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226" w:rsidRPr="00057E78" w:rsidRDefault="00643226" w:rsidP="00643226">
      <w:pPr>
        <w:pStyle w:val="Cabealho"/>
        <w:tabs>
          <w:tab w:val="center" w:pos="7739"/>
          <w:tab w:val="left" w:pos="10750"/>
        </w:tabs>
        <w:rPr>
          <w:rFonts w:ascii="Calibri" w:hAnsi="Calibri"/>
          <w:b/>
        </w:rPr>
      </w:pPr>
    </w:p>
    <w:p w:rsidR="00643226" w:rsidRPr="00643226" w:rsidRDefault="00643226" w:rsidP="00643226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43226" w:rsidRPr="00643226" w:rsidRDefault="00643226" w:rsidP="00643226">
      <w:pPr>
        <w:spacing w:after="120" w:line="240" w:lineRule="auto"/>
        <w:jc w:val="center"/>
        <w:rPr>
          <w:rFonts w:ascii="Arial" w:hAnsi="Arial" w:cs="Arial"/>
          <w:b/>
          <w:sz w:val="52"/>
          <w:szCs w:val="52"/>
        </w:rPr>
      </w:pPr>
      <w:r w:rsidRPr="00643226">
        <w:rPr>
          <w:rFonts w:ascii="Arial" w:hAnsi="Arial" w:cs="Arial"/>
          <w:b/>
          <w:sz w:val="52"/>
          <w:szCs w:val="52"/>
        </w:rPr>
        <w:t>CALENDÁRIO DE COMPRAS DE 2012 DA UNIPAMPA</w:t>
      </w:r>
    </w:p>
    <w:p w:rsidR="00643226" w:rsidRPr="00643226" w:rsidRDefault="00643226" w:rsidP="00643226">
      <w:pPr>
        <w:spacing w:after="120" w:line="240" w:lineRule="auto"/>
        <w:jc w:val="center"/>
        <w:rPr>
          <w:rFonts w:ascii="Arial" w:hAnsi="Arial" w:cs="Arial"/>
          <w:b/>
          <w:sz w:val="52"/>
          <w:szCs w:val="52"/>
        </w:rPr>
      </w:pPr>
      <w:r w:rsidRPr="00643226">
        <w:rPr>
          <w:rFonts w:ascii="Arial" w:hAnsi="Arial" w:cs="Arial"/>
          <w:b/>
          <w:sz w:val="52"/>
          <w:szCs w:val="52"/>
        </w:rPr>
        <w:t>(1ª Fase)</w:t>
      </w:r>
    </w:p>
    <w:p w:rsidR="00643226" w:rsidRPr="00643226" w:rsidRDefault="00643226" w:rsidP="00003752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</w:p>
    <w:p w:rsidR="00003752" w:rsidRPr="00643226" w:rsidRDefault="00003752" w:rsidP="00003752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r w:rsidRPr="00643226">
        <w:rPr>
          <w:rFonts w:ascii="Arial" w:hAnsi="Arial" w:cs="Arial"/>
          <w:sz w:val="28"/>
          <w:szCs w:val="28"/>
        </w:rPr>
        <w:t>Considerando:</w:t>
      </w:r>
    </w:p>
    <w:p w:rsidR="00003752" w:rsidRPr="00643226" w:rsidRDefault="00003752" w:rsidP="00003752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proofErr w:type="gramStart"/>
      <w:r w:rsidRPr="00643226">
        <w:rPr>
          <w:rFonts w:ascii="Arial" w:hAnsi="Arial" w:cs="Arial"/>
          <w:sz w:val="28"/>
          <w:szCs w:val="28"/>
        </w:rPr>
        <w:t>1</w:t>
      </w:r>
      <w:proofErr w:type="gramEnd"/>
      <w:r w:rsidRPr="00643226">
        <w:rPr>
          <w:rFonts w:ascii="Arial" w:hAnsi="Arial" w:cs="Arial"/>
          <w:sz w:val="28"/>
          <w:szCs w:val="28"/>
        </w:rPr>
        <w:t>)</w:t>
      </w:r>
      <w:r w:rsidRPr="00643226">
        <w:rPr>
          <w:rFonts w:ascii="Arial" w:hAnsi="Arial" w:cs="Arial"/>
          <w:sz w:val="28"/>
          <w:szCs w:val="28"/>
        </w:rPr>
        <w:tab/>
      </w:r>
      <w:r w:rsidR="00F7422B" w:rsidRPr="00643226">
        <w:rPr>
          <w:rFonts w:ascii="Arial" w:hAnsi="Arial" w:cs="Arial"/>
          <w:sz w:val="28"/>
          <w:szCs w:val="28"/>
        </w:rPr>
        <w:t xml:space="preserve">O </w:t>
      </w:r>
      <w:r w:rsidRPr="00643226">
        <w:rPr>
          <w:rFonts w:ascii="Arial" w:hAnsi="Arial" w:cs="Arial"/>
          <w:sz w:val="28"/>
          <w:szCs w:val="28"/>
        </w:rPr>
        <w:t xml:space="preserve">grande volume de itens </w:t>
      </w:r>
      <w:r w:rsidR="00AF677A" w:rsidRPr="00643226">
        <w:rPr>
          <w:rFonts w:ascii="Arial" w:hAnsi="Arial" w:cs="Arial"/>
          <w:sz w:val="28"/>
          <w:szCs w:val="28"/>
        </w:rPr>
        <w:t xml:space="preserve">já adquiridos </w:t>
      </w:r>
      <w:r w:rsidR="00F7422B" w:rsidRPr="00643226">
        <w:rPr>
          <w:rFonts w:ascii="Arial" w:hAnsi="Arial" w:cs="Arial"/>
          <w:sz w:val="28"/>
          <w:szCs w:val="28"/>
        </w:rPr>
        <w:t xml:space="preserve">nos últimos anos e </w:t>
      </w:r>
      <w:r w:rsidR="00CD6101" w:rsidRPr="00643226">
        <w:rPr>
          <w:rFonts w:ascii="Arial" w:hAnsi="Arial" w:cs="Arial"/>
          <w:sz w:val="28"/>
          <w:szCs w:val="28"/>
        </w:rPr>
        <w:t xml:space="preserve">os </w:t>
      </w:r>
      <w:r w:rsidR="00F7422B" w:rsidRPr="00643226">
        <w:rPr>
          <w:rFonts w:ascii="Arial" w:hAnsi="Arial" w:cs="Arial"/>
          <w:sz w:val="28"/>
          <w:szCs w:val="28"/>
        </w:rPr>
        <w:t xml:space="preserve">pedidos de </w:t>
      </w:r>
      <w:r w:rsidRPr="00643226">
        <w:rPr>
          <w:rFonts w:ascii="Arial" w:hAnsi="Arial" w:cs="Arial"/>
          <w:sz w:val="28"/>
          <w:szCs w:val="28"/>
        </w:rPr>
        <w:t>2011</w:t>
      </w:r>
      <w:r w:rsidR="00F7422B" w:rsidRPr="00643226">
        <w:rPr>
          <w:rFonts w:ascii="Arial" w:hAnsi="Arial" w:cs="Arial"/>
          <w:sz w:val="28"/>
          <w:szCs w:val="28"/>
        </w:rPr>
        <w:t xml:space="preserve"> que ainda estão em </w:t>
      </w:r>
      <w:r w:rsidRPr="00643226">
        <w:rPr>
          <w:rFonts w:ascii="Arial" w:hAnsi="Arial" w:cs="Arial"/>
          <w:sz w:val="28"/>
          <w:szCs w:val="28"/>
        </w:rPr>
        <w:t>processamento;</w:t>
      </w:r>
    </w:p>
    <w:p w:rsidR="00003752" w:rsidRPr="00643226" w:rsidRDefault="00003752" w:rsidP="00003752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proofErr w:type="gramStart"/>
      <w:r w:rsidRPr="00643226">
        <w:rPr>
          <w:rFonts w:ascii="Arial" w:hAnsi="Arial" w:cs="Arial"/>
          <w:sz w:val="28"/>
          <w:szCs w:val="28"/>
        </w:rPr>
        <w:t>2</w:t>
      </w:r>
      <w:proofErr w:type="gramEnd"/>
      <w:r w:rsidRPr="00643226">
        <w:rPr>
          <w:rFonts w:ascii="Arial" w:hAnsi="Arial" w:cs="Arial"/>
          <w:sz w:val="28"/>
          <w:szCs w:val="28"/>
        </w:rPr>
        <w:t>)</w:t>
      </w:r>
      <w:r w:rsidRPr="00643226">
        <w:rPr>
          <w:rFonts w:ascii="Arial" w:hAnsi="Arial" w:cs="Arial"/>
          <w:sz w:val="28"/>
          <w:szCs w:val="28"/>
        </w:rPr>
        <w:tab/>
      </w:r>
      <w:r w:rsidR="00F7422B" w:rsidRPr="00643226">
        <w:rPr>
          <w:rFonts w:ascii="Arial" w:hAnsi="Arial" w:cs="Arial"/>
          <w:sz w:val="28"/>
          <w:szCs w:val="28"/>
        </w:rPr>
        <w:t>A n</w:t>
      </w:r>
      <w:r w:rsidRPr="00643226">
        <w:rPr>
          <w:rFonts w:ascii="Arial" w:hAnsi="Arial" w:cs="Arial"/>
          <w:sz w:val="28"/>
          <w:szCs w:val="28"/>
        </w:rPr>
        <w:t>ecessidade de racionalizar o prazos de envio de documentos, face o volume de procedimentos licitatórios a serem realizados no ano de 201</w:t>
      </w:r>
      <w:r w:rsidR="00F7422B" w:rsidRPr="00643226">
        <w:rPr>
          <w:rFonts w:ascii="Arial" w:hAnsi="Arial" w:cs="Arial"/>
          <w:sz w:val="28"/>
          <w:szCs w:val="28"/>
        </w:rPr>
        <w:t>2</w:t>
      </w:r>
      <w:r w:rsidRPr="00643226">
        <w:rPr>
          <w:rFonts w:ascii="Arial" w:hAnsi="Arial" w:cs="Arial"/>
          <w:sz w:val="28"/>
          <w:szCs w:val="28"/>
        </w:rPr>
        <w:t>;</w:t>
      </w:r>
    </w:p>
    <w:p w:rsidR="00003752" w:rsidRPr="00643226" w:rsidRDefault="00F7422B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3</w:t>
      </w:r>
      <w:proofErr w:type="gramEnd"/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>)</w:t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ab/>
        <w:t xml:space="preserve">As manifestações feitas pelos servidores que atuam na área de Compras, tanto da Reitoria como dos </w:t>
      </w:r>
      <w:r w:rsidR="00003752" w:rsidRPr="00643226">
        <w:rPr>
          <w:rFonts w:ascii="Arial" w:hAnsi="Arial" w:cs="Arial"/>
          <w:i/>
          <w:color w:val="000000" w:themeColor="text1"/>
          <w:sz w:val="28"/>
          <w:szCs w:val="28"/>
        </w:rPr>
        <w:t>Campi</w:t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 xml:space="preserve">, quanto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proposta de </w:t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 xml:space="preserve">calendário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previamente definido, como se tentou praticar 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 xml:space="preserve">durante o ano de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2011</w:t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>;</w:t>
      </w:r>
      <w:r w:rsidR="00AF677A" w:rsidRPr="00643226">
        <w:rPr>
          <w:rFonts w:ascii="Arial" w:hAnsi="Arial" w:cs="Arial"/>
          <w:color w:val="000000" w:themeColor="text1"/>
          <w:sz w:val="28"/>
          <w:szCs w:val="28"/>
        </w:rPr>
        <w:t xml:space="preserve"> e</w:t>
      </w:r>
    </w:p>
    <w:p w:rsidR="00AF677A" w:rsidRPr="00643226" w:rsidRDefault="00AF677A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4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>)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ab/>
        <w:t xml:space="preserve">O atual Orçamento 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>disponibilizado pela Pró-Reitoria de Planejamento</w:t>
      </w:r>
      <w:r w:rsidR="00063E7C" w:rsidRPr="00643226">
        <w:rPr>
          <w:rFonts w:ascii="Arial" w:hAnsi="Arial" w:cs="Arial"/>
          <w:color w:val="000000" w:themeColor="text1"/>
          <w:sz w:val="28"/>
          <w:szCs w:val="28"/>
        </w:rPr>
        <w:t>, Desenvolvimento e Avaliação e apresentado durante Reunião dos Dirigentes da Universidade (Administração Superior, Pró-Reitores, Diretores e Coordenadores Administrativos de Campi e Diretores de Órgãos Executivos e Complementares da Reitoria) no mês de Janeiro/2012 em Bagé/RS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003752" w:rsidRPr="00643226" w:rsidRDefault="00003752" w:rsidP="00003752">
      <w:pPr>
        <w:spacing w:after="120" w:line="240" w:lineRule="auto"/>
        <w:ind w:left="0" w:firstLine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O Calendário de Compras da UNIPAMPA para </w:t>
      </w:r>
      <w:r w:rsidR="00F7422B" w:rsidRPr="00643226">
        <w:rPr>
          <w:rFonts w:ascii="Arial" w:hAnsi="Arial" w:cs="Arial"/>
          <w:b/>
          <w:color w:val="000000" w:themeColor="text1"/>
          <w:sz w:val="28"/>
          <w:szCs w:val="28"/>
        </w:rPr>
        <w:t>os 0</w:t>
      </w:r>
      <w:r w:rsidR="00832589" w:rsidRPr="00643226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F7422B"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 (</w:t>
      </w:r>
      <w:r w:rsidR="00832589" w:rsidRPr="00643226">
        <w:rPr>
          <w:rFonts w:ascii="Arial" w:hAnsi="Arial" w:cs="Arial"/>
          <w:b/>
          <w:color w:val="000000" w:themeColor="text1"/>
          <w:sz w:val="28"/>
          <w:szCs w:val="28"/>
        </w:rPr>
        <w:t>dois</w:t>
      </w:r>
      <w:r w:rsidR="00F7422B"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) primeiros </w:t>
      </w:r>
      <w:r w:rsidR="00B06ECC" w:rsidRPr="00643226">
        <w:rPr>
          <w:rFonts w:ascii="Arial" w:hAnsi="Arial" w:cs="Arial"/>
          <w:b/>
          <w:color w:val="000000" w:themeColor="text1"/>
          <w:sz w:val="28"/>
          <w:szCs w:val="28"/>
        </w:rPr>
        <w:t>bimestres</w:t>
      </w:r>
      <w:r w:rsidR="00F7422B"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 do ano de 2012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 (</w:t>
      </w:r>
      <w:r w:rsidR="00F7422B" w:rsidRPr="00643226">
        <w:rPr>
          <w:rFonts w:ascii="Arial" w:hAnsi="Arial" w:cs="Arial"/>
          <w:b/>
          <w:color w:val="000000" w:themeColor="text1"/>
          <w:sz w:val="28"/>
          <w:szCs w:val="28"/>
        </w:rPr>
        <w:t>1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>ª Fase)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 xml:space="preserve">terá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a seguinte programação:</w:t>
      </w:r>
    </w:p>
    <w:p w:rsidR="00003752" w:rsidRPr="00643226" w:rsidRDefault="00003752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lastRenderedPageBreak/>
        <w:t>A)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  <w:t>O recebimento dos Pedidos dos Solicitantes pela Coordenação Administrativa (</w:t>
      </w:r>
      <w:proofErr w:type="spellStart"/>
      <w:r w:rsidRPr="00643226">
        <w:rPr>
          <w:rFonts w:ascii="Arial" w:hAnsi="Arial" w:cs="Arial"/>
          <w:color w:val="000000" w:themeColor="text1"/>
          <w:sz w:val="28"/>
          <w:szCs w:val="28"/>
        </w:rPr>
        <w:t>CoordAdm</w:t>
      </w:r>
      <w:proofErr w:type="spellEnd"/>
      <w:r w:rsidRPr="00643226">
        <w:rPr>
          <w:rFonts w:ascii="Arial" w:hAnsi="Arial" w:cs="Arial"/>
          <w:color w:val="000000" w:themeColor="text1"/>
          <w:sz w:val="28"/>
          <w:szCs w:val="28"/>
        </w:rPr>
        <w:t>)</w:t>
      </w:r>
      <w:r w:rsidR="005C75E6" w:rsidRPr="00643226">
        <w:rPr>
          <w:rFonts w:ascii="Arial" w:hAnsi="Arial" w:cs="Arial"/>
          <w:color w:val="000000" w:themeColor="text1"/>
          <w:sz w:val="28"/>
          <w:szCs w:val="28"/>
        </w:rPr>
        <w:t xml:space="preserve"> e/ou Setor responsável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de cada </w:t>
      </w:r>
      <w:r w:rsidRPr="00643226">
        <w:rPr>
          <w:rFonts w:ascii="Arial" w:hAnsi="Arial" w:cs="Arial"/>
          <w:i/>
          <w:color w:val="000000" w:themeColor="text1"/>
          <w:sz w:val="28"/>
          <w:szCs w:val="28"/>
        </w:rPr>
        <w:t>Campus</w:t>
      </w:r>
      <w:r w:rsidR="005C75E6" w:rsidRPr="00643226">
        <w:rPr>
          <w:rFonts w:ascii="Arial" w:hAnsi="Arial" w:cs="Arial"/>
          <w:color w:val="000000" w:themeColor="text1"/>
          <w:sz w:val="28"/>
          <w:szCs w:val="28"/>
        </w:rPr>
        <w:t xml:space="preserve"> e/ou Pró-Reitoria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:</w:t>
      </w:r>
    </w:p>
    <w:p w:rsidR="004425CC" w:rsidRPr="00643226" w:rsidRDefault="004425CC" w:rsidP="004425CC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43226">
        <w:rPr>
          <w:rFonts w:ascii="Arial" w:hAnsi="Arial" w:cs="Arial"/>
          <w:b/>
          <w:sz w:val="28"/>
          <w:szCs w:val="28"/>
        </w:rPr>
        <w:t xml:space="preserve">Tabela </w:t>
      </w:r>
      <w:r w:rsidR="00063E7C" w:rsidRPr="00643226">
        <w:rPr>
          <w:rFonts w:ascii="Arial" w:hAnsi="Arial" w:cs="Arial"/>
          <w:b/>
          <w:sz w:val="28"/>
          <w:szCs w:val="28"/>
        </w:rPr>
        <w:t>A</w:t>
      </w:r>
    </w:p>
    <w:tbl>
      <w:tblPr>
        <w:tblStyle w:val="Tabelacomgrade"/>
        <w:tblW w:w="0" w:type="auto"/>
        <w:tblInd w:w="675" w:type="dxa"/>
        <w:tblLayout w:type="fixed"/>
        <w:tblLook w:val="04A0"/>
      </w:tblPr>
      <w:tblGrid>
        <w:gridCol w:w="2552"/>
        <w:gridCol w:w="1843"/>
        <w:gridCol w:w="2268"/>
        <w:gridCol w:w="6804"/>
      </w:tblGrid>
      <w:tr w:rsidR="00003752" w:rsidRPr="00643226" w:rsidTr="00AF677A"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03752" w:rsidRPr="00643226" w:rsidRDefault="00003752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Grupo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03752" w:rsidRPr="00643226" w:rsidRDefault="00003752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Início Período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003752" w:rsidRPr="00643226" w:rsidRDefault="00003752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Final Período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003752" w:rsidRPr="00643226" w:rsidRDefault="00003752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Observações</w:t>
            </w:r>
            <w:r w:rsidR="00FE1BD8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 xml:space="preserve"> (Dias úteis)</w:t>
            </w:r>
          </w:p>
        </w:tc>
      </w:tr>
      <w:tr w:rsidR="00003752" w:rsidRPr="00643226" w:rsidTr="00AF677A">
        <w:tc>
          <w:tcPr>
            <w:tcW w:w="2552" w:type="dxa"/>
            <w:shd w:val="clear" w:color="auto" w:fill="FFFFFF" w:themeFill="background1"/>
            <w:vAlign w:val="center"/>
          </w:tcPr>
          <w:p w:rsidR="00003752" w:rsidRPr="00643226" w:rsidRDefault="00F7422B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F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003752" w:rsidRPr="00643226" w:rsidRDefault="00AF677A" w:rsidP="00AF677A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01</w:t>
            </w:r>
            <w:r w:rsidR="00CE55BB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2</w:t>
            </w:r>
            <w:r w:rsidR="00CE55BB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03752" w:rsidRPr="00643226" w:rsidRDefault="00D10E34" w:rsidP="00AF677A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2</w:t>
            </w:r>
            <w:r w:rsidR="00AF677A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3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="00AF677A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2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6804" w:type="dxa"/>
            <w:shd w:val="clear" w:color="auto" w:fill="FFFFFF" w:themeFill="background1"/>
            <w:vAlign w:val="center"/>
          </w:tcPr>
          <w:p w:rsidR="00003752" w:rsidRPr="00643226" w:rsidRDefault="00D10E34" w:rsidP="00AF677A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</w:t>
            </w:r>
            <w:r w:rsidR="00AF677A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D10E34" w:rsidRPr="00643226" w:rsidTr="00AF677A"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0E34" w:rsidRPr="00643226" w:rsidRDefault="00D10E34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0E34" w:rsidRPr="00643226" w:rsidRDefault="00832589" w:rsidP="00AF677A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2</w:t>
            </w:r>
            <w:r w:rsidR="00AF677A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7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/02/2012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0E34" w:rsidRPr="00643226" w:rsidRDefault="00832589" w:rsidP="00CA450E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</w:t>
            </w:r>
            <w:r w:rsidR="00CA450E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6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/03/2012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10E34" w:rsidRPr="00643226" w:rsidRDefault="00D10E34" w:rsidP="00D10E34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15</w:t>
            </w:r>
          </w:p>
        </w:tc>
      </w:tr>
      <w:tr w:rsidR="00832589" w:rsidRPr="00643226" w:rsidTr="00AF677A"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589" w:rsidRPr="00643226" w:rsidRDefault="00832589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589" w:rsidRPr="00643226" w:rsidRDefault="00CA450E" w:rsidP="00CA450E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19</w:t>
            </w:r>
            <w:r w:rsidR="00832589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3</w:t>
            </w:r>
            <w:r w:rsidR="00832589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589" w:rsidRPr="00643226" w:rsidRDefault="00CA450E" w:rsidP="00CA450E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09</w:t>
            </w:r>
            <w:r w:rsidR="00832589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4</w:t>
            </w:r>
            <w:r w:rsidR="00832589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32589" w:rsidRPr="00643226" w:rsidRDefault="00832589" w:rsidP="00D10E34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15</w:t>
            </w:r>
          </w:p>
        </w:tc>
      </w:tr>
    </w:tbl>
    <w:p w:rsidR="00674977" w:rsidRPr="00643226" w:rsidRDefault="00674977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03752" w:rsidRPr="00643226" w:rsidRDefault="00003752" w:rsidP="00003752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proofErr w:type="gramStart"/>
      <w:r w:rsidRPr="00643226">
        <w:rPr>
          <w:rFonts w:ascii="Arial" w:hAnsi="Arial" w:cs="Arial"/>
          <w:sz w:val="28"/>
          <w:szCs w:val="28"/>
        </w:rPr>
        <w:t>B)</w:t>
      </w:r>
      <w:proofErr w:type="gramEnd"/>
      <w:r w:rsidRPr="00643226">
        <w:rPr>
          <w:rFonts w:ascii="Arial" w:hAnsi="Arial" w:cs="Arial"/>
          <w:sz w:val="28"/>
          <w:szCs w:val="28"/>
        </w:rPr>
        <w:tab/>
        <w:t xml:space="preserve">O Envio dos </w:t>
      </w:r>
      <w:r w:rsidR="00063E7C" w:rsidRPr="00643226">
        <w:rPr>
          <w:rFonts w:ascii="Arial" w:hAnsi="Arial" w:cs="Arial"/>
          <w:sz w:val="28"/>
          <w:szCs w:val="28"/>
        </w:rPr>
        <w:t xml:space="preserve">Formulários de </w:t>
      </w:r>
      <w:r w:rsidRPr="00643226">
        <w:rPr>
          <w:rFonts w:ascii="Arial" w:hAnsi="Arial" w:cs="Arial"/>
          <w:sz w:val="28"/>
          <w:szCs w:val="28"/>
        </w:rPr>
        <w:t xml:space="preserve">Pedidos </w:t>
      </w:r>
      <w:r w:rsidR="00063E7C" w:rsidRPr="00643226">
        <w:rPr>
          <w:rFonts w:ascii="Arial" w:hAnsi="Arial" w:cs="Arial"/>
          <w:sz w:val="28"/>
          <w:szCs w:val="28"/>
        </w:rPr>
        <w:t xml:space="preserve">de Compras </w:t>
      </w:r>
      <w:r w:rsidRPr="00643226">
        <w:rPr>
          <w:rFonts w:ascii="Arial" w:hAnsi="Arial" w:cs="Arial"/>
          <w:sz w:val="28"/>
          <w:szCs w:val="28"/>
        </w:rPr>
        <w:t>e respectivos anexos, em conformidade com procedimentos descritos no Manual de Compras 201</w:t>
      </w:r>
      <w:r w:rsidR="00AF677A" w:rsidRPr="00643226">
        <w:rPr>
          <w:rFonts w:ascii="Arial" w:hAnsi="Arial" w:cs="Arial"/>
          <w:sz w:val="28"/>
          <w:szCs w:val="28"/>
        </w:rPr>
        <w:t>1</w:t>
      </w:r>
      <w:r w:rsidRPr="00643226">
        <w:rPr>
          <w:rFonts w:ascii="Arial" w:hAnsi="Arial" w:cs="Arial"/>
          <w:sz w:val="28"/>
          <w:szCs w:val="28"/>
        </w:rPr>
        <w:t xml:space="preserve">, pelas </w:t>
      </w:r>
      <w:proofErr w:type="spellStart"/>
      <w:r w:rsidRPr="00643226">
        <w:rPr>
          <w:rFonts w:ascii="Arial" w:hAnsi="Arial" w:cs="Arial"/>
          <w:sz w:val="28"/>
          <w:szCs w:val="28"/>
        </w:rPr>
        <w:t>CoordAdm</w:t>
      </w:r>
      <w:proofErr w:type="spellEnd"/>
      <w:r w:rsidRPr="00643226">
        <w:rPr>
          <w:rFonts w:ascii="Arial" w:hAnsi="Arial" w:cs="Arial"/>
          <w:sz w:val="28"/>
          <w:szCs w:val="28"/>
        </w:rPr>
        <w:t xml:space="preserve"> dos </w:t>
      </w:r>
      <w:r w:rsidRPr="00643226">
        <w:rPr>
          <w:rFonts w:ascii="Arial" w:hAnsi="Arial" w:cs="Arial"/>
          <w:i/>
          <w:sz w:val="28"/>
          <w:szCs w:val="28"/>
        </w:rPr>
        <w:t>Campi</w:t>
      </w:r>
      <w:r w:rsidRPr="00643226">
        <w:rPr>
          <w:rFonts w:ascii="Arial" w:hAnsi="Arial" w:cs="Arial"/>
          <w:sz w:val="28"/>
          <w:szCs w:val="28"/>
        </w:rPr>
        <w:t xml:space="preserve"> </w:t>
      </w:r>
      <w:r w:rsidR="005C75E6" w:rsidRPr="00643226">
        <w:rPr>
          <w:rFonts w:ascii="Arial" w:hAnsi="Arial" w:cs="Arial"/>
          <w:sz w:val="28"/>
          <w:szCs w:val="28"/>
        </w:rPr>
        <w:t xml:space="preserve">e/ou Pró-Reitoria, </w:t>
      </w:r>
      <w:r w:rsidRPr="00643226">
        <w:rPr>
          <w:rFonts w:ascii="Arial" w:hAnsi="Arial" w:cs="Arial"/>
          <w:sz w:val="28"/>
          <w:szCs w:val="28"/>
        </w:rPr>
        <w:t>para C</w:t>
      </w:r>
      <w:r w:rsidR="00FD2994" w:rsidRPr="00643226">
        <w:rPr>
          <w:rFonts w:ascii="Arial" w:hAnsi="Arial" w:cs="Arial"/>
          <w:sz w:val="28"/>
          <w:szCs w:val="28"/>
        </w:rPr>
        <w:t>oordenadoria de Material e Patrimônio da Pró-Reitoria de Administração (C</w:t>
      </w:r>
      <w:r w:rsidRPr="00643226">
        <w:rPr>
          <w:rFonts w:ascii="Arial" w:hAnsi="Arial" w:cs="Arial"/>
          <w:sz w:val="28"/>
          <w:szCs w:val="28"/>
        </w:rPr>
        <w:t>MP/PROAD</w:t>
      </w:r>
      <w:r w:rsidR="00FD2994" w:rsidRPr="00643226">
        <w:rPr>
          <w:rFonts w:ascii="Arial" w:hAnsi="Arial" w:cs="Arial"/>
          <w:sz w:val="28"/>
          <w:szCs w:val="28"/>
        </w:rPr>
        <w:t>)</w:t>
      </w:r>
      <w:r w:rsidRPr="00643226">
        <w:rPr>
          <w:rFonts w:ascii="Arial" w:hAnsi="Arial" w:cs="Arial"/>
          <w:sz w:val="28"/>
          <w:szCs w:val="28"/>
        </w:rPr>
        <w:t>:</w:t>
      </w:r>
    </w:p>
    <w:p w:rsidR="004425CC" w:rsidRPr="00643226" w:rsidRDefault="004425CC" w:rsidP="004425CC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43226">
        <w:rPr>
          <w:rFonts w:ascii="Arial" w:hAnsi="Arial" w:cs="Arial"/>
          <w:b/>
          <w:sz w:val="28"/>
          <w:szCs w:val="28"/>
        </w:rPr>
        <w:t xml:space="preserve">Tabela </w:t>
      </w:r>
      <w:r w:rsidR="00063E7C" w:rsidRPr="00643226">
        <w:rPr>
          <w:rFonts w:ascii="Arial" w:hAnsi="Arial" w:cs="Arial"/>
          <w:b/>
          <w:sz w:val="28"/>
          <w:szCs w:val="28"/>
        </w:rPr>
        <w:t>B</w:t>
      </w:r>
    </w:p>
    <w:tbl>
      <w:tblPr>
        <w:tblStyle w:val="Tabelacomgrade"/>
        <w:tblW w:w="0" w:type="auto"/>
        <w:tblInd w:w="675" w:type="dxa"/>
        <w:tblLook w:val="04A0"/>
      </w:tblPr>
      <w:tblGrid>
        <w:gridCol w:w="2552"/>
        <w:gridCol w:w="1843"/>
        <w:gridCol w:w="2268"/>
        <w:gridCol w:w="6804"/>
      </w:tblGrid>
      <w:tr w:rsidR="00003752" w:rsidRPr="00643226" w:rsidTr="00003752">
        <w:tc>
          <w:tcPr>
            <w:tcW w:w="2552" w:type="dxa"/>
            <w:vAlign w:val="center"/>
          </w:tcPr>
          <w:p w:rsidR="00003752" w:rsidRPr="00643226" w:rsidRDefault="00003752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Grupo</w:t>
            </w:r>
          </w:p>
        </w:tc>
        <w:tc>
          <w:tcPr>
            <w:tcW w:w="1843" w:type="dxa"/>
            <w:vAlign w:val="center"/>
          </w:tcPr>
          <w:p w:rsidR="00003752" w:rsidRPr="00643226" w:rsidRDefault="00003752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Início Período</w:t>
            </w:r>
          </w:p>
        </w:tc>
        <w:tc>
          <w:tcPr>
            <w:tcW w:w="2268" w:type="dxa"/>
            <w:vAlign w:val="center"/>
          </w:tcPr>
          <w:p w:rsidR="00003752" w:rsidRPr="00643226" w:rsidRDefault="00003752" w:rsidP="007C6305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Final Período</w:t>
            </w:r>
          </w:p>
        </w:tc>
        <w:tc>
          <w:tcPr>
            <w:tcW w:w="6804" w:type="dxa"/>
            <w:vAlign w:val="center"/>
          </w:tcPr>
          <w:p w:rsidR="00003752" w:rsidRPr="00643226" w:rsidRDefault="00CE55BB" w:rsidP="00D10E34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Observações</w:t>
            </w:r>
            <w:r w:rsidR="00D10E34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 xml:space="preserve"> (Dias úteis)</w:t>
            </w:r>
          </w:p>
        </w:tc>
      </w:tr>
      <w:tr w:rsidR="00D10E34" w:rsidRPr="00643226" w:rsidTr="00003752">
        <w:tc>
          <w:tcPr>
            <w:tcW w:w="2552" w:type="dxa"/>
            <w:vAlign w:val="center"/>
          </w:tcPr>
          <w:p w:rsidR="00D10E34" w:rsidRPr="00643226" w:rsidRDefault="00D10E34" w:rsidP="002B24D3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F</w:t>
            </w:r>
          </w:p>
        </w:tc>
        <w:tc>
          <w:tcPr>
            <w:tcW w:w="1843" w:type="dxa"/>
            <w:vAlign w:val="center"/>
          </w:tcPr>
          <w:p w:rsidR="00D10E34" w:rsidRPr="00643226" w:rsidRDefault="00CA450E" w:rsidP="00CA450E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24</w:t>
            </w:r>
            <w:r w:rsidR="00D10E34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2</w:t>
            </w:r>
            <w:r w:rsidR="00D10E34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2268" w:type="dxa"/>
            <w:vAlign w:val="center"/>
          </w:tcPr>
          <w:p w:rsidR="00D10E34" w:rsidRPr="00643226" w:rsidRDefault="00A82620" w:rsidP="00A82620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15</w:t>
            </w:r>
            <w:r w:rsidR="00D10E34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="00CA450E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3</w:t>
            </w:r>
            <w:r w:rsidR="00D10E34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6804" w:type="dxa"/>
            <w:vAlign w:val="center"/>
          </w:tcPr>
          <w:p w:rsidR="00D10E34" w:rsidRPr="00643226" w:rsidRDefault="00D10E34" w:rsidP="00A82620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</w:t>
            </w:r>
            <w:r w:rsidR="00A82620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D10E34" w:rsidRPr="00643226" w:rsidTr="00003752">
        <w:tc>
          <w:tcPr>
            <w:tcW w:w="2552" w:type="dxa"/>
            <w:vAlign w:val="center"/>
          </w:tcPr>
          <w:p w:rsidR="00D10E34" w:rsidRPr="00643226" w:rsidRDefault="00D10E34" w:rsidP="002B24D3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843" w:type="dxa"/>
            <w:vAlign w:val="center"/>
          </w:tcPr>
          <w:p w:rsidR="00D10E34" w:rsidRPr="00643226" w:rsidRDefault="00832589" w:rsidP="00CA450E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</w:t>
            </w:r>
            <w:r w:rsidR="00CA450E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9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/03/2012</w:t>
            </w:r>
          </w:p>
        </w:tc>
        <w:tc>
          <w:tcPr>
            <w:tcW w:w="2268" w:type="dxa"/>
            <w:vAlign w:val="center"/>
          </w:tcPr>
          <w:p w:rsidR="00D10E34" w:rsidRPr="00643226" w:rsidRDefault="00A82620" w:rsidP="00A82620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09</w:t>
            </w:r>
            <w:r w:rsidR="00832589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4</w:t>
            </w:r>
            <w:r w:rsidR="00832589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6804" w:type="dxa"/>
            <w:vAlign w:val="center"/>
          </w:tcPr>
          <w:p w:rsidR="00D10E34" w:rsidRPr="00643226" w:rsidRDefault="00D10E34" w:rsidP="00A82620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</w:t>
            </w:r>
            <w:r w:rsidR="00A82620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D10E34" w:rsidRPr="00643226" w:rsidTr="00003752">
        <w:tc>
          <w:tcPr>
            <w:tcW w:w="2552" w:type="dxa"/>
            <w:vAlign w:val="center"/>
          </w:tcPr>
          <w:p w:rsidR="00D10E34" w:rsidRPr="00643226" w:rsidRDefault="00D10E34" w:rsidP="002B24D3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1843" w:type="dxa"/>
            <w:vAlign w:val="center"/>
          </w:tcPr>
          <w:p w:rsidR="00D10E34" w:rsidRPr="00643226" w:rsidRDefault="00832589" w:rsidP="00CA450E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</w:t>
            </w:r>
            <w:r w:rsidR="00CA450E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0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="00CA450E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4</w:t>
            </w: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2268" w:type="dxa"/>
            <w:vAlign w:val="center"/>
          </w:tcPr>
          <w:p w:rsidR="00D10E34" w:rsidRPr="00643226" w:rsidRDefault="00A82620" w:rsidP="00A82620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30</w:t>
            </w:r>
            <w:r w:rsidR="00832589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/0</w:t>
            </w:r>
            <w:r w:rsidR="00CA450E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4</w:t>
            </w:r>
            <w:r w:rsidR="00832589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/2012</w:t>
            </w:r>
          </w:p>
        </w:tc>
        <w:tc>
          <w:tcPr>
            <w:tcW w:w="6804" w:type="dxa"/>
            <w:vAlign w:val="center"/>
          </w:tcPr>
          <w:p w:rsidR="00D10E34" w:rsidRPr="00643226" w:rsidRDefault="00D10E34" w:rsidP="00A82620">
            <w:pPr>
              <w:spacing w:after="120"/>
              <w:ind w:left="0" w:firstLine="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1</w:t>
            </w:r>
            <w:r w:rsidR="00A82620" w:rsidRPr="0064322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</w:tbl>
    <w:p w:rsidR="00003752" w:rsidRPr="00643226" w:rsidRDefault="00003752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003752" w:rsidRPr="00643226" w:rsidRDefault="00003752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lastRenderedPageBreak/>
        <w:t>C)      Deve ser observado, quanto aos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43226"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Formulários de 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>Pedidos</w:t>
      </w:r>
      <w:r w:rsidR="00CD6101"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 de </w:t>
      </w:r>
      <w:r w:rsidR="00063E7C" w:rsidRPr="00643226">
        <w:rPr>
          <w:rFonts w:ascii="Arial" w:hAnsi="Arial" w:cs="Arial"/>
          <w:b/>
          <w:color w:val="000000" w:themeColor="text1"/>
          <w:sz w:val="28"/>
          <w:szCs w:val="28"/>
        </w:rPr>
        <w:t>Compras (</w:t>
      </w:r>
      <w:r w:rsidR="00CD6101" w:rsidRPr="00643226">
        <w:rPr>
          <w:rFonts w:ascii="Arial" w:hAnsi="Arial" w:cs="Arial"/>
          <w:b/>
          <w:color w:val="000000" w:themeColor="text1"/>
          <w:sz w:val="28"/>
          <w:szCs w:val="28"/>
        </w:rPr>
        <w:t>Custeio</w:t>
      </w:r>
      <w:r w:rsidR="00063E7C" w:rsidRPr="00643226">
        <w:rPr>
          <w:rFonts w:ascii="Arial" w:hAnsi="Arial" w:cs="Arial"/>
          <w:b/>
          <w:color w:val="000000" w:themeColor="text1"/>
          <w:sz w:val="28"/>
          <w:szCs w:val="28"/>
        </w:rPr>
        <w:t>)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, que:</w:t>
      </w:r>
    </w:p>
    <w:p w:rsidR="00003752" w:rsidRPr="00643226" w:rsidRDefault="00003752" w:rsidP="00063E7C">
      <w:pPr>
        <w:spacing w:after="120" w:line="240" w:lineRule="auto"/>
        <w:ind w:left="1418" w:hanging="85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>C.</w:t>
      </w: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1)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  <w:t xml:space="preserve">Os mesmos continuarão a ser recebidos após </w:t>
      </w:r>
      <w:r w:rsidR="00832589" w:rsidRPr="00643226">
        <w:rPr>
          <w:rFonts w:ascii="Arial" w:hAnsi="Arial" w:cs="Arial"/>
          <w:b/>
          <w:color w:val="000000" w:themeColor="text1"/>
          <w:sz w:val="28"/>
          <w:szCs w:val="28"/>
        </w:rPr>
        <w:t>30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>/0</w:t>
      </w:r>
      <w:r w:rsidR="00E76F7E" w:rsidRPr="00643226">
        <w:rPr>
          <w:rFonts w:ascii="Arial" w:hAnsi="Arial" w:cs="Arial"/>
          <w:b/>
          <w:color w:val="000000" w:themeColor="text1"/>
          <w:sz w:val="28"/>
          <w:szCs w:val="28"/>
        </w:rPr>
        <w:t>4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>/201</w:t>
      </w:r>
      <w:r w:rsidR="005C75E6" w:rsidRPr="00643226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na CMP/PROAD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>, m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as só serão processados após a conclusão dos pedidos recebidos dentro do prazo do Calendário 201</w:t>
      </w:r>
      <w:r w:rsidR="005C75E6" w:rsidRPr="00643226">
        <w:rPr>
          <w:rFonts w:ascii="Arial" w:hAnsi="Arial" w:cs="Arial"/>
          <w:color w:val="000000" w:themeColor="text1"/>
          <w:sz w:val="28"/>
          <w:szCs w:val="28"/>
        </w:rPr>
        <w:t>2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r w:rsidR="00063E7C" w:rsidRPr="00643226">
        <w:rPr>
          <w:rFonts w:ascii="Arial" w:hAnsi="Arial" w:cs="Arial"/>
          <w:color w:val="000000" w:themeColor="text1"/>
          <w:sz w:val="28"/>
          <w:szCs w:val="28"/>
        </w:rPr>
        <w:t xml:space="preserve">todas as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Fase</w:t>
      </w:r>
      <w:r w:rsidR="00063E7C" w:rsidRPr="00643226">
        <w:rPr>
          <w:rFonts w:ascii="Arial" w:hAnsi="Arial" w:cs="Arial"/>
          <w:color w:val="000000" w:themeColor="text1"/>
          <w:sz w:val="28"/>
          <w:szCs w:val="28"/>
        </w:rPr>
        <w:t>s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003752" w:rsidRPr="00643226" w:rsidRDefault="00003752" w:rsidP="00063E7C">
      <w:pPr>
        <w:spacing w:after="120" w:line="240" w:lineRule="auto"/>
        <w:ind w:left="2268" w:hanging="85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>C.</w:t>
      </w: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1.1)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  <w:t xml:space="preserve">Desta maneira, já deve ser considerado que a abertura de pregões originados de Pedidos recebidos após o dia </w:t>
      </w:r>
      <w:r w:rsidR="00832589" w:rsidRPr="00643226">
        <w:rPr>
          <w:rFonts w:ascii="Arial" w:hAnsi="Arial" w:cs="Arial"/>
          <w:b/>
          <w:color w:val="000000" w:themeColor="text1"/>
          <w:sz w:val="28"/>
          <w:szCs w:val="28"/>
        </w:rPr>
        <w:t>30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>/0</w:t>
      </w:r>
      <w:r w:rsidR="00E76F7E" w:rsidRPr="00643226">
        <w:rPr>
          <w:rFonts w:ascii="Arial" w:hAnsi="Arial" w:cs="Arial"/>
          <w:b/>
          <w:color w:val="000000" w:themeColor="text1"/>
          <w:sz w:val="28"/>
          <w:szCs w:val="28"/>
        </w:rPr>
        <w:t>4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>/201</w:t>
      </w:r>
      <w:r w:rsidR="005C75E6" w:rsidRPr="00643226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, poderá ocorrer </w:t>
      </w:r>
      <w:r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somente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no </w:t>
      </w:r>
      <w:r w:rsidR="00E76F7E" w:rsidRPr="00643226">
        <w:rPr>
          <w:rFonts w:ascii="Arial" w:hAnsi="Arial" w:cs="Arial"/>
          <w:color w:val="000000" w:themeColor="text1"/>
          <w:sz w:val="28"/>
          <w:szCs w:val="28"/>
        </w:rPr>
        <w:t>segundo semestre</w:t>
      </w:r>
      <w:r w:rsidR="00832589" w:rsidRPr="00643226">
        <w:rPr>
          <w:rFonts w:ascii="Arial" w:hAnsi="Arial" w:cs="Arial"/>
          <w:color w:val="000000" w:themeColor="text1"/>
          <w:sz w:val="28"/>
          <w:szCs w:val="28"/>
        </w:rPr>
        <w:t xml:space="preserve"> de 2012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;</w:t>
      </w:r>
    </w:p>
    <w:p w:rsidR="00003752" w:rsidRPr="00643226" w:rsidRDefault="00003752" w:rsidP="00063E7C">
      <w:pPr>
        <w:spacing w:after="120" w:line="240" w:lineRule="auto"/>
        <w:ind w:left="1418" w:hanging="85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>C.</w:t>
      </w: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2)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  <w:t xml:space="preserve">Os recebidos na CMP/PROAD que tratarem de 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>m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ateria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>is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>d</w:t>
      </w:r>
      <w:r w:rsidR="005C75E6" w:rsidRPr="00643226">
        <w:rPr>
          <w:rFonts w:ascii="Arial" w:hAnsi="Arial" w:cs="Arial"/>
          <w:color w:val="000000" w:themeColor="text1"/>
          <w:sz w:val="28"/>
          <w:szCs w:val="28"/>
        </w:rPr>
        <w:t>as áreas de Tecnologia da Informação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 xml:space="preserve"> e Comunicação </w:t>
      </w:r>
      <w:r w:rsidR="00CD6101" w:rsidRPr="00643226">
        <w:rPr>
          <w:rFonts w:ascii="Arial" w:hAnsi="Arial" w:cs="Arial"/>
          <w:b/>
          <w:color w:val="000000" w:themeColor="text1"/>
          <w:sz w:val="28"/>
          <w:szCs w:val="28"/>
        </w:rPr>
        <w:t>deverão seguir as normativas previamente esclarecidas no</w:t>
      </w:r>
      <w:r w:rsidR="005C75E6" w:rsidRPr="00643226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CD6101" w:rsidRPr="00643226">
        <w:rPr>
          <w:rFonts w:ascii="Arial" w:hAnsi="Arial" w:cs="Arial"/>
          <w:b/>
          <w:color w:val="000000" w:themeColor="text1"/>
          <w:sz w:val="28"/>
          <w:szCs w:val="28"/>
        </w:rPr>
        <w:t>Guia de Compras TIC 2012 elaborado pelo NTIC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;</w:t>
      </w:r>
    </w:p>
    <w:p w:rsidR="00003752" w:rsidRPr="00643226" w:rsidRDefault="00003752" w:rsidP="00063E7C">
      <w:pPr>
        <w:spacing w:after="120" w:line="240" w:lineRule="auto"/>
        <w:ind w:left="1418" w:hanging="851"/>
        <w:jc w:val="both"/>
        <w:rPr>
          <w:rFonts w:ascii="Arial" w:hAnsi="Arial" w:cs="Arial"/>
          <w:sz w:val="28"/>
          <w:szCs w:val="28"/>
        </w:rPr>
      </w:pPr>
      <w:r w:rsidRPr="00643226">
        <w:rPr>
          <w:rFonts w:ascii="Arial" w:hAnsi="Arial" w:cs="Arial"/>
          <w:sz w:val="28"/>
          <w:szCs w:val="28"/>
        </w:rPr>
        <w:t>C.</w:t>
      </w:r>
      <w:proofErr w:type="gramStart"/>
      <w:r w:rsidRPr="00643226">
        <w:rPr>
          <w:rFonts w:ascii="Arial" w:hAnsi="Arial" w:cs="Arial"/>
          <w:sz w:val="28"/>
          <w:szCs w:val="28"/>
        </w:rPr>
        <w:t>3)</w:t>
      </w:r>
      <w:proofErr w:type="gramEnd"/>
      <w:r w:rsidRPr="00643226">
        <w:rPr>
          <w:rFonts w:ascii="Arial" w:hAnsi="Arial" w:cs="Arial"/>
          <w:sz w:val="28"/>
          <w:szCs w:val="28"/>
        </w:rPr>
        <w:tab/>
        <w:t xml:space="preserve">Nos que forem identificadas discrepâncias ou inconsistências, os mesmos serão devolvidos as Unidades Solicitantes para as devidas correções. </w:t>
      </w:r>
    </w:p>
    <w:p w:rsidR="00003752" w:rsidRPr="00643226" w:rsidRDefault="00003752" w:rsidP="00FD2994">
      <w:pPr>
        <w:spacing w:after="120" w:line="240" w:lineRule="auto"/>
        <w:ind w:left="2268" w:hanging="85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>C.</w:t>
      </w: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3.1)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  <w:t xml:space="preserve">Sendo </w:t>
      </w:r>
      <w:r w:rsidR="00FD2994" w:rsidRPr="00643226">
        <w:rPr>
          <w:rFonts w:ascii="Arial" w:hAnsi="Arial" w:cs="Arial"/>
          <w:color w:val="000000" w:themeColor="text1"/>
          <w:sz w:val="28"/>
          <w:szCs w:val="28"/>
        </w:rPr>
        <w:t xml:space="preserve">que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o retorno dos mesmos, devidamente preenchidos e corrigidos, ocorrer após a data de </w:t>
      </w:r>
      <w:r w:rsidR="00E506A2" w:rsidRPr="00643226">
        <w:rPr>
          <w:rFonts w:ascii="Arial" w:hAnsi="Arial" w:cs="Arial"/>
          <w:b/>
          <w:color w:val="000000" w:themeColor="text1"/>
          <w:sz w:val="28"/>
          <w:szCs w:val="28"/>
        </w:rPr>
        <w:t>30/04/2012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, os mesmos serão processados após a conclusão dos enviados dentro do prazo </w:t>
      </w:r>
      <w:r w:rsidR="005C75E6" w:rsidRPr="00643226">
        <w:rPr>
          <w:rFonts w:ascii="Arial" w:hAnsi="Arial" w:cs="Arial"/>
          <w:color w:val="000000" w:themeColor="text1"/>
          <w:sz w:val="28"/>
          <w:szCs w:val="28"/>
        </w:rPr>
        <w:t xml:space="preserve">da 1ª Fase do Calendário de Compras 2012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e que não apresentaram inconsistências;</w:t>
      </w:r>
    </w:p>
    <w:p w:rsidR="00003752" w:rsidRPr="00643226" w:rsidRDefault="00003752" w:rsidP="00FD2994">
      <w:pPr>
        <w:spacing w:after="120" w:line="240" w:lineRule="auto"/>
        <w:ind w:left="1418" w:hanging="85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>C.</w:t>
      </w: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4)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  <w:t xml:space="preserve">Deverá ser evitada a mistura de sub-elementos em um mesmo </w:t>
      </w:r>
      <w:r w:rsidR="00FD2994" w:rsidRPr="00643226">
        <w:rPr>
          <w:rFonts w:ascii="Arial" w:hAnsi="Arial" w:cs="Arial"/>
          <w:color w:val="000000" w:themeColor="text1"/>
          <w:sz w:val="28"/>
          <w:szCs w:val="28"/>
        </w:rPr>
        <w:t xml:space="preserve">Formulário de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Pedido</w:t>
      </w:r>
      <w:r w:rsidR="00FD2994" w:rsidRPr="00643226">
        <w:rPr>
          <w:rFonts w:ascii="Arial" w:hAnsi="Arial" w:cs="Arial"/>
          <w:color w:val="000000" w:themeColor="text1"/>
          <w:sz w:val="28"/>
          <w:szCs w:val="28"/>
        </w:rPr>
        <w:t xml:space="preserve"> de Compra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;</w:t>
      </w:r>
    </w:p>
    <w:p w:rsidR="00003752" w:rsidRPr="00643226" w:rsidRDefault="00003752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D)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 xml:space="preserve">Pedidos de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Dispensas de Licitações</w:t>
      </w:r>
      <w:r w:rsidR="005C75E6" w:rsidRPr="00643226">
        <w:rPr>
          <w:rFonts w:ascii="Arial" w:hAnsi="Arial" w:cs="Arial"/>
          <w:color w:val="000000" w:themeColor="text1"/>
          <w:sz w:val="28"/>
          <w:szCs w:val="28"/>
        </w:rPr>
        <w:t xml:space="preserve"> por 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>V</w:t>
      </w:r>
      <w:r w:rsidR="005C75E6" w:rsidRPr="00643226">
        <w:rPr>
          <w:rFonts w:ascii="Arial" w:hAnsi="Arial" w:cs="Arial"/>
          <w:color w:val="000000" w:themeColor="text1"/>
          <w:sz w:val="28"/>
          <w:szCs w:val="28"/>
        </w:rPr>
        <w:t>alor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e Inexigibilidade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>s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, seguindo todos os procedimentos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 xml:space="preserve"> e prazos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previstos e esclarecidos no Manual de Compras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 xml:space="preserve"> da Universidade,</w:t>
      </w:r>
      <w:r w:rsidR="00FD2994" w:rsidRPr="00643226">
        <w:rPr>
          <w:rFonts w:ascii="Arial" w:hAnsi="Arial" w:cs="Arial"/>
          <w:color w:val="000000" w:themeColor="text1"/>
          <w:sz w:val="28"/>
          <w:szCs w:val="28"/>
        </w:rPr>
        <w:t xml:space="preserve"> bem como autorização prévia da Pró-Reitoria de Administração (PROAD)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poderão ser encaminhados 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 xml:space="preserve">a qualquer momento, </w:t>
      </w:r>
      <w:r w:rsidR="006B2C06" w:rsidRPr="00643226">
        <w:rPr>
          <w:rFonts w:ascii="Arial" w:hAnsi="Arial" w:cs="Arial"/>
          <w:color w:val="000000" w:themeColor="text1"/>
          <w:sz w:val="28"/>
          <w:szCs w:val="28"/>
        </w:rPr>
        <w:t>entre o período de 01/0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>2</w:t>
      </w:r>
      <w:r w:rsidR="006B2C06" w:rsidRPr="00643226">
        <w:rPr>
          <w:rFonts w:ascii="Arial" w:hAnsi="Arial" w:cs="Arial"/>
          <w:color w:val="000000" w:themeColor="text1"/>
          <w:sz w:val="28"/>
          <w:szCs w:val="28"/>
        </w:rPr>
        <w:t>/201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>2</w:t>
      </w:r>
      <w:r w:rsidR="006B2C06" w:rsidRPr="00643226">
        <w:rPr>
          <w:rFonts w:ascii="Arial" w:hAnsi="Arial" w:cs="Arial"/>
          <w:color w:val="000000" w:themeColor="text1"/>
          <w:sz w:val="28"/>
          <w:szCs w:val="28"/>
        </w:rPr>
        <w:t xml:space="preserve"> a</w:t>
      </w:r>
      <w:r w:rsidR="00832589" w:rsidRPr="0064322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>31</w:t>
      </w:r>
      <w:r w:rsidR="00832589" w:rsidRPr="00643226">
        <w:rPr>
          <w:rFonts w:ascii="Arial" w:hAnsi="Arial" w:cs="Arial"/>
          <w:color w:val="000000" w:themeColor="text1"/>
          <w:sz w:val="28"/>
          <w:szCs w:val="28"/>
        </w:rPr>
        <w:t>/</w:t>
      </w:r>
      <w:r w:rsidR="00CD6101" w:rsidRPr="00643226">
        <w:rPr>
          <w:rFonts w:ascii="Arial" w:hAnsi="Arial" w:cs="Arial"/>
          <w:color w:val="000000" w:themeColor="text1"/>
          <w:sz w:val="28"/>
          <w:szCs w:val="28"/>
        </w:rPr>
        <w:t>10</w:t>
      </w:r>
      <w:r w:rsidR="00832589" w:rsidRPr="00643226">
        <w:rPr>
          <w:rFonts w:ascii="Arial" w:hAnsi="Arial" w:cs="Arial"/>
          <w:color w:val="000000" w:themeColor="text1"/>
          <w:sz w:val="28"/>
          <w:szCs w:val="28"/>
        </w:rPr>
        <w:t>/2012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;</w:t>
      </w:r>
    </w:p>
    <w:p w:rsidR="00845ACC" w:rsidRPr="00643226" w:rsidRDefault="00003752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E)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 xml:space="preserve">Por decisão da Administração Superior da Universidade, a luz de orientação da Consultoria Jurídica da Universidade (CONJUR), Pedidos de Adesões a Atas (Caronas) realizadas por outras Organizações Federais só serão processados durante o segundo semestre de 2012, mediante aprovação prévia da </w:t>
      </w:r>
      <w:r w:rsidR="00FD2994" w:rsidRPr="00643226">
        <w:rPr>
          <w:rFonts w:ascii="Arial" w:hAnsi="Arial" w:cs="Arial"/>
          <w:color w:val="000000" w:themeColor="text1"/>
          <w:sz w:val="28"/>
          <w:szCs w:val="28"/>
        </w:rPr>
        <w:t>PROAD</w:t>
      </w:r>
      <w:r w:rsidR="00845ACC" w:rsidRPr="00643226">
        <w:rPr>
          <w:rFonts w:ascii="Arial" w:hAnsi="Arial" w:cs="Arial"/>
          <w:color w:val="000000" w:themeColor="text1"/>
          <w:sz w:val="28"/>
          <w:szCs w:val="28"/>
        </w:rPr>
        <w:t xml:space="preserve">; </w:t>
      </w:r>
    </w:p>
    <w:p w:rsidR="00003752" w:rsidRPr="00643226" w:rsidRDefault="00845ACC" w:rsidP="00003752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lastRenderedPageBreak/>
        <w:t>F)</w:t>
      </w:r>
      <w:proofErr w:type="gramEnd"/>
      <w:r w:rsidRPr="00643226">
        <w:rPr>
          <w:rFonts w:ascii="Arial" w:hAnsi="Arial" w:cs="Arial"/>
          <w:color w:val="000000" w:themeColor="text1"/>
          <w:sz w:val="28"/>
          <w:szCs w:val="28"/>
        </w:rPr>
        <w:tab/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 xml:space="preserve">A Divisão de Licitações da CMP/PROAD enviará, em periodicidade mensal, Planilha de Controle quanto a movimentação dos Pedidos recebidos para cada </w:t>
      </w:r>
      <w:r w:rsidR="00003752" w:rsidRPr="00643226">
        <w:rPr>
          <w:rFonts w:ascii="Arial" w:hAnsi="Arial" w:cs="Arial"/>
          <w:i/>
          <w:color w:val="000000" w:themeColor="text1"/>
          <w:sz w:val="28"/>
          <w:szCs w:val="28"/>
        </w:rPr>
        <w:t>Campus</w:t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 xml:space="preserve"> e o Setor de Pregões enviará, em periodicidade mensal, a Planilha de Controle de andamento dos Pregões;</w:t>
      </w:r>
    </w:p>
    <w:p w:rsidR="00003752" w:rsidRPr="00643226" w:rsidRDefault="00845ACC" w:rsidP="00FD2994">
      <w:pPr>
        <w:spacing w:after="120" w:line="240" w:lineRule="auto"/>
        <w:ind w:left="1418" w:hanging="85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43226">
        <w:rPr>
          <w:rFonts w:ascii="Arial" w:hAnsi="Arial" w:cs="Arial"/>
          <w:color w:val="000000" w:themeColor="text1"/>
          <w:sz w:val="28"/>
          <w:szCs w:val="28"/>
        </w:rPr>
        <w:t>F</w:t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>.</w:t>
      </w:r>
      <w:proofErr w:type="gramStart"/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>1)</w:t>
      </w:r>
      <w:proofErr w:type="gramEnd"/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ab/>
        <w:t xml:space="preserve">Sendo as planilhas enviadas via e-mail para o Coordenador Administrativo e Servidores indicados por cada Direção de </w:t>
      </w:r>
      <w:r w:rsidR="00003752" w:rsidRPr="00643226">
        <w:rPr>
          <w:rFonts w:ascii="Arial" w:hAnsi="Arial" w:cs="Arial"/>
          <w:i/>
          <w:color w:val="000000" w:themeColor="text1"/>
          <w:sz w:val="28"/>
          <w:szCs w:val="28"/>
        </w:rPr>
        <w:t>Campus</w:t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5C75E6" w:rsidRPr="00643226">
        <w:rPr>
          <w:rFonts w:ascii="Arial" w:hAnsi="Arial" w:cs="Arial"/>
          <w:color w:val="000000" w:themeColor="text1"/>
          <w:sz w:val="28"/>
          <w:szCs w:val="28"/>
        </w:rPr>
        <w:t xml:space="preserve">e/ou Pró-Reitoria </w:t>
      </w:r>
      <w:r w:rsidR="00003752" w:rsidRPr="00643226">
        <w:rPr>
          <w:rFonts w:ascii="Arial" w:hAnsi="Arial" w:cs="Arial"/>
          <w:color w:val="000000" w:themeColor="text1"/>
          <w:sz w:val="28"/>
          <w:szCs w:val="28"/>
        </w:rPr>
        <w:t>como responsáveis/contatos para a Área de Compras.</w:t>
      </w:r>
    </w:p>
    <w:p w:rsidR="00F32B45" w:rsidRPr="00643226" w:rsidRDefault="00845ACC" w:rsidP="00F32B45">
      <w:pPr>
        <w:spacing w:after="12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643226">
        <w:rPr>
          <w:rFonts w:ascii="Arial" w:hAnsi="Arial" w:cs="Arial"/>
          <w:color w:val="000000" w:themeColor="text1"/>
          <w:sz w:val="28"/>
          <w:szCs w:val="28"/>
        </w:rPr>
        <w:t>G</w:t>
      </w:r>
      <w:r w:rsidR="00F32B45" w:rsidRPr="00643226">
        <w:rPr>
          <w:rFonts w:ascii="Arial" w:hAnsi="Arial" w:cs="Arial"/>
          <w:color w:val="000000" w:themeColor="text1"/>
          <w:sz w:val="28"/>
          <w:szCs w:val="28"/>
        </w:rPr>
        <w:t>)</w:t>
      </w:r>
      <w:proofErr w:type="gramEnd"/>
      <w:r w:rsidR="00F32B45" w:rsidRPr="00643226">
        <w:rPr>
          <w:rFonts w:ascii="Arial" w:hAnsi="Arial" w:cs="Arial"/>
          <w:color w:val="000000" w:themeColor="text1"/>
          <w:sz w:val="28"/>
          <w:szCs w:val="28"/>
        </w:rPr>
        <w:tab/>
      </w:r>
      <w:r w:rsidR="00730201" w:rsidRPr="00643226">
        <w:rPr>
          <w:rFonts w:ascii="Arial" w:hAnsi="Arial" w:cs="Arial"/>
          <w:color w:val="000000" w:themeColor="text1"/>
          <w:sz w:val="28"/>
          <w:szCs w:val="28"/>
        </w:rPr>
        <w:t xml:space="preserve">Os Prazos para </w:t>
      </w:r>
      <w:r w:rsidR="00F32B45" w:rsidRPr="00643226">
        <w:rPr>
          <w:rFonts w:ascii="Arial" w:hAnsi="Arial" w:cs="Arial"/>
          <w:color w:val="000000" w:themeColor="text1"/>
          <w:sz w:val="28"/>
          <w:szCs w:val="28"/>
        </w:rPr>
        <w:t xml:space="preserve">recebimento de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Formulários de </w:t>
      </w:r>
      <w:r w:rsidR="00F32B45" w:rsidRPr="00643226">
        <w:rPr>
          <w:rFonts w:ascii="Arial" w:hAnsi="Arial" w:cs="Arial"/>
          <w:color w:val="000000" w:themeColor="text1"/>
          <w:sz w:val="28"/>
          <w:szCs w:val="28"/>
        </w:rPr>
        <w:t>Pedidos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 de Compras,</w:t>
      </w:r>
      <w:r w:rsidR="00F32B45" w:rsidRPr="00643226">
        <w:rPr>
          <w:rFonts w:ascii="Arial" w:hAnsi="Arial" w:cs="Arial"/>
          <w:color w:val="000000" w:themeColor="text1"/>
          <w:sz w:val="28"/>
          <w:szCs w:val="28"/>
        </w:rPr>
        <w:t xml:space="preserve"> oriundos d</w:t>
      </w:r>
      <w:r w:rsidR="00601BFD" w:rsidRPr="00643226">
        <w:rPr>
          <w:rFonts w:ascii="Arial" w:hAnsi="Arial" w:cs="Arial"/>
          <w:color w:val="000000" w:themeColor="text1"/>
          <w:sz w:val="28"/>
          <w:szCs w:val="28"/>
        </w:rPr>
        <w:t xml:space="preserve">e 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 xml:space="preserve">projetos apresentados e aprovados nos </w:t>
      </w:r>
      <w:r w:rsidR="00601BFD" w:rsidRPr="00643226">
        <w:rPr>
          <w:rFonts w:ascii="Arial" w:hAnsi="Arial" w:cs="Arial"/>
          <w:color w:val="000000" w:themeColor="text1"/>
          <w:sz w:val="28"/>
          <w:szCs w:val="28"/>
        </w:rPr>
        <w:t>Editais de</w:t>
      </w:r>
      <w:r w:rsidR="00F32B45" w:rsidRPr="0064322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30201" w:rsidRPr="00643226">
        <w:rPr>
          <w:rFonts w:ascii="Arial" w:hAnsi="Arial" w:cs="Arial"/>
          <w:color w:val="000000" w:themeColor="text1"/>
          <w:sz w:val="28"/>
          <w:szCs w:val="28"/>
        </w:rPr>
        <w:t>Fomento das Pró-Reitorias de Extensão, Pesquisa e Pós-Graduação</w:t>
      </w:r>
      <w:r w:rsidRPr="00643226">
        <w:rPr>
          <w:rFonts w:ascii="Arial" w:hAnsi="Arial" w:cs="Arial"/>
          <w:color w:val="000000" w:themeColor="text1"/>
          <w:sz w:val="28"/>
          <w:szCs w:val="28"/>
        </w:rPr>
        <w:t>, serão divulgados quando da publicação dos Editais.</w:t>
      </w:r>
    </w:p>
    <w:p w:rsidR="00003752" w:rsidRPr="00643226" w:rsidRDefault="00003752">
      <w:pPr>
        <w:rPr>
          <w:rFonts w:ascii="Arial" w:hAnsi="Arial" w:cs="Arial"/>
          <w:color w:val="000000" w:themeColor="text1"/>
          <w:sz w:val="28"/>
          <w:szCs w:val="28"/>
        </w:rPr>
      </w:pPr>
    </w:p>
    <w:sectPr w:rsidR="00003752" w:rsidRPr="00643226" w:rsidSect="00643226">
      <w:headerReference w:type="default" r:id="rId6"/>
      <w:footerReference w:type="default" r:id="rId7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5E6" w:rsidRDefault="005C75E6" w:rsidP="005C75E6">
      <w:pPr>
        <w:spacing w:line="240" w:lineRule="auto"/>
      </w:pPr>
      <w:r>
        <w:separator/>
      </w:r>
    </w:p>
  </w:endnote>
  <w:endnote w:type="continuationSeparator" w:id="0">
    <w:p w:rsidR="005C75E6" w:rsidRDefault="005C75E6" w:rsidP="005C75E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E6" w:rsidRPr="00063E7C" w:rsidRDefault="006F3282" w:rsidP="005C75E6">
    <w:pPr>
      <w:pStyle w:val="Rodap"/>
      <w:jc w:val="right"/>
    </w:pPr>
    <w:r w:rsidRPr="00063E7C">
      <w:fldChar w:fldCharType="begin"/>
    </w:r>
    <w:r w:rsidR="005C75E6" w:rsidRPr="00063E7C">
      <w:instrText xml:space="preserve"> PAGE </w:instrText>
    </w:r>
    <w:r w:rsidRPr="00063E7C">
      <w:fldChar w:fldCharType="separate"/>
    </w:r>
    <w:r w:rsidR="00643226">
      <w:rPr>
        <w:noProof/>
      </w:rPr>
      <w:t>1</w:t>
    </w:r>
    <w:r w:rsidRPr="00063E7C">
      <w:fldChar w:fldCharType="end"/>
    </w:r>
    <w:r w:rsidR="005C75E6" w:rsidRPr="00063E7C">
      <w:t>/</w:t>
    </w:r>
    <w:r w:rsidRPr="00063E7C">
      <w:fldChar w:fldCharType="begin"/>
    </w:r>
    <w:r w:rsidR="005C75E6" w:rsidRPr="00063E7C">
      <w:instrText xml:space="preserve"> NUMPAGES \*Arabic </w:instrText>
    </w:r>
    <w:r w:rsidRPr="00063E7C">
      <w:fldChar w:fldCharType="separate"/>
    </w:r>
    <w:r w:rsidR="00643226">
      <w:rPr>
        <w:noProof/>
      </w:rPr>
      <w:t>4</w:t>
    </w:r>
    <w:r w:rsidRPr="00063E7C">
      <w:fldChar w:fldCharType="end"/>
    </w:r>
  </w:p>
  <w:p w:rsidR="005C75E6" w:rsidRPr="00063E7C" w:rsidRDefault="005C75E6" w:rsidP="005C75E6">
    <w:pPr>
      <w:pStyle w:val="Rodap"/>
      <w:jc w:val="right"/>
    </w:pPr>
    <w:r w:rsidRPr="00063E7C">
      <w:t>PRÓ-REITORIA DE ADMINISTRAÇÃO – COORDENADORIA DE MATERIAL E PATRIMÔNIO</w:t>
    </w:r>
  </w:p>
  <w:p w:rsidR="005C75E6" w:rsidRPr="00063E7C" w:rsidRDefault="005C75E6" w:rsidP="005C75E6">
    <w:pPr>
      <w:pStyle w:val="Rodap"/>
      <w:jc w:val="right"/>
    </w:pPr>
    <w:r w:rsidRPr="00063E7C">
      <w:t xml:space="preserve">Rua Monsenhor </w:t>
    </w:r>
    <w:proofErr w:type="spellStart"/>
    <w:r w:rsidRPr="00063E7C">
      <w:t>Constábile</w:t>
    </w:r>
    <w:proofErr w:type="spellEnd"/>
    <w:r w:rsidRPr="00063E7C">
      <w:t xml:space="preserve"> Hipólito, nº 125 – Centro – Bagé – RS – CEP 96400-590 </w:t>
    </w:r>
  </w:p>
  <w:p w:rsidR="005C75E6" w:rsidRPr="00063E7C" w:rsidRDefault="005C75E6" w:rsidP="005C75E6">
    <w:pPr>
      <w:pStyle w:val="Rodap"/>
      <w:jc w:val="right"/>
    </w:pPr>
    <w:r w:rsidRPr="00063E7C">
      <w:t>Fone: (53) 3240-5411 – Fax: (53) 3240-5424</w:t>
    </w:r>
  </w:p>
  <w:p w:rsidR="005C75E6" w:rsidRPr="00063E7C" w:rsidRDefault="005C75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5E6" w:rsidRDefault="005C75E6" w:rsidP="005C75E6">
      <w:pPr>
        <w:spacing w:line="240" w:lineRule="auto"/>
      </w:pPr>
      <w:r>
        <w:separator/>
      </w:r>
    </w:p>
  </w:footnote>
  <w:footnote w:type="continuationSeparator" w:id="0">
    <w:p w:rsidR="005C75E6" w:rsidRDefault="005C75E6" w:rsidP="005C75E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226" w:rsidRPr="00057E78" w:rsidRDefault="00643226" w:rsidP="00643226">
    <w:pPr>
      <w:pStyle w:val="Cabealho"/>
      <w:jc w:val="center"/>
      <w:rPr>
        <w:rFonts w:ascii="Calibri" w:hAnsi="Calibri"/>
        <w:b/>
      </w:rPr>
    </w:pPr>
    <w:r>
      <w:rPr>
        <w:rFonts w:ascii="Calibri" w:hAnsi="Calibri"/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7879715</wp:posOffset>
          </wp:positionH>
          <wp:positionV relativeFrom="paragraph">
            <wp:posOffset>38735</wp:posOffset>
          </wp:positionV>
          <wp:extent cx="1033145" cy="733425"/>
          <wp:effectExtent l="19050" t="0" r="0" b="0"/>
          <wp:wrapThrough wrapText="bothSides">
            <wp:wrapPolygon edited="0">
              <wp:start x="-398" y="0"/>
              <wp:lineTo x="-398" y="21319"/>
              <wp:lineTo x="21507" y="21319"/>
              <wp:lineTo x="21507" y="0"/>
              <wp:lineTo x="-398" y="0"/>
            </wp:wrapPolygon>
          </wp:wrapThrough>
          <wp:docPr id="2" name="Imagem 1" descr="C:\Users\UNIPAMPA\Documents\LOGO\LogoIntern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UNIPAMPA\Documents\LOGO\LogoInterne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314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alibri" w:hAnsi="Calibri"/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33020</wp:posOffset>
          </wp:positionH>
          <wp:positionV relativeFrom="paragraph">
            <wp:posOffset>38735</wp:posOffset>
          </wp:positionV>
          <wp:extent cx="628015" cy="669290"/>
          <wp:effectExtent l="19050" t="0" r="635" b="0"/>
          <wp:wrapThrough wrapText="bothSides">
            <wp:wrapPolygon edited="0">
              <wp:start x="-655" y="0"/>
              <wp:lineTo x="-655" y="20903"/>
              <wp:lineTo x="21622" y="20903"/>
              <wp:lineTo x="21622" y="0"/>
              <wp:lineTo x="-655" y="0"/>
            </wp:wrapPolygon>
          </wp:wrapThrough>
          <wp:docPr id="1" name="Imagem 7" descr="C:\Users\Sedrez\AppData\Local\Microsoft\Windows\Temporary Internet Files\Low\Content.IE5\NPDQ3DSG\brasao_governo[1]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C:\Users\Sedrez\AppData\Local\Microsoft\Windows\Temporary Internet Files\Low\Content.IE5\NPDQ3DSG\brasao_governo[1].gif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69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7E78">
      <w:rPr>
        <w:rFonts w:ascii="Calibri" w:hAnsi="Calibri"/>
        <w:b/>
      </w:rPr>
      <w:t>MINISTÉRIO DA EDUCAÇÃO</w:t>
    </w:r>
  </w:p>
  <w:p w:rsidR="00643226" w:rsidRPr="00057E78" w:rsidRDefault="00643226" w:rsidP="00643226">
    <w:pPr>
      <w:pStyle w:val="Cabealho"/>
      <w:jc w:val="center"/>
      <w:rPr>
        <w:rFonts w:ascii="Calibri" w:hAnsi="Calibri"/>
        <w:b/>
      </w:rPr>
    </w:pPr>
    <w:r w:rsidRPr="00057E78">
      <w:rPr>
        <w:rFonts w:ascii="Calibri" w:hAnsi="Calibri"/>
        <w:b/>
      </w:rPr>
      <w:t>UNIVERSIDADE FEDERAL DO PAMPA – UNIPAMPA</w:t>
    </w:r>
  </w:p>
  <w:p w:rsidR="00643226" w:rsidRPr="00057E78" w:rsidRDefault="00643226" w:rsidP="00643226">
    <w:pPr>
      <w:pStyle w:val="Cabealho"/>
      <w:jc w:val="center"/>
      <w:rPr>
        <w:rFonts w:ascii="Calibri" w:hAnsi="Calibri"/>
        <w:b/>
      </w:rPr>
    </w:pPr>
    <w:r w:rsidRPr="00057E78">
      <w:rPr>
        <w:rFonts w:ascii="Calibri" w:hAnsi="Calibri"/>
        <w:b/>
      </w:rPr>
      <w:t>PRÓ-REITORIA DE ADMINISTRAÇÃO</w:t>
    </w:r>
  </w:p>
  <w:p w:rsidR="00643226" w:rsidRDefault="00643226" w:rsidP="00643226">
    <w:pPr>
      <w:pStyle w:val="Cabealho"/>
      <w:tabs>
        <w:tab w:val="center" w:pos="7739"/>
        <w:tab w:val="left" w:pos="10750"/>
      </w:tabs>
      <w:jc w:val="center"/>
      <w:rPr>
        <w:rFonts w:ascii="Calibri" w:hAnsi="Calibri"/>
        <w:b/>
      </w:rPr>
    </w:pPr>
    <w:hyperlink r:id="rId3" w:history="1">
      <w:r w:rsidRPr="009F1E15">
        <w:rPr>
          <w:rStyle w:val="Hyperlink"/>
          <w:rFonts w:ascii="Calibri" w:hAnsi="Calibri"/>
          <w:b/>
        </w:rPr>
        <w:t>compras@unipampa.edu.br</w:t>
      </w:r>
    </w:hyperlink>
    <w:r>
      <w:rPr>
        <w:rFonts w:ascii="Calibri" w:hAnsi="Calibri"/>
        <w:b/>
      </w:rPr>
      <w:t xml:space="preserve"> e </w:t>
    </w:r>
    <w:hyperlink r:id="rId4" w:history="1">
      <w:r w:rsidRPr="009F1E15">
        <w:rPr>
          <w:rStyle w:val="Hyperlink"/>
          <w:rFonts w:ascii="Calibri" w:hAnsi="Calibri"/>
          <w:b/>
        </w:rPr>
        <w:t>pregão@unipampa.edu.br</w:t>
      </w:r>
    </w:hyperlink>
  </w:p>
  <w:p w:rsidR="00643226" w:rsidRDefault="00643226" w:rsidP="00643226">
    <w:pPr>
      <w:pStyle w:val="Cabealho"/>
      <w:tabs>
        <w:tab w:val="center" w:pos="7739"/>
        <w:tab w:val="left" w:pos="10750"/>
      </w:tabs>
      <w:jc w:val="center"/>
      <w:rPr>
        <w:rFonts w:ascii="Calibri" w:hAnsi="Calibri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AF4A00"/>
    <w:rsid w:val="00003752"/>
    <w:rsid w:val="000139F6"/>
    <w:rsid w:val="00063E7C"/>
    <w:rsid w:val="000C6B1C"/>
    <w:rsid w:val="000F3BF6"/>
    <w:rsid w:val="000F5113"/>
    <w:rsid w:val="001737AF"/>
    <w:rsid w:val="00207F4E"/>
    <w:rsid w:val="00235C20"/>
    <w:rsid w:val="00252102"/>
    <w:rsid w:val="00272A5E"/>
    <w:rsid w:val="00280D4A"/>
    <w:rsid w:val="002B3E1E"/>
    <w:rsid w:val="002D32E7"/>
    <w:rsid w:val="002F6004"/>
    <w:rsid w:val="00321C0B"/>
    <w:rsid w:val="00352CB2"/>
    <w:rsid w:val="003B7677"/>
    <w:rsid w:val="0041216F"/>
    <w:rsid w:val="00420F16"/>
    <w:rsid w:val="00425E3E"/>
    <w:rsid w:val="004425CC"/>
    <w:rsid w:val="004709CD"/>
    <w:rsid w:val="00534C37"/>
    <w:rsid w:val="0058720B"/>
    <w:rsid w:val="005C75E6"/>
    <w:rsid w:val="00601BFD"/>
    <w:rsid w:val="00622C79"/>
    <w:rsid w:val="0062744E"/>
    <w:rsid w:val="00643226"/>
    <w:rsid w:val="006517EA"/>
    <w:rsid w:val="00660360"/>
    <w:rsid w:val="00674977"/>
    <w:rsid w:val="006A0DFB"/>
    <w:rsid w:val="006B2C06"/>
    <w:rsid w:val="006C0FAA"/>
    <w:rsid w:val="006C2150"/>
    <w:rsid w:val="006F3282"/>
    <w:rsid w:val="00730201"/>
    <w:rsid w:val="007509D9"/>
    <w:rsid w:val="007B701D"/>
    <w:rsid w:val="007F4C50"/>
    <w:rsid w:val="00832589"/>
    <w:rsid w:val="00836ACC"/>
    <w:rsid w:val="00845ACC"/>
    <w:rsid w:val="00846663"/>
    <w:rsid w:val="009565CA"/>
    <w:rsid w:val="00965611"/>
    <w:rsid w:val="009D35A4"/>
    <w:rsid w:val="009F22AE"/>
    <w:rsid w:val="00A1596C"/>
    <w:rsid w:val="00A64907"/>
    <w:rsid w:val="00A82620"/>
    <w:rsid w:val="00AF4A00"/>
    <w:rsid w:val="00AF677A"/>
    <w:rsid w:val="00B06ECC"/>
    <w:rsid w:val="00B271CA"/>
    <w:rsid w:val="00B33989"/>
    <w:rsid w:val="00B83291"/>
    <w:rsid w:val="00BD1578"/>
    <w:rsid w:val="00BF7B9A"/>
    <w:rsid w:val="00C91519"/>
    <w:rsid w:val="00CA450E"/>
    <w:rsid w:val="00CD6101"/>
    <w:rsid w:val="00CD7685"/>
    <w:rsid w:val="00CE55BB"/>
    <w:rsid w:val="00D10E34"/>
    <w:rsid w:val="00D43B08"/>
    <w:rsid w:val="00D50912"/>
    <w:rsid w:val="00E17ACC"/>
    <w:rsid w:val="00E41B0B"/>
    <w:rsid w:val="00E506A2"/>
    <w:rsid w:val="00E52410"/>
    <w:rsid w:val="00E569C7"/>
    <w:rsid w:val="00E76F7E"/>
    <w:rsid w:val="00EC60CF"/>
    <w:rsid w:val="00EF069F"/>
    <w:rsid w:val="00F16F1E"/>
    <w:rsid w:val="00F32B45"/>
    <w:rsid w:val="00F60E7A"/>
    <w:rsid w:val="00F7422B"/>
    <w:rsid w:val="00F829FA"/>
    <w:rsid w:val="00F93C36"/>
    <w:rsid w:val="00FB1326"/>
    <w:rsid w:val="00FD2994"/>
    <w:rsid w:val="00FE1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00" w:lineRule="atLeast"/>
        <w:ind w:left="578" w:hanging="57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3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F4A0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F4A00"/>
    <w:pPr>
      <w:autoSpaceDE w:val="0"/>
      <w:autoSpaceDN w:val="0"/>
      <w:adjustRightInd w:val="0"/>
      <w:spacing w:line="240" w:lineRule="auto"/>
      <w:ind w:left="0" w:firstLine="0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2F600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F600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F600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F600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F6004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F60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600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F7422B"/>
    <w:rPr>
      <w:b/>
      <w:bCs/>
    </w:rPr>
  </w:style>
  <w:style w:type="character" w:customStyle="1" w:styleId="il">
    <w:name w:val="il"/>
    <w:basedOn w:val="Fontepargpadro"/>
    <w:rsid w:val="00F7422B"/>
  </w:style>
  <w:style w:type="character" w:customStyle="1" w:styleId="apple-converted-space">
    <w:name w:val="apple-converted-space"/>
    <w:basedOn w:val="Fontepargpadro"/>
    <w:rsid w:val="00F7422B"/>
  </w:style>
  <w:style w:type="paragraph" w:styleId="Cabealho">
    <w:name w:val="header"/>
    <w:basedOn w:val="Normal"/>
    <w:link w:val="CabealhoChar"/>
    <w:uiPriority w:val="99"/>
    <w:unhideWhenUsed/>
    <w:rsid w:val="005C75E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75E6"/>
  </w:style>
  <w:style w:type="paragraph" w:styleId="Rodap">
    <w:name w:val="footer"/>
    <w:basedOn w:val="Normal"/>
    <w:link w:val="RodapChar"/>
    <w:semiHidden/>
    <w:unhideWhenUsed/>
    <w:rsid w:val="005C75E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C75E6"/>
  </w:style>
  <w:style w:type="character" w:styleId="Hyperlink">
    <w:name w:val="Hyperlink"/>
    <w:basedOn w:val="Fontepargpadro"/>
    <w:rsid w:val="0064322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432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unipampa.edu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hyperlink" Target="mailto:preg&#227;o@unipampa.edu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665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Domingos de Mello Aymone Filho</cp:lastModifiedBy>
  <cp:revision>3</cp:revision>
  <cp:lastPrinted>2012-01-25T10:29:00Z</cp:lastPrinted>
  <dcterms:created xsi:type="dcterms:W3CDTF">2012-01-26T11:59:00Z</dcterms:created>
  <dcterms:modified xsi:type="dcterms:W3CDTF">2012-01-26T16:53:00Z</dcterms:modified>
</cp:coreProperties>
</file>