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35471412"/>
        <w:docPartObj>
          <w:docPartGallery w:val="Cover Pages"/>
          <w:docPartUnique/>
        </w:docPartObj>
      </w:sdtPr>
      <w:sdtEndPr>
        <w:rPr>
          <w:rFonts w:cs="Arial"/>
          <w:b/>
          <w:bCs/>
          <w:sz w:val="32"/>
          <w:szCs w:val="32"/>
        </w:rPr>
      </w:sdtEndPr>
      <w:sdtContent>
        <w:p w:rsidR="00261F60" w:rsidRDefault="00A22379">
          <w:r>
            <w:rPr>
              <w:noProof/>
            </w:rPr>
            <w:pict>
              <v:rect id="_x0000_s1032" style="position:absolute;left:0;text-align:left;margin-left:0;margin-top:198.65pt;width:534.7pt;height:52.15pt;z-index:251662336;mso-width-percent:900;mso-height-percent:73;mso-top-percent:250;mso-position-horizontal:left;mso-position-horizontal-relative:page;mso-position-vertical-relative:page;mso-width-percent:900;mso-height-percent:73;mso-top-percent:250;v-text-anchor:middle" o:allowincell="f" fillcolor="#4f81bd [3204]" strokecolor="white [3212]" strokeweight="1pt">
                <v:fill color2="#365f91 [2404]"/>
                <v:shadow color="#d8d8d8 [2732]" offset="3pt,3pt" offset2="2pt,2pt"/>
                <v:textbox style="mso-next-textbox:#_x0000_s1032;mso-fit-shape-to-text:t" inset="14.4pt,,14.4pt">
                  <w:txbxContent>
                    <w:sdt>
                      <w:sdtPr>
                        <w:rPr>
                          <w:rFonts w:eastAsiaTheme="majorEastAsia" w:cstheme="majorBidi"/>
                          <w:color w:val="FFFFFF" w:themeColor="background1"/>
                          <w:sz w:val="72"/>
                          <w:szCs w:val="72"/>
                        </w:rPr>
                        <w:alias w:val="Título"/>
                        <w:id w:val="103676091"/>
                        <w:dataBinding w:prefixMappings="xmlns:ns0='http://schemas.openxmlformats.org/package/2006/metadata/core-properties' xmlns:ns1='http://purl.org/dc/elements/1.1/'" w:xpath="/ns0:coreProperties[1]/ns1:title[1]" w:storeItemID="{6C3C8BC8-F283-45AE-878A-BAB7291924A1}"/>
                        <w:text/>
                      </w:sdtPr>
                      <w:sdtContent>
                        <w:p w:rsidR="00876997" w:rsidRDefault="00876997">
                          <w:pPr>
                            <w:pStyle w:val="SemEspaamento"/>
                            <w:jc w:val="right"/>
                            <w:rPr>
                              <w:rFonts w:asciiTheme="majorHAnsi" w:eastAsiaTheme="majorEastAsia" w:hAnsiTheme="majorHAnsi" w:cstheme="majorBidi"/>
                              <w:color w:val="FFFFFF" w:themeColor="background1"/>
                              <w:sz w:val="72"/>
                              <w:szCs w:val="72"/>
                            </w:rPr>
                          </w:pPr>
                          <w:r w:rsidRPr="00261F60">
                            <w:rPr>
                              <w:rFonts w:eastAsiaTheme="majorEastAsia" w:cstheme="majorBidi"/>
                              <w:color w:val="FFFFFF" w:themeColor="background1"/>
                              <w:sz w:val="72"/>
                              <w:szCs w:val="72"/>
                            </w:rPr>
                            <w:t>Manual de Compras UNIPAMPA</w:t>
                          </w:r>
                        </w:p>
                      </w:sdtContent>
                    </w:sdt>
                  </w:txbxContent>
                </v:textbox>
                <w10:wrap anchorx="page" anchory="page"/>
              </v:rect>
            </w:pict>
          </w:r>
          <w:r>
            <w:rPr>
              <w:noProof/>
            </w:rPr>
            <w:pict>
              <v:group id="_x0000_s1026" style="position:absolute;left:0;text-align:left;margin-left:3677.4pt;margin-top:0;width:238.1pt;height:841.85pt;z-index:251660288;mso-width-percent:400;mso-height-percent:1000;mso-position-horizontal:right;mso-position-horizontal-relative:page;mso-position-vertical:top;mso-position-vertical-relative:page;mso-width-percent:400;mso-height-percent:1000" coordorigin="7329" coordsize="4911,15840" o:allowincell="f">
                <v:group id="_x0000_s1027" style="position:absolute;left:7344;width:4896;height:15840;mso-width-percent:400;mso-height-percent:1000;mso-position-horizontal:right;mso-position-horizontal-relative:page;mso-position-vertical:top;mso-position-vertical-relative:page;mso-width-percent:400;mso-height-percent:1000" coordorigin="7560" coordsize="4700,15840" o:allowincell="f">
                  <v:rect id="_x0000_s1028" style="position:absolute;left:7755;width:4505;height:15840;mso-height-percent:1000;mso-position-vertical:top;mso-position-vertical-relative:page;mso-height-percent:1000" fillcolor="#00b050" stroked="f" strokecolor="#d8d8d8 [2732]">
                    <v:fill color2="#bfbfbf [2412]" rotate="t"/>
                  </v:rect>
                  <v:rect id="_x0000_s1029" style="position:absolute;left:7560;top:8;width:195;height:15825;mso-height-percent:1000;mso-position-vertical-relative:page;mso-height-percent:1000;mso-width-relative:margin;v-text-anchor:middle" fillcolor="#9bbb59 [3206]" stroked="f" strokecolor="white [3212]" strokeweight="1pt">
                    <v:fill r:id="rId8" o:title="Light vertical" opacity="52429f" o:opacity2="52429f" type="pattern"/>
                    <v:shadow color="#d8d8d8 [2732]" offset="3pt,3pt" offset2="2pt,2pt"/>
                  </v:rect>
                </v:group>
                <v:rect id="_x0000_s1030" style="position:absolute;left:7344;width:4896;height:3958;mso-width-percent:400;mso-height-percent:250;mso-position-horizontal:right;mso-position-horizontal-relative:page;mso-position-vertical:top;mso-position-vertical-relative:page;mso-width-percent:400;mso-height-percent:250;v-text-anchor:bottom" o:allowincell="f" filled="f" fillcolor="white [3212]" stroked="f" strokecolor="white [3212]" strokeweight="1pt">
                  <v:fill opacity="52429f"/>
                  <v:shadow color="#d8d8d8 [2732]" offset="3pt,3pt" offset2="2pt,2pt"/>
                  <v:textbox style="mso-next-textbox:#_x0000_s1030" inset="28.8pt,14.4pt,14.4pt,14.4pt">
                    <w:txbxContent>
                      <w:sdt>
                        <w:sdtPr>
                          <w:rPr>
                            <w:rFonts w:eastAsiaTheme="majorEastAsia" w:cstheme="majorBidi"/>
                            <w:b/>
                            <w:bCs/>
                            <w:color w:val="FFFFFF" w:themeColor="background1"/>
                            <w:sz w:val="96"/>
                            <w:szCs w:val="96"/>
                          </w:rPr>
                          <w:alias w:val="Ano"/>
                          <w:id w:val="103676087"/>
                          <w:dataBinding w:prefixMappings="xmlns:ns0='http://schemas.microsoft.com/office/2006/coverPageProps'" w:xpath="/ns0:CoverPageProperties[1]/ns0:PublishDate[1]" w:storeItemID="{55AF091B-3C7A-41E3-B477-F2FDAA23CFDA}"/>
                          <w:date w:fullDate="2012-01-01T00:00:00Z">
                            <w:dateFormat w:val="yyyy"/>
                            <w:lid w:val="pt-BR"/>
                            <w:storeMappedDataAs w:val="dateTime"/>
                            <w:calendar w:val="gregorian"/>
                          </w:date>
                        </w:sdtPr>
                        <w:sdtContent>
                          <w:p w:rsidR="00876997" w:rsidRPr="00261F60" w:rsidRDefault="00876997">
                            <w:pPr>
                              <w:pStyle w:val="SemEspaamento"/>
                              <w:rPr>
                                <w:rFonts w:eastAsiaTheme="majorEastAsia" w:cstheme="majorBidi"/>
                                <w:b/>
                                <w:bCs/>
                                <w:color w:val="FFFFFF" w:themeColor="background1"/>
                                <w:sz w:val="96"/>
                                <w:szCs w:val="96"/>
                              </w:rPr>
                            </w:pPr>
                            <w:r w:rsidRPr="00261F60">
                              <w:rPr>
                                <w:rFonts w:eastAsiaTheme="majorEastAsia" w:cstheme="majorBidi"/>
                                <w:b/>
                                <w:bCs/>
                                <w:color w:val="FFFFFF" w:themeColor="background1"/>
                                <w:sz w:val="96"/>
                                <w:szCs w:val="96"/>
                              </w:rPr>
                              <w:t>2012</w:t>
                            </w:r>
                          </w:p>
                        </w:sdtContent>
                      </w:sdt>
                    </w:txbxContent>
                  </v:textbox>
                </v:rect>
                <v:rect id="_x0000_s1031" style="position:absolute;left:7329;top:10658;width:4889;height:4462;mso-width-percent:400;mso-position-horizontal-relative:page;mso-position-vertical-relative:margin;mso-width-percent:400;v-text-anchor:bottom" o:allowincell="f" filled="f" fillcolor="white [3212]" stroked="f" strokecolor="white [3212]" strokeweight="1pt">
                  <v:fill opacity="52429f"/>
                  <v:shadow color="#d8d8d8 [2732]" offset="3pt,3pt" offset2="2pt,2pt"/>
                  <v:textbox style="mso-next-textbox:#_x0000_s1031" inset="28.8pt,14.4pt,14.4pt,14.4pt">
                    <w:txbxContent>
                      <w:sdt>
                        <w:sdtPr>
                          <w:rPr>
                            <w:color w:val="FFFFFF" w:themeColor="background1"/>
                          </w:rPr>
                          <w:alias w:val="Autor"/>
                          <w:id w:val="103676095"/>
                          <w:dataBinding w:prefixMappings="xmlns:ns0='http://schemas.openxmlformats.org/package/2006/metadata/core-properties' xmlns:ns1='http://purl.org/dc/elements/1.1/'" w:xpath="/ns0:coreProperties[1]/ns1:creator[1]" w:storeItemID="{6C3C8BC8-F283-45AE-878A-BAB7291924A1}"/>
                          <w:text/>
                        </w:sdtPr>
                        <w:sdtContent>
                          <w:p w:rsidR="00876997" w:rsidRDefault="00876997">
                            <w:pPr>
                              <w:pStyle w:val="SemEspaamento"/>
                              <w:spacing w:line="360" w:lineRule="auto"/>
                              <w:rPr>
                                <w:color w:val="FFFFFF" w:themeColor="background1"/>
                              </w:rPr>
                            </w:pPr>
                            <w:r>
                              <w:rPr>
                                <w:color w:val="FFFFFF" w:themeColor="background1"/>
                              </w:rPr>
                              <w:t>Divisão de Licitações</w:t>
                            </w:r>
                          </w:p>
                        </w:sdtContent>
                      </w:sdt>
                      <w:sdt>
                        <w:sdtPr>
                          <w:rPr>
                            <w:color w:val="FFFFFF" w:themeColor="background1"/>
                          </w:rPr>
                          <w:alias w:val="Empresa"/>
                          <w:id w:val="103676099"/>
                          <w:dataBinding w:prefixMappings="xmlns:ns0='http://schemas.openxmlformats.org/officeDocument/2006/extended-properties'" w:xpath="/ns0:Properties[1]/ns0:Company[1]" w:storeItemID="{6668398D-A668-4E3E-A5EB-62B293D839F1}"/>
                          <w:text/>
                        </w:sdtPr>
                        <w:sdtContent>
                          <w:p w:rsidR="00876997" w:rsidRDefault="00876997">
                            <w:pPr>
                              <w:pStyle w:val="SemEspaamento"/>
                              <w:spacing w:line="360" w:lineRule="auto"/>
                              <w:rPr>
                                <w:color w:val="FFFFFF" w:themeColor="background1"/>
                              </w:rPr>
                            </w:pPr>
                            <w:r>
                              <w:rPr>
                                <w:color w:val="FFFFFF" w:themeColor="background1"/>
                              </w:rPr>
                              <w:t>Coordenadoria de Material e Patrimônio</w:t>
                            </w:r>
                          </w:p>
                        </w:sdtContent>
                      </w:sdt>
                      <w:sdt>
                        <w:sdtPr>
                          <w:rPr>
                            <w:color w:val="FFFFFF" w:themeColor="background1"/>
                          </w:rPr>
                          <w:alias w:val="Data"/>
                          <w:id w:val="103676103"/>
                          <w:dataBinding w:prefixMappings="xmlns:ns0='http://schemas.microsoft.com/office/2006/coverPageProps'" w:xpath="/ns0:CoverPageProperties[1]/ns0:PublishDate[1]" w:storeItemID="{55AF091B-3C7A-41E3-B477-F2FDAA23CFDA}"/>
                          <w:date w:fullDate="2012-01-01T00:00:00Z">
                            <w:dateFormat w:val="dd/MM/yyyy"/>
                            <w:lid w:val="pt-BR"/>
                            <w:storeMappedDataAs w:val="dateTime"/>
                            <w:calendar w:val="gregorian"/>
                          </w:date>
                        </w:sdtPr>
                        <w:sdtContent>
                          <w:p w:rsidR="00876997" w:rsidRDefault="00876997">
                            <w:pPr>
                              <w:pStyle w:val="SemEspaamento"/>
                              <w:spacing w:line="360" w:lineRule="auto"/>
                              <w:rPr>
                                <w:color w:val="FFFFFF" w:themeColor="background1"/>
                              </w:rPr>
                            </w:pPr>
                            <w:r>
                              <w:rPr>
                                <w:color w:val="FFFFFF" w:themeColor="background1"/>
                              </w:rPr>
                              <w:t>01/01/2012</w:t>
                            </w:r>
                          </w:p>
                        </w:sdtContent>
                      </w:sdt>
                    </w:txbxContent>
                  </v:textbox>
                </v:rect>
                <w10:wrap anchorx="page" anchory="page"/>
              </v:group>
            </w:pict>
          </w:r>
        </w:p>
        <w:p w:rsidR="00261F60" w:rsidRDefault="00261F60">
          <w:pPr>
            <w:rPr>
              <w:rFonts w:cs="Arial"/>
              <w:b/>
              <w:bCs/>
              <w:sz w:val="32"/>
              <w:szCs w:val="32"/>
            </w:rPr>
          </w:pPr>
          <w:r>
            <w:rPr>
              <w:noProof/>
              <w:lang w:eastAsia="pt-BR"/>
            </w:rPr>
            <w:drawing>
              <wp:anchor distT="0" distB="0" distL="114300" distR="114300" simplePos="0" relativeHeight="251661312" behindDoc="0" locked="0" layoutInCell="0" allowOverlap="1">
                <wp:simplePos x="0" y="0"/>
                <wp:positionH relativeFrom="page">
                  <wp:posOffset>1794688</wp:posOffset>
                </wp:positionH>
                <wp:positionV relativeFrom="page">
                  <wp:posOffset>3336408</wp:posOffset>
                </wp:positionV>
                <wp:extent cx="5764899" cy="4197941"/>
                <wp:effectExtent l="19050" t="19050" r="26301" b="12109"/>
                <wp:wrapNone/>
                <wp:docPr id="2" name="Picture 1" descr="mo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9" cstate="print"/>
                        <a:stretch>
                          <a:fillRect/>
                        </a:stretch>
                      </pic:blipFill>
                      <pic:spPr>
                        <a:xfrm>
                          <a:off x="0" y="0"/>
                          <a:ext cx="5764899" cy="4197941"/>
                        </a:xfrm>
                        <a:prstGeom prst="rect">
                          <a:avLst/>
                        </a:prstGeom>
                        <a:ln w="12700">
                          <a:solidFill>
                            <a:schemeClr val="bg1"/>
                          </a:solidFill>
                        </a:ln>
                      </pic:spPr>
                    </pic:pic>
                  </a:graphicData>
                </a:graphic>
              </wp:anchor>
            </w:drawing>
          </w:r>
          <w:r>
            <w:rPr>
              <w:rFonts w:cs="Arial"/>
              <w:b/>
              <w:bCs/>
              <w:sz w:val="32"/>
              <w:szCs w:val="32"/>
            </w:rPr>
            <w:br w:type="page"/>
          </w:r>
        </w:p>
      </w:sdtContent>
    </w:sdt>
    <w:p w:rsidR="00261F60" w:rsidRPr="00261F60" w:rsidRDefault="00261F60" w:rsidP="00261F60">
      <w:pPr>
        <w:autoSpaceDE w:val="0"/>
        <w:autoSpaceDN w:val="0"/>
        <w:adjustRightInd w:val="0"/>
        <w:spacing w:after="0"/>
        <w:jc w:val="center"/>
        <w:rPr>
          <w:rFonts w:cs="Arial"/>
          <w:b/>
          <w:bCs/>
          <w:sz w:val="32"/>
          <w:szCs w:val="32"/>
        </w:rPr>
      </w:pPr>
    </w:p>
    <w:p w:rsidR="00261F60" w:rsidRPr="00261F60" w:rsidRDefault="00261F60" w:rsidP="00261F60">
      <w:pPr>
        <w:autoSpaceDE w:val="0"/>
        <w:autoSpaceDN w:val="0"/>
        <w:adjustRightInd w:val="0"/>
        <w:spacing w:after="0"/>
        <w:jc w:val="center"/>
        <w:rPr>
          <w:rFonts w:cs="Arial"/>
          <w:b/>
          <w:bCs/>
          <w:sz w:val="32"/>
          <w:szCs w:val="32"/>
        </w:rPr>
      </w:pPr>
    </w:p>
    <w:p w:rsidR="00261F60" w:rsidRPr="00261F60" w:rsidRDefault="00261F60" w:rsidP="00261F60">
      <w:pPr>
        <w:autoSpaceDE w:val="0"/>
        <w:autoSpaceDN w:val="0"/>
        <w:adjustRightInd w:val="0"/>
        <w:spacing w:after="0"/>
        <w:jc w:val="center"/>
        <w:rPr>
          <w:rFonts w:cs="Arial"/>
          <w:b/>
          <w:bCs/>
          <w:sz w:val="32"/>
          <w:szCs w:val="32"/>
        </w:rPr>
      </w:pPr>
      <w:r w:rsidRPr="00261F60">
        <w:rPr>
          <w:rFonts w:cs="Arial"/>
          <w:b/>
          <w:bCs/>
          <w:sz w:val="32"/>
          <w:szCs w:val="32"/>
        </w:rPr>
        <w:t>PRESIDENTE DA REPÚBLICA</w:t>
      </w:r>
    </w:p>
    <w:p w:rsidR="00261F60" w:rsidRPr="00261F60" w:rsidRDefault="00261F60" w:rsidP="00261F60">
      <w:pPr>
        <w:autoSpaceDE w:val="0"/>
        <w:autoSpaceDN w:val="0"/>
        <w:adjustRightInd w:val="0"/>
        <w:spacing w:after="0"/>
        <w:jc w:val="center"/>
        <w:rPr>
          <w:rFonts w:cs="Arial"/>
          <w:b/>
          <w:bCs/>
          <w:sz w:val="32"/>
          <w:szCs w:val="32"/>
        </w:rPr>
      </w:pPr>
      <w:r w:rsidRPr="00261F60">
        <w:rPr>
          <w:rFonts w:cs="Arial"/>
          <w:b/>
          <w:bCs/>
          <w:sz w:val="32"/>
          <w:szCs w:val="32"/>
        </w:rPr>
        <w:t xml:space="preserve">Dilma </w:t>
      </w:r>
      <w:proofErr w:type="spellStart"/>
      <w:r w:rsidRPr="00261F60">
        <w:rPr>
          <w:rFonts w:cs="Arial"/>
          <w:b/>
          <w:bCs/>
          <w:sz w:val="32"/>
          <w:szCs w:val="32"/>
        </w:rPr>
        <w:t>Rousseff</w:t>
      </w:r>
      <w:proofErr w:type="spellEnd"/>
    </w:p>
    <w:p w:rsidR="00261F60" w:rsidRPr="00261F60" w:rsidRDefault="00261F60" w:rsidP="00261F60">
      <w:pPr>
        <w:autoSpaceDE w:val="0"/>
        <w:autoSpaceDN w:val="0"/>
        <w:adjustRightInd w:val="0"/>
        <w:spacing w:after="0"/>
        <w:jc w:val="center"/>
        <w:rPr>
          <w:rFonts w:cs="Arial"/>
          <w:b/>
          <w:bCs/>
          <w:sz w:val="32"/>
          <w:szCs w:val="32"/>
        </w:rPr>
      </w:pPr>
    </w:p>
    <w:p w:rsidR="00261F60" w:rsidRPr="00261F60" w:rsidRDefault="00261F60" w:rsidP="00261F60">
      <w:pPr>
        <w:autoSpaceDE w:val="0"/>
        <w:autoSpaceDN w:val="0"/>
        <w:adjustRightInd w:val="0"/>
        <w:spacing w:after="0"/>
        <w:jc w:val="center"/>
        <w:rPr>
          <w:rFonts w:cs="Arial"/>
          <w:b/>
          <w:bCs/>
          <w:sz w:val="32"/>
          <w:szCs w:val="32"/>
        </w:rPr>
      </w:pPr>
    </w:p>
    <w:p w:rsidR="00261F60" w:rsidRPr="00261F60" w:rsidRDefault="00261F60" w:rsidP="00261F60">
      <w:pPr>
        <w:autoSpaceDE w:val="0"/>
        <w:autoSpaceDN w:val="0"/>
        <w:adjustRightInd w:val="0"/>
        <w:spacing w:after="0"/>
        <w:jc w:val="center"/>
        <w:rPr>
          <w:rFonts w:cs="Arial"/>
          <w:b/>
          <w:bCs/>
          <w:sz w:val="32"/>
          <w:szCs w:val="32"/>
        </w:rPr>
      </w:pPr>
      <w:r w:rsidRPr="00261F60">
        <w:rPr>
          <w:rFonts w:cs="Arial"/>
          <w:b/>
          <w:bCs/>
          <w:sz w:val="32"/>
          <w:szCs w:val="32"/>
        </w:rPr>
        <w:t>MINISTRO DA EDUCAÇÃO</w:t>
      </w:r>
    </w:p>
    <w:p w:rsidR="00261F60" w:rsidRPr="00261F60" w:rsidRDefault="00261F60" w:rsidP="00261F60">
      <w:pPr>
        <w:autoSpaceDE w:val="0"/>
        <w:autoSpaceDN w:val="0"/>
        <w:adjustRightInd w:val="0"/>
        <w:spacing w:after="0"/>
        <w:jc w:val="center"/>
        <w:rPr>
          <w:rFonts w:cs="Arial"/>
          <w:b/>
          <w:bCs/>
          <w:sz w:val="32"/>
          <w:szCs w:val="32"/>
        </w:rPr>
      </w:pPr>
      <w:r w:rsidRPr="00261F60">
        <w:rPr>
          <w:rFonts w:cs="Arial"/>
          <w:b/>
          <w:bCs/>
          <w:sz w:val="32"/>
          <w:szCs w:val="32"/>
        </w:rPr>
        <w:t>Fernando Haddad</w:t>
      </w:r>
    </w:p>
    <w:p w:rsidR="00261F60" w:rsidRDefault="00261F60" w:rsidP="00261F60">
      <w:pPr>
        <w:autoSpaceDE w:val="0"/>
        <w:autoSpaceDN w:val="0"/>
        <w:adjustRightInd w:val="0"/>
        <w:spacing w:after="0"/>
        <w:jc w:val="center"/>
        <w:rPr>
          <w:rFonts w:cs="Arial"/>
          <w:b/>
          <w:bCs/>
          <w:sz w:val="32"/>
          <w:szCs w:val="32"/>
        </w:rPr>
      </w:pPr>
    </w:p>
    <w:p w:rsidR="00261F60" w:rsidRPr="000469B1" w:rsidRDefault="00261F60" w:rsidP="00261F60">
      <w:pPr>
        <w:autoSpaceDE w:val="0"/>
        <w:autoSpaceDN w:val="0"/>
        <w:adjustRightInd w:val="0"/>
        <w:spacing w:after="0"/>
        <w:jc w:val="center"/>
        <w:rPr>
          <w:rFonts w:cs="Arial"/>
          <w:b/>
          <w:bCs/>
          <w:color w:val="000000" w:themeColor="text1"/>
          <w:sz w:val="32"/>
          <w:szCs w:val="32"/>
        </w:rPr>
      </w:pPr>
    </w:p>
    <w:p w:rsidR="00261F60" w:rsidRPr="000469B1" w:rsidRDefault="00261F60" w:rsidP="00261F60">
      <w:pPr>
        <w:autoSpaceDE w:val="0"/>
        <w:autoSpaceDN w:val="0"/>
        <w:adjustRightInd w:val="0"/>
        <w:spacing w:after="0"/>
        <w:jc w:val="center"/>
        <w:rPr>
          <w:rFonts w:cs="Arial"/>
          <w:b/>
          <w:bCs/>
          <w:color w:val="000000" w:themeColor="text1"/>
          <w:sz w:val="32"/>
          <w:szCs w:val="32"/>
        </w:rPr>
      </w:pPr>
      <w:r w:rsidRPr="000469B1">
        <w:rPr>
          <w:rFonts w:cs="Arial"/>
          <w:b/>
          <w:bCs/>
          <w:color w:val="000000" w:themeColor="text1"/>
          <w:sz w:val="32"/>
          <w:szCs w:val="32"/>
        </w:rPr>
        <w:t>REITORA</w:t>
      </w:r>
    </w:p>
    <w:p w:rsidR="00261F60" w:rsidRPr="000469B1" w:rsidRDefault="000469B1" w:rsidP="00261F60">
      <w:pPr>
        <w:autoSpaceDE w:val="0"/>
        <w:autoSpaceDN w:val="0"/>
        <w:adjustRightInd w:val="0"/>
        <w:spacing w:after="0"/>
        <w:jc w:val="center"/>
        <w:rPr>
          <w:rFonts w:cs="Arial"/>
          <w:b/>
          <w:bCs/>
          <w:color w:val="000000" w:themeColor="text1"/>
          <w:sz w:val="32"/>
          <w:szCs w:val="32"/>
        </w:rPr>
      </w:pPr>
      <w:proofErr w:type="spellStart"/>
      <w:r w:rsidRPr="000469B1">
        <w:rPr>
          <w:rFonts w:cs="Arial"/>
          <w:b/>
          <w:bCs/>
          <w:color w:val="000000" w:themeColor="text1"/>
          <w:sz w:val="32"/>
          <w:szCs w:val="32"/>
        </w:rPr>
        <w:t>Profa</w:t>
      </w:r>
      <w:proofErr w:type="spellEnd"/>
      <w:r w:rsidRPr="000469B1">
        <w:rPr>
          <w:rFonts w:cs="Arial"/>
          <w:b/>
          <w:bCs/>
          <w:color w:val="000000" w:themeColor="text1"/>
          <w:sz w:val="32"/>
          <w:szCs w:val="32"/>
        </w:rPr>
        <w:t xml:space="preserve">. Dra. </w:t>
      </w:r>
      <w:proofErr w:type="spellStart"/>
      <w:r w:rsidRPr="000469B1">
        <w:rPr>
          <w:rFonts w:cs="Arial"/>
          <w:b/>
          <w:bCs/>
          <w:color w:val="000000" w:themeColor="text1"/>
          <w:sz w:val="32"/>
          <w:szCs w:val="32"/>
        </w:rPr>
        <w:t>Ulrika</w:t>
      </w:r>
      <w:proofErr w:type="spellEnd"/>
      <w:r w:rsidRPr="000469B1">
        <w:rPr>
          <w:rFonts w:cs="Arial"/>
          <w:b/>
          <w:bCs/>
          <w:color w:val="000000" w:themeColor="text1"/>
          <w:sz w:val="32"/>
          <w:szCs w:val="32"/>
        </w:rPr>
        <w:t xml:space="preserve"> Arns</w:t>
      </w:r>
    </w:p>
    <w:p w:rsidR="00261F60" w:rsidRPr="000469B1" w:rsidRDefault="00261F60" w:rsidP="00261F60">
      <w:pPr>
        <w:autoSpaceDE w:val="0"/>
        <w:autoSpaceDN w:val="0"/>
        <w:adjustRightInd w:val="0"/>
        <w:spacing w:after="0"/>
        <w:jc w:val="center"/>
        <w:rPr>
          <w:rFonts w:cs="Arial"/>
          <w:b/>
          <w:bCs/>
          <w:color w:val="000000" w:themeColor="text1"/>
          <w:sz w:val="32"/>
          <w:szCs w:val="32"/>
        </w:rPr>
      </w:pPr>
    </w:p>
    <w:p w:rsidR="00261F60" w:rsidRPr="000469B1" w:rsidRDefault="00261F60" w:rsidP="00261F60">
      <w:pPr>
        <w:autoSpaceDE w:val="0"/>
        <w:autoSpaceDN w:val="0"/>
        <w:adjustRightInd w:val="0"/>
        <w:spacing w:after="0"/>
        <w:jc w:val="center"/>
        <w:rPr>
          <w:rFonts w:cs="Arial"/>
          <w:b/>
          <w:bCs/>
          <w:color w:val="000000" w:themeColor="text1"/>
          <w:sz w:val="32"/>
          <w:szCs w:val="32"/>
        </w:rPr>
      </w:pPr>
    </w:p>
    <w:p w:rsidR="00261F60" w:rsidRPr="00876997" w:rsidRDefault="00261F60" w:rsidP="00261F60">
      <w:pPr>
        <w:autoSpaceDE w:val="0"/>
        <w:autoSpaceDN w:val="0"/>
        <w:adjustRightInd w:val="0"/>
        <w:spacing w:after="0"/>
        <w:jc w:val="center"/>
        <w:rPr>
          <w:rFonts w:cs="Arial"/>
          <w:b/>
          <w:bCs/>
          <w:color w:val="000000" w:themeColor="text1"/>
          <w:sz w:val="32"/>
          <w:szCs w:val="32"/>
        </w:rPr>
      </w:pPr>
      <w:r w:rsidRPr="00876997">
        <w:rPr>
          <w:rFonts w:cs="Arial"/>
          <w:b/>
          <w:bCs/>
          <w:color w:val="000000" w:themeColor="text1"/>
          <w:sz w:val="32"/>
          <w:szCs w:val="32"/>
        </w:rPr>
        <w:t>VICE-REITOR</w:t>
      </w:r>
    </w:p>
    <w:p w:rsidR="00261F60" w:rsidRPr="00876997" w:rsidRDefault="00876997" w:rsidP="00261F60">
      <w:pPr>
        <w:autoSpaceDE w:val="0"/>
        <w:autoSpaceDN w:val="0"/>
        <w:adjustRightInd w:val="0"/>
        <w:spacing w:after="0"/>
        <w:jc w:val="center"/>
        <w:rPr>
          <w:rFonts w:cs="Arial"/>
          <w:b/>
          <w:bCs/>
          <w:color w:val="000000" w:themeColor="text1"/>
          <w:sz w:val="32"/>
          <w:szCs w:val="32"/>
        </w:rPr>
      </w:pPr>
      <w:r w:rsidRPr="00876997">
        <w:rPr>
          <w:rFonts w:cs="Arial"/>
          <w:b/>
          <w:bCs/>
          <w:color w:val="000000" w:themeColor="text1"/>
          <w:sz w:val="32"/>
          <w:szCs w:val="32"/>
        </w:rPr>
        <w:t>Prof. Dr. Almir Barros da Silva Santos Neto</w:t>
      </w:r>
    </w:p>
    <w:p w:rsidR="00261F60" w:rsidRPr="00876997" w:rsidRDefault="00261F60" w:rsidP="00261F60">
      <w:pPr>
        <w:autoSpaceDE w:val="0"/>
        <w:autoSpaceDN w:val="0"/>
        <w:adjustRightInd w:val="0"/>
        <w:spacing w:after="0"/>
        <w:jc w:val="center"/>
        <w:rPr>
          <w:rFonts w:cs="Arial"/>
          <w:b/>
          <w:bCs/>
          <w:color w:val="000000" w:themeColor="text1"/>
          <w:sz w:val="32"/>
          <w:szCs w:val="32"/>
        </w:rPr>
      </w:pPr>
    </w:p>
    <w:p w:rsidR="00261F60" w:rsidRDefault="00261F60" w:rsidP="00261F60">
      <w:pPr>
        <w:autoSpaceDE w:val="0"/>
        <w:autoSpaceDN w:val="0"/>
        <w:adjustRightInd w:val="0"/>
        <w:spacing w:after="0"/>
        <w:jc w:val="center"/>
        <w:rPr>
          <w:rFonts w:cs="Arial"/>
          <w:b/>
          <w:bCs/>
          <w:sz w:val="32"/>
          <w:szCs w:val="32"/>
        </w:rPr>
      </w:pPr>
    </w:p>
    <w:p w:rsidR="00261F60" w:rsidRPr="00261F60" w:rsidRDefault="00261F60" w:rsidP="00261F60">
      <w:pPr>
        <w:autoSpaceDE w:val="0"/>
        <w:autoSpaceDN w:val="0"/>
        <w:adjustRightInd w:val="0"/>
        <w:spacing w:after="0"/>
        <w:jc w:val="center"/>
        <w:rPr>
          <w:rFonts w:cs="Arial"/>
          <w:b/>
          <w:bCs/>
          <w:sz w:val="32"/>
          <w:szCs w:val="32"/>
        </w:rPr>
      </w:pPr>
      <w:r w:rsidRPr="00261F60">
        <w:rPr>
          <w:rFonts w:cs="Arial"/>
          <w:b/>
          <w:bCs/>
          <w:sz w:val="32"/>
          <w:szCs w:val="32"/>
        </w:rPr>
        <w:t>PRÓ-REITOR DE ADMINISTRAÇÃO</w:t>
      </w:r>
    </w:p>
    <w:p w:rsidR="00261F60" w:rsidRPr="00261F60" w:rsidRDefault="00876997" w:rsidP="00261F60">
      <w:pPr>
        <w:autoSpaceDE w:val="0"/>
        <w:autoSpaceDN w:val="0"/>
        <w:adjustRightInd w:val="0"/>
        <w:spacing w:after="0"/>
        <w:jc w:val="center"/>
        <w:rPr>
          <w:rFonts w:cs="Arial"/>
          <w:b/>
          <w:bCs/>
          <w:sz w:val="32"/>
          <w:szCs w:val="32"/>
        </w:rPr>
      </w:pPr>
      <w:proofErr w:type="spellStart"/>
      <w:r>
        <w:rPr>
          <w:rFonts w:cs="Arial"/>
          <w:b/>
          <w:bCs/>
          <w:sz w:val="32"/>
          <w:szCs w:val="32"/>
        </w:rPr>
        <w:t>Adm</w:t>
      </w:r>
      <w:proofErr w:type="spellEnd"/>
      <w:r>
        <w:rPr>
          <w:rFonts w:cs="Arial"/>
          <w:b/>
          <w:bCs/>
          <w:sz w:val="32"/>
          <w:szCs w:val="32"/>
        </w:rPr>
        <w:t xml:space="preserve">. </w:t>
      </w:r>
      <w:proofErr w:type="spellStart"/>
      <w:r w:rsidR="00261F60" w:rsidRPr="00261F60">
        <w:rPr>
          <w:rFonts w:cs="Arial"/>
          <w:b/>
          <w:bCs/>
          <w:sz w:val="32"/>
          <w:szCs w:val="32"/>
        </w:rPr>
        <w:t>Éverton</w:t>
      </w:r>
      <w:proofErr w:type="spellEnd"/>
      <w:r w:rsidR="00261F60" w:rsidRPr="00261F60">
        <w:rPr>
          <w:rFonts w:cs="Arial"/>
          <w:b/>
          <w:bCs/>
          <w:sz w:val="32"/>
          <w:szCs w:val="32"/>
        </w:rPr>
        <w:t xml:space="preserve"> </w:t>
      </w:r>
      <w:proofErr w:type="spellStart"/>
      <w:r w:rsidR="00261F60" w:rsidRPr="00261F60">
        <w:rPr>
          <w:rFonts w:cs="Arial"/>
          <w:b/>
          <w:bCs/>
          <w:sz w:val="32"/>
          <w:szCs w:val="32"/>
        </w:rPr>
        <w:t>Bonow</w:t>
      </w:r>
      <w:proofErr w:type="spellEnd"/>
    </w:p>
    <w:p w:rsidR="00261F60" w:rsidRDefault="00261F60" w:rsidP="00261F60">
      <w:pPr>
        <w:autoSpaceDE w:val="0"/>
        <w:autoSpaceDN w:val="0"/>
        <w:adjustRightInd w:val="0"/>
        <w:spacing w:after="0"/>
        <w:jc w:val="center"/>
        <w:rPr>
          <w:rFonts w:cs="Arial"/>
          <w:b/>
          <w:bCs/>
          <w:sz w:val="32"/>
          <w:szCs w:val="32"/>
        </w:rPr>
      </w:pPr>
    </w:p>
    <w:p w:rsidR="00261F60" w:rsidRDefault="00261F60" w:rsidP="00261F60">
      <w:pPr>
        <w:autoSpaceDE w:val="0"/>
        <w:autoSpaceDN w:val="0"/>
        <w:adjustRightInd w:val="0"/>
        <w:spacing w:after="0"/>
        <w:jc w:val="center"/>
        <w:rPr>
          <w:rFonts w:cs="Arial"/>
          <w:b/>
          <w:bCs/>
          <w:sz w:val="32"/>
          <w:szCs w:val="32"/>
        </w:rPr>
      </w:pPr>
    </w:p>
    <w:p w:rsidR="00261F60" w:rsidRPr="00261F60" w:rsidRDefault="00261F60" w:rsidP="00261F60">
      <w:pPr>
        <w:autoSpaceDE w:val="0"/>
        <w:autoSpaceDN w:val="0"/>
        <w:adjustRightInd w:val="0"/>
        <w:spacing w:after="0"/>
        <w:jc w:val="center"/>
        <w:rPr>
          <w:rFonts w:cs="Arial"/>
          <w:b/>
          <w:bCs/>
          <w:sz w:val="32"/>
          <w:szCs w:val="32"/>
        </w:rPr>
      </w:pPr>
      <w:r w:rsidRPr="00261F60">
        <w:rPr>
          <w:rFonts w:cs="Arial"/>
          <w:b/>
          <w:bCs/>
          <w:sz w:val="32"/>
          <w:szCs w:val="32"/>
        </w:rPr>
        <w:t>CONSULTORA JURÍDICA CHEFE</w:t>
      </w:r>
    </w:p>
    <w:p w:rsidR="00261F60" w:rsidRPr="00261F60" w:rsidRDefault="00876997" w:rsidP="00261F60">
      <w:pPr>
        <w:autoSpaceDE w:val="0"/>
        <w:autoSpaceDN w:val="0"/>
        <w:adjustRightInd w:val="0"/>
        <w:spacing w:after="0"/>
        <w:jc w:val="center"/>
        <w:rPr>
          <w:rFonts w:cs="Arial"/>
          <w:b/>
          <w:bCs/>
          <w:sz w:val="32"/>
          <w:szCs w:val="32"/>
        </w:rPr>
      </w:pPr>
      <w:r>
        <w:rPr>
          <w:rFonts w:cs="Arial"/>
          <w:b/>
          <w:bCs/>
          <w:sz w:val="32"/>
          <w:szCs w:val="32"/>
        </w:rPr>
        <w:t xml:space="preserve">Dra. </w:t>
      </w:r>
      <w:proofErr w:type="spellStart"/>
      <w:r w:rsidR="00261F60" w:rsidRPr="00261F60">
        <w:rPr>
          <w:rFonts w:cs="Arial"/>
          <w:b/>
          <w:bCs/>
          <w:sz w:val="32"/>
          <w:szCs w:val="32"/>
        </w:rPr>
        <w:t>Zeneida</w:t>
      </w:r>
      <w:proofErr w:type="spellEnd"/>
      <w:r w:rsidR="00261F60" w:rsidRPr="00261F60">
        <w:rPr>
          <w:rFonts w:cs="Arial"/>
          <w:b/>
          <w:bCs/>
          <w:sz w:val="32"/>
          <w:szCs w:val="32"/>
        </w:rPr>
        <w:t xml:space="preserve"> Machado Silveira</w:t>
      </w:r>
    </w:p>
    <w:p w:rsidR="00261F60" w:rsidRPr="00E316D3" w:rsidRDefault="00261F60" w:rsidP="00261F60">
      <w:pPr>
        <w:autoSpaceDE w:val="0"/>
        <w:autoSpaceDN w:val="0"/>
        <w:adjustRightInd w:val="0"/>
        <w:spacing w:after="0"/>
        <w:jc w:val="center"/>
        <w:rPr>
          <w:rFonts w:cs="Arial"/>
          <w:b/>
          <w:bCs/>
          <w:color w:val="000000" w:themeColor="text1"/>
          <w:sz w:val="32"/>
          <w:szCs w:val="32"/>
        </w:rPr>
      </w:pPr>
    </w:p>
    <w:p w:rsidR="00261F60" w:rsidRPr="00E316D3" w:rsidRDefault="00261F60" w:rsidP="00261F60">
      <w:pPr>
        <w:autoSpaceDE w:val="0"/>
        <w:autoSpaceDN w:val="0"/>
        <w:adjustRightInd w:val="0"/>
        <w:spacing w:after="0"/>
        <w:jc w:val="center"/>
        <w:rPr>
          <w:rFonts w:cs="Arial"/>
          <w:b/>
          <w:bCs/>
          <w:color w:val="000000" w:themeColor="text1"/>
          <w:sz w:val="32"/>
          <w:szCs w:val="32"/>
        </w:rPr>
      </w:pPr>
    </w:p>
    <w:p w:rsidR="00261F60" w:rsidRPr="00B53FA8" w:rsidRDefault="00261F60" w:rsidP="00261F60">
      <w:pPr>
        <w:autoSpaceDE w:val="0"/>
        <w:autoSpaceDN w:val="0"/>
        <w:adjustRightInd w:val="0"/>
        <w:spacing w:after="0"/>
        <w:jc w:val="center"/>
        <w:rPr>
          <w:rFonts w:cs="Arial"/>
          <w:b/>
          <w:bCs/>
          <w:color w:val="000000" w:themeColor="text1"/>
          <w:sz w:val="32"/>
          <w:szCs w:val="32"/>
        </w:rPr>
      </w:pPr>
      <w:r w:rsidRPr="00B53FA8">
        <w:rPr>
          <w:rFonts w:cs="Arial"/>
          <w:b/>
          <w:bCs/>
          <w:color w:val="000000" w:themeColor="text1"/>
          <w:sz w:val="32"/>
          <w:szCs w:val="32"/>
        </w:rPr>
        <w:t>COODENADOR DE MATERIAL E PATRIMÔNIO</w:t>
      </w:r>
    </w:p>
    <w:p w:rsidR="00261F60" w:rsidRPr="00B53FA8" w:rsidRDefault="00876997" w:rsidP="00261F60">
      <w:pPr>
        <w:autoSpaceDE w:val="0"/>
        <w:autoSpaceDN w:val="0"/>
        <w:adjustRightInd w:val="0"/>
        <w:spacing w:after="0"/>
        <w:jc w:val="center"/>
        <w:rPr>
          <w:rFonts w:cs="Arial"/>
          <w:b/>
          <w:bCs/>
          <w:color w:val="000000" w:themeColor="text1"/>
          <w:sz w:val="32"/>
          <w:szCs w:val="32"/>
        </w:rPr>
      </w:pPr>
      <w:proofErr w:type="spellStart"/>
      <w:r w:rsidRPr="00B53FA8">
        <w:rPr>
          <w:rFonts w:cs="Arial"/>
          <w:b/>
          <w:bCs/>
          <w:color w:val="000000" w:themeColor="text1"/>
          <w:sz w:val="32"/>
          <w:szCs w:val="32"/>
        </w:rPr>
        <w:t>Adm</w:t>
      </w:r>
      <w:proofErr w:type="spellEnd"/>
      <w:r w:rsidRPr="00B53FA8">
        <w:rPr>
          <w:rFonts w:cs="Arial"/>
          <w:b/>
          <w:bCs/>
          <w:color w:val="000000" w:themeColor="text1"/>
          <w:sz w:val="32"/>
          <w:szCs w:val="32"/>
        </w:rPr>
        <w:t xml:space="preserve">. </w:t>
      </w:r>
      <w:r w:rsidR="00261F60" w:rsidRPr="00B53FA8">
        <w:rPr>
          <w:rFonts w:cs="Arial"/>
          <w:b/>
          <w:bCs/>
          <w:color w:val="000000" w:themeColor="text1"/>
          <w:sz w:val="32"/>
          <w:szCs w:val="32"/>
        </w:rPr>
        <w:t xml:space="preserve">Domingos de Mello </w:t>
      </w:r>
      <w:proofErr w:type="spellStart"/>
      <w:r w:rsidR="00261F60" w:rsidRPr="00B53FA8">
        <w:rPr>
          <w:rFonts w:cs="Arial"/>
          <w:b/>
          <w:bCs/>
          <w:color w:val="000000" w:themeColor="text1"/>
          <w:sz w:val="32"/>
          <w:szCs w:val="32"/>
        </w:rPr>
        <w:t>Aymone</w:t>
      </w:r>
      <w:proofErr w:type="spellEnd"/>
      <w:r w:rsidR="00261F60" w:rsidRPr="00B53FA8">
        <w:rPr>
          <w:rFonts w:cs="Arial"/>
          <w:b/>
          <w:bCs/>
          <w:color w:val="000000" w:themeColor="text1"/>
          <w:sz w:val="32"/>
          <w:szCs w:val="32"/>
        </w:rPr>
        <w:t xml:space="preserve"> Filho</w:t>
      </w:r>
    </w:p>
    <w:p w:rsidR="00261F60" w:rsidRPr="00B53FA8" w:rsidRDefault="00261F60" w:rsidP="00261F60">
      <w:pPr>
        <w:autoSpaceDE w:val="0"/>
        <w:autoSpaceDN w:val="0"/>
        <w:adjustRightInd w:val="0"/>
        <w:spacing w:after="0"/>
        <w:jc w:val="center"/>
        <w:rPr>
          <w:rFonts w:cs="Arial"/>
          <w:b/>
          <w:bCs/>
          <w:color w:val="000000" w:themeColor="text1"/>
          <w:sz w:val="32"/>
          <w:szCs w:val="32"/>
        </w:rPr>
      </w:pPr>
    </w:p>
    <w:p w:rsidR="00261F60" w:rsidRPr="00B53FA8" w:rsidRDefault="00261F60" w:rsidP="00261F60">
      <w:pPr>
        <w:autoSpaceDE w:val="0"/>
        <w:autoSpaceDN w:val="0"/>
        <w:adjustRightInd w:val="0"/>
        <w:spacing w:after="0"/>
        <w:jc w:val="center"/>
        <w:rPr>
          <w:rFonts w:cs="Arial"/>
          <w:b/>
          <w:bCs/>
          <w:color w:val="000000" w:themeColor="text1"/>
          <w:sz w:val="32"/>
          <w:szCs w:val="32"/>
        </w:rPr>
      </w:pPr>
    </w:p>
    <w:p w:rsidR="00261F60" w:rsidRPr="00B53FA8" w:rsidRDefault="00261F60" w:rsidP="00261F60">
      <w:pPr>
        <w:autoSpaceDE w:val="0"/>
        <w:autoSpaceDN w:val="0"/>
        <w:adjustRightInd w:val="0"/>
        <w:spacing w:after="0"/>
        <w:jc w:val="center"/>
        <w:rPr>
          <w:rFonts w:cs="Arial"/>
          <w:b/>
          <w:bCs/>
          <w:color w:val="000000" w:themeColor="text1"/>
          <w:sz w:val="32"/>
          <w:szCs w:val="32"/>
        </w:rPr>
      </w:pPr>
      <w:r w:rsidRPr="00B53FA8">
        <w:rPr>
          <w:rFonts w:cs="Arial"/>
          <w:b/>
          <w:bCs/>
          <w:color w:val="000000" w:themeColor="text1"/>
          <w:sz w:val="32"/>
          <w:szCs w:val="32"/>
        </w:rPr>
        <w:t>CHEFE DA DIVISÃO DE LICITAÇÕES</w:t>
      </w:r>
    </w:p>
    <w:p w:rsidR="009D437B" w:rsidRPr="00B53FA8" w:rsidRDefault="00876997" w:rsidP="009D437B">
      <w:pPr>
        <w:autoSpaceDE w:val="0"/>
        <w:autoSpaceDN w:val="0"/>
        <w:adjustRightInd w:val="0"/>
        <w:spacing w:after="0"/>
        <w:jc w:val="center"/>
        <w:rPr>
          <w:rFonts w:cs="Arial"/>
          <w:b/>
          <w:bCs/>
          <w:color w:val="000000" w:themeColor="text1"/>
          <w:sz w:val="32"/>
          <w:szCs w:val="32"/>
        </w:rPr>
      </w:pPr>
      <w:r w:rsidRPr="00B53FA8">
        <w:rPr>
          <w:rFonts w:cs="Arial"/>
          <w:b/>
          <w:bCs/>
          <w:color w:val="000000" w:themeColor="text1"/>
          <w:sz w:val="32"/>
          <w:szCs w:val="32"/>
        </w:rPr>
        <w:t xml:space="preserve">Contadora </w:t>
      </w:r>
      <w:r w:rsidR="00261F60" w:rsidRPr="00B53FA8">
        <w:rPr>
          <w:rFonts w:cs="Arial"/>
          <w:b/>
          <w:bCs/>
          <w:color w:val="000000" w:themeColor="text1"/>
          <w:sz w:val="32"/>
          <w:szCs w:val="32"/>
        </w:rPr>
        <w:t xml:space="preserve">Letícia </w:t>
      </w:r>
      <w:proofErr w:type="spellStart"/>
      <w:r w:rsidR="00261F60" w:rsidRPr="00B53FA8">
        <w:rPr>
          <w:rFonts w:cs="Arial"/>
          <w:b/>
          <w:bCs/>
          <w:color w:val="000000" w:themeColor="text1"/>
          <w:sz w:val="32"/>
          <w:szCs w:val="32"/>
        </w:rPr>
        <w:t>Dibi</w:t>
      </w:r>
      <w:proofErr w:type="spellEnd"/>
      <w:r w:rsidR="00261F60" w:rsidRPr="00B53FA8">
        <w:rPr>
          <w:rFonts w:cs="Arial"/>
          <w:b/>
          <w:bCs/>
          <w:color w:val="000000" w:themeColor="text1"/>
          <w:sz w:val="32"/>
          <w:szCs w:val="32"/>
        </w:rPr>
        <w:t xml:space="preserve"> </w:t>
      </w:r>
      <w:proofErr w:type="spellStart"/>
      <w:r w:rsidR="00261F60" w:rsidRPr="00B53FA8">
        <w:rPr>
          <w:rFonts w:cs="Arial"/>
          <w:b/>
          <w:bCs/>
          <w:color w:val="000000" w:themeColor="text1"/>
          <w:sz w:val="32"/>
          <w:szCs w:val="32"/>
        </w:rPr>
        <w:t>Bevilaqua</w:t>
      </w:r>
      <w:proofErr w:type="spellEnd"/>
    </w:p>
    <w:p w:rsidR="009D437B" w:rsidRPr="00B53FA8" w:rsidRDefault="009D437B" w:rsidP="009D437B">
      <w:pPr>
        <w:autoSpaceDE w:val="0"/>
        <w:autoSpaceDN w:val="0"/>
        <w:adjustRightInd w:val="0"/>
        <w:spacing w:after="0"/>
        <w:jc w:val="center"/>
        <w:rPr>
          <w:rFonts w:cs="Arial"/>
          <w:bCs/>
          <w:color w:val="000000" w:themeColor="text1"/>
          <w:sz w:val="32"/>
          <w:szCs w:val="32"/>
        </w:rPr>
      </w:pPr>
    </w:p>
    <w:p w:rsidR="009D437B" w:rsidRDefault="009D437B" w:rsidP="009D437B">
      <w:pPr>
        <w:autoSpaceDE w:val="0"/>
        <w:autoSpaceDN w:val="0"/>
        <w:adjustRightInd w:val="0"/>
        <w:spacing w:after="0"/>
        <w:jc w:val="center"/>
        <w:rPr>
          <w:rFonts w:cs="Arial"/>
          <w:b/>
          <w:bCs/>
          <w:sz w:val="32"/>
          <w:szCs w:val="32"/>
        </w:rPr>
      </w:pPr>
    </w:p>
    <w:p w:rsidR="009D437B" w:rsidRDefault="009D437B" w:rsidP="009D437B">
      <w:pPr>
        <w:autoSpaceDE w:val="0"/>
        <w:autoSpaceDN w:val="0"/>
        <w:adjustRightInd w:val="0"/>
        <w:spacing w:after="0"/>
        <w:jc w:val="center"/>
        <w:rPr>
          <w:rFonts w:cs="Arial"/>
          <w:b/>
          <w:bCs/>
          <w:sz w:val="32"/>
          <w:szCs w:val="32"/>
        </w:rPr>
      </w:pPr>
    </w:p>
    <w:p w:rsidR="008E79F6" w:rsidRDefault="008E79F6" w:rsidP="007F0490">
      <w:pPr>
        <w:autoSpaceDE w:val="0"/>
        <w:autoSpaceDN w:val="0"/>
        <w:adjustRightInd w:val="0"/>
        <w:spacing w:after="0"/>
        <w:rPr>
          <w:rFonts w:cs="Arial"/>
          <w:b/>
          <w:bCs/>
          <w:sz w:val="32"/>
          <w:szCs w:val="32"/>
        </w:rPr>
      </w:pPr>
      <w:r>
        <w:rPr>
          <w:rFonts w:cs="Arial"/>
          <w:b/>
          <w:bCs/>
          <w:sz w:val="32"/>
          <w:szCs w:val="32"/>
        </w:rPr>
        <w:t>Equipe da Divisão de Licitações da Coordenadoria de Material e Patrimônio da Pró-Reitoria de Administração da Universidade Federal do Pampa</w:t>
      </w:r>
      <w:r w:rsidR="007F0490">
        <w:rPr>
          <w:rFonts w:cs="Arial"/>
          <w:b/>
          <w:bCs/>
          <w:sz w:val="32"/>
          <w:szCs w:val="32"/>
        </w:rPr>
        <w:t>:</w:t>
      </w:r>
    </w:p>
    <w:p w:rsidR="009D437B" w:rsidRDefault="009D437B" w:rsidP="009D437B">
      <w:pPr>
        <w:autoSpaceDE w:val="0"/>
        <w:autoSpaceDN w:val="0"/>
        <w:adjustRightInd w:val="0"/>
        <w:jc w:val="center"/>
        <w:rPr>
          <w:rFonts w:cs="Arial"/>
          <w:b/>
          <w:bCs/>
          <w:sz w:val="32"/>
          <w:szCs w:val="32"/>
        </w:rPr>
      </w:pPr>
    </w:p>
    <w:tbl>
      <w:tblPr>
        <w:tblW w:w="9654" w:type="dxa"/>
        <w:tblInd w:w="55" w:type="dxa"/>
        <w:tblLayout w:type="fixed"/>
        <w:tblCellMar>
          <w:left w:w="70" w:type="dxa"/>
          <w:right w:w="70" w:type="dxa"/>
        </w:tblCellMar>
        <w:tblLook w:val="04A0"/>
      </w:tblPr>
      <w:tblGrid>
        <w:gridCol w:w="3976"/>
        <w:gridCol w:w="3410"/>
        <w:gridCol w:w="2268"/>
      </w:tblGrid>
      <w:tr w:rsidR="0093307A" w:rsidRPr="0093307A" w:rsidTr="00AB2190">
        <w:trPr>
          <w:trHeight w:val="300"/>
        </w:trPr>
        <w:tc>
          <w:tcPr>
            <w:tcW w:w="3976" w:type="dxa"/>
            <w:shd w:val="clear" w:color="auto" w:fill="auto"/>
            <w:noWrap/>
            <w:vAlign w:val="bottom"/>
            <w:hideMark/>
          </w:tcPr>
          <w:p w:rsidR="0093307A" w:rsidRPr="0093307A" w:rsidRDefault="0093307A" w:rsidP="009D437B">
            <w:pPr>
              <w:jc w:val="left"/>
              <w:rPr>
                <w:rFonts w:ascii="Calibri" w:eastAsia="Times New Roman" w:hAnsi="Calibri" w:cs="Times New Roman"/>
                <w:b/>
                <w:color w:val="000000"/>
                <w:sz w:val="28"/>
                <w:szCs w:val="28"/>
                <w:lang w:eastAsia="pt-BR"/>
              </w:rPr>
            </w:pPr>
            <w:r w:rsidRPr="0093307A">
              <w:rPr>
                <w:rFonts w:ascii="Calibri" w:eastAsia="Times New Roman" w:hAnsi="Calibri" w:cs="Times New Roman"/>
                <w:b/>
                <w:color w:val="000000"/>
                <w:sz w:val="28"/>
                <w:szCs w:val="28"/>
                <w:lang w:eastAsia="pt-BR"/>
              </w:rPr>
              <w:t>Servidor</w:t>
            </w:r>
          </w:p>
        </w:tc>
        <w:tc>
          <w:tcPr>
            <w:tcW w:w="3410" w:type="dxa"/>
            <w:shd w:val="clear" w:color="auto" w:fill="auto"/>
            <w:noWrap/>
            <w:vAlign w:val="bottom"/>
            <w:hideMark/>
          </w:tcPr>
          <w:p w:rsidR="0093307A" w:rsidRPr="0093307A" w:rsidRDefault="0093307A" w:rsidP="009D437B">
            <w:pPr>
              <w:jc w:val="center"/>
              <w:rPr>
                <w:rFonts w:ascii="Calibri" w:eastAsia="Times New Roman" w:hAnsi="Calibri" w:cs="Times New Roman"/>
                <w:b/>
                <w:color w:val="000000"/>
                <w:sz w:val="28"/>
                <w:szCs w:val="28"/>
                <w:lang w:eastAsia="pt-BR"/>
              </w:rPr>
            </w:pPr>
            <w:r w:rsidRPr="0093307A">
              <w:rPr>
                <w:rFonts w:ascii="Calibri" w:eastAsia="Times New Roman" w:hAnsi="Calibri" w:cs="Times New Roman"/>
                <w:b/>
                <w:color w:val="000000"/>
                <w:sz w:val="28"/>
                <w:szCs w:val="28"/>
                <w:lang w:eastAsia="pt-BR"/>
              </w:rPr>
              <w:t>Função</w:t>
            </w:r>
          </w:p>
        </w:tc>
        <w:tc>
          <w:tcPr>
            <w:tcW w:w="2268" w:type="dxa"/>
            <w:shd w:val="clear" w:color="000000" w:fill="FFFFFF"/>
          </w:tcPr>
          <w:p w:rsidR="0093307A" w:rsidRPr="0093307A" w:rsidRDefault="0093307A" w:rsidP="009D437B">
            <w:pPr>
              <w:jc w:val="center"/>
              <w:rPr>
                <w:rFonts w:ascii="Calibri" w:eastAsia="Times New Roman" w:hAnsi="Calibri" w:cs="Times New Roman"/>
                <w:b/>
                <w:color w:val="000000"/>
                <w:sz w:val="28"/>
                <w:szCs w:val="28"/>
                <w:lang w:eastAsia="pt-BR"/>
              </w:rPr>
            </w:pPr>
            <w:r w:rsidRPr="0093307A">
              <w:rPr>
                <w:rFonts w:ascii="Calibri" w:eastAsia="Times New Roman" w:hAnsi="Calibri" w:cs="Times New Roman"/>
                <w:b/>
                <w:color w:val="000000"/>
                <w:sz w:val="28"/>
                <w:szCs w:val="28"/>
                <w:lang w:eastAsia="pt-BR"/>
              </w:rPr>
              <w:t>Setor</w:t>
            </w:r>
          </w:p>
        </w:tc>
      </w:tr>
      <w:tr w:rsidR="006D1CFD" w:rsidRPr="0093307A" w:rsidTr="00AB2190">
        <w:trPr>
          <w:trHeight w:val="300"/>
        </w:trPr>
        <w:tc>
          <w:tcPr>
            <w:tcW w:w="3976" w:type="dxa"/>
            <w:shd w:val="clear" w:color="auto" w:fill="auto"/>
            <w:noWrap/>
            <w:vAlign w:val="bottom"/>
            <w:hideMark/>
          </w:tcPr>
          <w:p w:rsidR="006D1CFD" w:rsidRPr="008E79F6" w:rsidRDefault="006D1CFD" w:rsidP="009D437B">
            <w:pPr>
              <w:jc w:val="left"/>
              <w:rPr>
                <w:rFonts w:ascii="Calibri" w:eastAsia="Times New Roman" w:hAnsi="Calibri" w:cs="Times New Roman"/>
                <w:color w:val="000000"/>
                <w:sz w:val="28"/>
                <w:szCs w:val="28"/>
                <w:lang w:eastAsia="pt-BR"/>
              </w:rPr>
            </w:pPr>
            <w:proofErr w:type="spellStart"/>
            <w:r>
              <w:rPr>
                <w:rFonts w:ascii="Calibri" w:eastAsia="Times New Roman" w:hAnsi="Calibri" w:cs="Times New Roman"/>
                <w:color w:val="000000"/>
                <w:sz w:val="28"/>
                <w:szCs w:val="28"/>
                <w:lang w:eastAsia="pt-BR"/>
              </w:rPr>
              <w:t>Angela</w:t>
            </w:r>
            <w:proofErr w:type="spellEnd"/>
            <w:r>
              <w:rPr>
                <w:rFonts w:ascii="Calibri" w:eastAsia="Times New Roman" w:hAnsi="Calibri" w:cs="Times New Roman"/>
                <w:color w:val="000000"/>
                <w:sz w:val="28"/>
                <w:szCs w:val="28"/>
                <w:lang w:eastAsia="pt-BR"/>
              </w:rPr>
              <w:t xml:space="preserve"> </w:t>
            </w:r>
          </w:p>
        </w:tc>
        <w:tc>
          <w:tcPr>
            <w:tcW w:w="3410" w:type="dxa"/>
            <w:shd w:val="clear" w:color="auto" w:fill="auto"/>
            <w:noWrap/>
            <w:vAlign w:val="bottom"/>
            <w:hideMark/>
          </w:tcPr>
          <w:p w:rsidR="006D1CFD" w:rsidRPr="0093307A" w:rsidRDefault="006D1CFD" w:rsidP="009D437B">
            <w:pPr>
              <w:jc w:val="center"/>
              <w:rPr>
                <w:rFonts w:ascii="Calibri" w:eastAsia="Times New Roman" w:hAnsi="Calibri" w:cs="Times New Roman"/>
                <w:color w:val="000000"/>
                <w:sz w:val="24"/>
                <w:szCs w:val="24"/>
                <w:lang w:eastAsia="pt-BR"/>
              </w:rPr>
            </w:pPr>
            <w:r>
              <w:rPr>
                <w:rFonts w:ascii="Calibri" w:eastAsia="Times New Roman" w:hAnsi="Calibri" w:cs="Times New Roman"/>
                <w:color w:val="000000"/>
                <w:sz w:val="24"/>
                <w:szCs w:val="24"/>
                <w:lang w:eastAsia="pt-BR"/>
              </w:rPr>
              <w:t>Assistente em Administração</w:t>
            </w:r>
          </w:p>
        </w:tc>
        <w:tc>
          <w:tcPr>
            <w:tcW w:w="2268" w:type="dxa"/>
          </w:tcPr>
          <w:p w:rsidR="006D1CFD" w:rsidRPr="0093307A" w:rsidRDefault="006D1CFD" w:rsidP="009D437B">
            <w:pPr>
              <w:jc w:val="center"/>
              <w:rPr>
                <w:rFonts w:ascii="Calibri" w:eastAsia="Times New Roman" w:hAnsi="Calibri" w:cs="Times New Roman"/>
                <w:color w:val="000000"/>
                <w:sz w:val="24"/>
                <w:szCs w:val="24"/>
                <w:lang w:eastAsia="pt-BR"/>
              </w:rPr>
            </w:pPr>
            <w:r>
              <w:rPr>
                <w:rFonts w:ascii="Calibri" w:eastAsia="Times New Roman" w:hAnsi="Calibri" w:cs="Times New Roman"/>
                <w:color w:val="000000"/>
                <w:sz w:val="24"/>
                <w:szCs w:val="24"/>
                <w:lang w:eastAsia="pt-BR"/>
              </w:rPr>
              <w:t>Licitações</w:t>
            </w:r>
          </w:p>
        </w:tc>
      </w:tr>
      <w:tr w:rsidR="009D437B" w:rsidRPr="0093307A" w:rsidTr="00AB2190">
        <w:trPr>
          <w:trHeight w:val="300"/>
        </w:trPr>
        <w:tc>
          <w:tcPr>
            <w:tcW w:w="3976" w:type="dxa"/>
            <w:shd w:val="clear" w:color="auto" w:fill="auto"/>
            <w:noWrap/>
            <w:vAlign w:val="bottom"/>
            <w:hideMark/>
          </w:tcPr>
          <w:p w:rsidR="0093307A" w:rsidRPr="008E79F6" w:rsidRDefault="0093307A" w:rsidP="009D437B">
            <w:pPr>
              <w:jc w:val="left"/>
              <w:rPr>
                <w:rFonts w:ascii="Calibri" w:eastAsia="Times New Roman" w:hAnsi="Calibri" w:cs="Times New Roman"/>
                <w:color w:val="000000"/>
                <w:sz w:val="28"/>
                <w:szCs w:val="28"/>
                <w:lang w:eastAsia="pt-BR"/>
              </w:rPr>
            </w:pPr>
            <w:proofErr w:type="spellStart"/>
            <w:r w:rsidRPr="008E79F6">
              <w:rPr>
                <w:rFonts w:ascii="Calibri" w:eastAsia="Times New Roman" w:hAnsi="Calibri" w:cs="Times New Roman"/>
                <w:color w:val="000000"/>
                <w:sz w:val="28"/>
                <w:szCs w:val="28"/>
                <w:lang w:eastAsia="pt-BR"/>
              </w:rPr>
              <w:t>Andreia</w:t>
            </w:r>
            <w:proofErr w:type="spellEnd"/>
            <w:r w:rsidRPr="008E79F6">
              <w:rPr>
                <w:rFonts w:ascii="Calibri" w:eastAsia="Times New Roman" w:hAnsi="Calibri" w:cs="Times New Roman"/>
                <w:color w:val="000000"/>
                <w:sz w:val="28"/>
                <w:szCs w:val="28"/>
                <w:lang w:eastAsia="pt-BR"/>
              </w:rPr>
              <w:t xml:space="preserve"> </w:t>
            </w:r>
            <w:proofErr w:type="spellStart"/>
            <w:r w:rsidRPr="008E79F6">
              <w:rPr>
                <w:rFonts w:ascii="Calibri" w:eastAsia="Times New Roman" w:hAnsi="Calibri" w:cs="Times New Roman"/>
                <w:color w:val="000000"/>
                <w:sz w:val="28"/>
                <w:szCs w:val="28"/>
                <w:lang w:eastAsia="pt-BR"/>
              </w:rPr>
              <w:t>Estraich</w:t>
            </w:r>
            <w:proofErr w:type="spellEnd"/>
            <w:r w:rsidRPr="008E79F6">
              <w:rPr>
                <w:rFonts w:ascii="Calibri" w:eastAsia="Times New Roman" w:hAnsi="Calibri" w:cs="Times New Roman"/>
                <w:color w:val="000000"/>
                <w:sz w:val="28"/>
                <w:szCs w:val="28"/>
                <w:lang w:eastAsia="pt-BR"/>
              </w:rPr>
              <w:t xml:space="preserve"> da Silva</w:t>
            </w:r>
          </w:p>
        </w:tc>
        <w:tc>
          <w:tcPr>
            <w:tcW w:w="3410" w:type="dxa"/>
            <w:shd w:val="clear" w:color="auto" w:fill="auto"/>
            <w:noWrap/>
            <w:vAlign w:val="bottom"/>
            <w:hideMark/>
          </w:tcPr>
          <w:p w:rsidR="0093307A" w:rsidRPr="008E79F6" w:rsidRDefault="0093307A" w:rsidP="009D437B">
            <w:pPr>
              <w:jc w:val="center"/>
              <w:rPr>
                <w:rFonts w:ascii="Calibri" w:eastAsia="Times New Roman" w:hAnsi="Calibri" w:cs="Times New Roman"/>
                <w:color w:val="000000"/>
                <w:sz w:val="24"/>
                <w:szCs w:val="24"/>
                <w:lang w:eastAsia="pt-BR"/>
              </w:rPr>
            </w:pPr>
            <w:r w:rsidRPr="0093307A">
              <w:rPr>
                <w:rFonts w:ascii="Calibri" w:eastAsia="Times New Roman" w:hAnsi="Calibri" w:cs="Times New Roman"/>
                <w:color w:val="000000"/>
                <w:sz w:val="24"/>
                <w:szCs w:val="24"/>
                <w:lang w:eastAsia="pt-BR"/>
              </w:rPr>
              <w:t>Contadora</w:t>
            </w:r>
          </w:p>
        </w:tc>
        <w:tc>
          <w:tcPr>
            <w:tcW w:w="2268" w:type="dxa"/>
          </w:tcPr>
          <w:p w:rsidR="0093307A" w:rsidRPr="0093307A" w:rsidRDefault="0093307A" w:rsidP="009D437B">
            <w:pPr>
              <w:jc w:val="center"/>
              <w:rPr>
                <w:rFonts w:ascii="Calibri" w:eastAsia="Times New Roman" w:hAnsi="Calibri" w:cs="Times New Roman"/>
                <w:color w:val="000000"/>
                <w:sz w:val="24"/>
                <w:szCs w:val="24"/>
                <w:lang w:eastAsia="pt-BR"/>
              </w:rPr>
            </w:pPr>
            <w:r w:rsidRPr="0093307A">
              <w:rPr>
                <w:rFonts w:ascii="Calibri" w:eastAsia="Times New Roman" w:hAnsi="Calibri" w:cs="Times New Roman"/>
                <w:color w:val="000000"/>
                <w:sz w:val="24"/>
                <w:szCs w:val="24"/>
                <w:lang w:eastAsia="pt-BR"/>
              </w:rPr>
              <w:t>Pregões</w:t>
            </w:r>
          </w:p>
        </w:tc>
      </w:tr>
      <w:tr w:rsidR="000469B1" w:rsidRPr="000469B1" w:rsidTr="00AB2190">
        <w:trPr>
          <w:trHeight w:val="300"/>
        </w:trPr>
        <w:tc>
          <w:tcPr>
            <w:tcW w:w="3976" w:type="dxa"/>
            <w:shd w:val="clear" w:color="auto" w:fill="auto"/>
            <w:noWrap/>
            <w:vAlign w:val="bottom"/>
            <w:hideMark/>
          </w:tcPr>
          <w:p w:rsidR="000469B1" w:rsidRPr="000469B1" w:rsidRDefault="000469B1" w:rsidP="009D437B">
            <w:pPr>
              <w:jc w:val="left"/>
              <w:rPr>
                <w:rFonts w:ascii="Calibri" w:eastAsia="Times New Roman" w:hAnsi="Calibri" w:cs="Times New Roman"/>
                <w:color w:val="000000" w:themeColor="text1"/>
                <w:sz w:val="28"/>
                <w:szCs w:val="28"/>
                <w:lang w:eastAsia="pt-BR"/>
              </w:rPr>
            </w:pPr>
            <w:proofErr w:type="spellStart"/>
            <w:r w:rsidRPr="000469B1">
              <w:rPr>
                <w:rFonts w:ascii="Calibri" w:eastAsia="Times New Roman" w:hAnsi="Calibri" w:cs="Times New Roman"/>
                <w:color w:val="000000" w:themeColor="text1"/>
                <w:sz w:val="28"/>
                <w:szCs w:val="28"/>
                <w:lang w:eastAsia="pt-BR"/>
              </w:rPr>
              <w:t>Cassio</w:t>
            </w:r>
            <w:proofErr w:type="spellEnd"/>
            <w:r w:rsidRPr="000469B1">
              <w:rPr>
                <w:rFonts w:ascii="Calibri" w:eastAsia="Times New Roman" w:hAnsi="Calibri" w:cs="Times New Roman"/>
                <w:color w:val="000000" w:themeColor="text1"/>
                <w:sz w:val="28"/>
                <w:szCs w:val="28"/>
                <w:lang w:eastAsia="pt-BR"/>
              </w:rPr>
              <w:t xml:space="preserve"> Gomes Lopes</w:t>
            </w:r>
          </w:p>
        </w:tc>
        <w:tc>
          <w:tcPr>
            <w:tcW w:w="3410" w:type="dxa"/>
            <w:shd w:val="clear" w:color="auto" w:fill="auto"/>
            <w:noWrap/>
            <w:vAlign w:val="bottom"/>
            <w:hideMark/>
          </w:tcPr>
          <w:p w:rsidR="000469B1" w:rsidRPr="000469B1" w:rsidRDefault="000469B1" w:rsidP="009D437B">
            <w:pPr>
              <w:jc w:val="center"/>
              <w:rPr>
                <w:rFonts w:ascii="Calibri" w:eastAsia="Times New Roman" w:hAnsi="Calibri" w:cs="Times New Roman"/>
                <w:color w:val="000000" w:themeColor="text1"/>
                <w:sz w:val="24"/>
                <w:szCs w:val="24"/>
                <w:lang w:eastAsia="pt-BR"/>
              </w:rPr>
            </w:pPr>
            <w:r w:rsidRPr="000469B1">
              <w:rPr>
                <w:rFonts w:ascii="Calibri" w:eastAsia="Times New Roman" w:hAnsi="Calibri" w:cs="Times New Roman"/>
                <w:color w:val="000000" w:themeColor="text1"/>
                <w:sz w:val="24"/>
                <w:szCs w:val="24"/>
                <w:lang w:eastAsia="pt-BR"/>
              </w:rPr>
              <w:t>Assistente em Administração</w:t>
            </w:r>
          </w:p>
        </w:tc>
        <w:tc>
          <w:tcPr>
            <w:tcW w:w="2268" w:type="dxa"/>
          </w:tcPr>
          <w:p w:rsidR="000469B1" w:rsidRPr="000469B1" w:rsidRDefault="000469B1" w:rsidP="009D437B">
            <w:pPr>
              <w:jc w:val="center"/>
              <w:rPr>
                <w:rFonts w:ascii="Calibri" w:eastAsia="Times New Roman" w:hAnsi="Calibri" w:cs="Times New Roman"/>
                <w:color w:val="000000" w:themeColor="text1"/>
                <w:sz w:val="24"/>
                <w:szCs w:val="24"/>
                <w:lang w:eastAsia="pt-BR"/>
              </w:rPr>
            </w:pPr>
            <w:r w:rsidRPr="000469B1">
              <w:rPr>
                <w:rFonts w:ascii="Calibri" w:eastAsia="Times New Roman" w:hAnsi="Calibri" w:cs="Times New Roman"/>
                <w:color w:val="000000" w:themeColor="text1"/>
                <w:sz w:val="24"/>
                <w:szCs w:val="24"/>
                <w:lang w:eastAsia="pt-BR"/>
              </w:rPr>
              <w:t>Licitações</w:t>
            </w:r>
          </w:p>
        </w:tc>
      </w:tr>
      <w:tr w:rsidR="009D437B" w:rsidRPr="0093307A" w:rsidTr="00AB2190">
        <w:trPr>
          <w:trHeight w:val="300"/>
        </w:trPr>
        <w:tc>
          <w:tcPr>
            <w:tcW w:w="3976" w:type="dxa"/>
            <w:shd w:val="clear" w:color="auto" w:fill="auto"/>
            <w:noWrap/>
            <w:vAlign w:val="bottom"/>
            <w:hideMark/>
          </w:tcPr>
          <w:p w:rsidR="0093307A" w:rsidRPr="008E79F6" w:rsidRDefault="0093307A" w:rsidP="009D437B">
            <w:pPr>
              <w:jc w:val="left"/>
              <w:rPr>
                <w:rFonts w:ascii="Calibri" w:eastAsia="Times New Roman" w:hAnsi="Calibri" w:cs="Times New Roman"/>
                <w:color w:val="000000"/>
                <w:sz w:val="28"/>
                <w:szCs w:val="28"/>
                <w:lang w:eastAsia="pt-BR"/>
              </w:rPr>
            </w:pPr>
            <w:proofErr w:type="spellStart"/>
            <w:r w:rsidRPr="0093307A">
              <w:rPr>
                <w:rFonts w:ascii="Calibri" w:eastAsia="Times New Roman" w:hAnsi="Calibri" w:cs="Times New Roman"/>
                <w:color w:val="000000"/>
                <w:sz w:val="28"/>
                <w:szCs w:val="28"/>
                <w:lang w:eastAsia="pt-BR"/>
              </w:rPr>
              <w:t>F</w:t>
            </w:r>
            <w:r w:rsidRPr="008E79F6">
              <w:rPr>
                <w:rFonts w:ascii="Calibri" w:eastAsia="Times New Roman" w:hAnsi="Calibri" w:cs="Times New Roman"/>
                <w:color w:val="000000"/>
                <w:sz w:val="28"/>
                <w:szCs w:val="28"/>
                <w:lang w:eastAsia="pt-BR"/>
              </w:rPr>
              <w:t>ranciele</w:t>
            </w:r>
            <w:proofErr w:type="spellEnd"/>
            <w:r w:rsidRPr="008E79F6">
              <w:rPr>
                <w:rFonts w:ascii="Calibri" w:eastAsia="Times New Roman" w:hAnsi="Calibri" w:cs="Times New Roman"/>
                <w:color w:val="000000"/>
                <w:sz w:val="28"/>
                <w:szCs w:val="28"/>
                <w:lang w:eastAsia="pt-BR"/>
              </w:rPr>
              <w:t xml:space="preserve"> </w:t>
            </w:r>
            <w:proofErr w:type="spellStart"/>
            <w:r w:rsidRPr="008E79F6">
              <w:rPr>
                <w:rFonts w:ascii="Calibri" w:eastAsia="Times New Roman" w:hAnsi="Calibri" w:cs="Times New Roman"/>
                <w:color w:val="000000"/>
                <w:sz w:val="28"/>
                <w:szCs w:val="28"/>
                <w:lang w:eastAsia="pt-BR"/>
              </w:rPr>
              <w:t>Denardini</w:t>
            </w:r>
            <w:proofErr w:type="spellEnd"/>
          </w:p>
        </w:tc>
        <w:tc>
          <w:tcPr>
            <w:tcW w:w="3410" w:type="dxa"/>
            <w:shd w:val="clear" w:color="auto" w:fill="auto"/>
            <w:noWrap/>
            <w:vAlign w:val="bottom"/>
            <w:hideMark/>
          </w:tcPr>
          <w:p w:rsidR="0093307A" w:rsidRPr="008E79F6" w:rsidRDefault="0093307A" w:rsidP="009D437B">
            <w:pPr>
              <w:jc w:val="center"/>
              <w:rPr>
                <w:rFonts w:ascii="Calibri" w:eastAsia="Times New Roman" w:hAnsi="Calibri" w:cs="Times New Roman"/>
                <w:color w:val="000000"/>
                <w:sz w:val="24"/>
                <w:szCs w:val="24"/>
                <w:lang w:eastAsia="pt-BR"/>
              </w:rPr>
            </w:pPr>
            <w:r w:rsidRPr="008E79F6">
              <w:rPr>
                <w:rFonts w:ascii="Calibri" w:eastAsia="Times New Roman" w:hAnsi="Calibri" w:cs="Times New Roman"/>
                <w:color w:val="000000"/>
                <w:sz w:val="24"/>
                <w:szCs w:val="24"/>
                <w:lang w:eastAsia="pt-BR"/>
              </w:rPr>
              <w:t>Administradora</w:t>
            </w:r>
          </w:p>
        </w:tc>
        <w:tc>
          <w:tcPr>
            <w:tcW w:w="2268" w:type="dxa"/>
          </w:tcPr>
          <w:p w:rsidR="0093307A" w:rsidRPr="0093307A" w:rsidRDefault="0093307A" w:rsidP="009D437B">
            <w:pPr>
              <w:jc w:val="center"/>
              <w:rPr>
                <w:rFonts w:ascii="Calibri" w:eastAsia="Times New Roman" w:hAnsi="Calibri" w:cs="Times New Roman"/>
                <w:color w:val="000000"/>
                <w:sz w:val="24"/>
                <w:szCs w:val="24"/>
                <w:lang w:eastAsia="pt-BR"/>
              </w:rPr>
            </w:pPr>
            <w:r w:rsidRPr="0093307A">
              <w:rPr>
                <w:rFonts w:ascii="Calibri" w:eastAsia="Times New Roman" w:hAnsi="Calibri" w:cs="Times New Roman"/>
                <w:color w:val="000000"/>
                <w:sz w:val="24"/>
                <w:szCs w:val="24"/>
                <w:lang w:eastAsia="pt-BR"/>
              </w:rPr>
              <w:t>Pregões</w:t>
            </w:r>
          </w:p>
        </w:tc>
      </w:tr>
      <w:tr w:rsidR="009D437B" w:rsidRPr="0093307A" w:rsidTr="00AB2190">
        <w:trPr>
          <w:trHeight w:val="300"/>
        </w:trPr>
        <w:tc>
          <w:tcPr>
            <w:tcW w:w="3976" w:type="dxa"/>
            <w:shd w:val="clear" w:color="auto" w:fill="auto"/>
            <w:noWrap/>
            <w:vAlign w:val="bottom"/>
            <w:hideMark/>
          </w:tcPr>
          <w:p w:rsidR="0093307A" w:rsidRPr="008E79F6" w:rsidRDefault="0093307A" w:rsidP="009D437B">
            <w:pPr>
              <w:jc w:val="left"/>
              <w:rPr>
                <w:rFonts w:ascii="Calibri" w:eastAsia="Times New Roman" w:hAnsi="Calibri" w:cs="Times New Roman"/>
                <w:color w:val="000000"/>
                <w:sz w:val="28"/>
                <w:szCs w:val="28"/>
                <w:lang w:eastAsia="pt-BR"/>
              </w:rPr>
            </w:pPr>
            <w:proofErr w:type="spellStart"/>
            <w:r w:rsidRPr="008E79F6">
              <w:rPr>
                <w:rFonts w:ascii="Calibri" w:eastAsia="Times New Roman" w:hAnsi="Calibri" w:cs="Times New Roman"/>
                <w:color w:val="000000"/>
                <w:sz w:val="28"/>
                <w:szCs w:val="28"/>
                <w:lang w:eastAsia="pt-BR"/>
              </w:rPr>
              <w:t>Gelsa</w:t>
            </w:r>
            <w:proofErr w:type="spellEnd"/>
            <w:r w:rsidRPr="008E79F6">
              <w:rPr>
                <w:rFonts w:ascii="Calibri" w:eastAsia="Times New Roman" w:hAnsi="Calibri" w:cs="Times New Roman"/>
                <w:color w:val="000000"/>
                <w:sz w:val="28"/>
                <w:szCs w:val="28"/>
                <w:lang w:eastAsia="pt-BR"/>
              </w:rPr>
              <w:t xml:space="preserve"> Mara do Nascimento Mora</w:t>
            </w:r>
          </w:p>
        </w:tc>
        <w:tc>
          <w:tcPr>
            <w:tcW w:w="3410" w:type="dxa"/>
            <w:shd w:val="clear" w:color="auto" w:fill="auto"/>
            <w:noWrap/>
            <w:vAlign w:val="bottom"/>
            <w:hideMark/>
          </w:tcPr>
          <w:p w:rsidR="0093307A" w:rsidRPr="008E79F6" w:rsidRDefault="0093307A" w:rsidP="009D437B">
            <w:pPr>
              <w:jc w:val="center"/>
              <w:rPr>
                <w:rFonts w:ascii="Calibri" w:eastAsia="Times New Roman" w:hAnsi="Calibri" w:cs="Times New Roman"/>
                <w:color w:val="000000"/>
                <w:sz w:val="24"/>
                <w:szCs w:val="24"/>
                <w:lang w:eastAsia="pt-BR"/>
              </w:rPr>
            </w:pPr>
            <w:r w:rsidRPr="0093307A">
              <w:rPr>
                <w:rFonts w:ascii="Calibri" w:eastAsia="Times New Roman" w:hAnsi="Calibri" w:cs="Times New Roman"/>
                <w:color w:val="000000"/>
                <w:sz w:val="24"/>
                <w:szCs w:val="24"/>
                <w:lang w:eastAsia="pt-BR"/>
              </w:rPr>
              <w:t>Técnica em Contabilidade</w:t>
            </w:r>
          </w:p>
        </w:tc>
        <w:tc>
          <w:tcPr>
            <w:tcW w:w="2268" w:type="dxa"/>
          </w:tcPr>
          <w:p w:rsidR="0093307A" w:rsidRPr="0093307A" w:rsidRDefault="0093307A" w:rsidP="009D437B">
            <w:pPr>
              <w:jc w:val="center"/>
              <w:rPr>
                <w:rFonts w:ascii="Calibri" w:eastAsia="Times New Roman" w:hAnsi="Calibri" w:cs="Times New Roman"/>
                <w:color w:val="000000"/>
                <w:sz w:val="24"/>
                <w:szCs w:val="24"/>
                <w:lang w:eastAsia="pt-BR"/>
              </w:rPr>
            </w:pPr>
            <w:r w:rsidRPr="0093307A">
              <w:rPr>
                <w:rFonts w:ascii="Calibri" w:eastAsia="Times New Roman" w:hAnsi="Calibri" w:cs="Times New Roman"/>
                <w:color w:val="000000"/>
                <w:sz w:val="24"/>
                <w:szCs w:val="24"/>
                <w:lang w:eastAsia="pt-BR"/>
              </w:rPr>
              <w:t>Pregões</w:t>
            </w:r>
          </w:p>
        </w:tc>
      </w:tr>
      <w:tr w:rsidR="0093307A" w:rsidRPr="0093307A" w:rsidTr="00AB2190">
        <w:trPr>
          <w:trHeight w:val="300"/>
        </w:trPr>
        <w:tc>
          <w:tcPr>
            <w:tcW w:w="3976" w:type="dxa"/>
            <w:shd w:val="clear" w:color="000000" w:fill="FFFFFF"/>
            <w:noWrap/>
            <w:vAlign w:val="bottom"/>
            <w:hideMark/>
          </w:tcPr>
          <w:p w:rsidR="0093307A" w:rsidRPr="0093307A" w:rsidRDefault="0093307A" w:rsidP="009D437B">
            <w:pPr>
              <w:jc w:val="left"/>
              <w:rPr>
                <w:rFonts w:ascii="Calibri" w:eastAsia="Times New Roman" w:hAnsi="Calibri" w:cs="Times New Roman"/>
                <w:color w:val="000000"/>
                <w:sz w:val="28"/>
                <w:szCs w:val="28"/>
                <w:lang w:eastAsia="pt-BR"/>
              </w:rPr>
            </w:pPr>
            <w:r w:rsidRPr="0093307A">
              <w:rPr>
                <w:rFonts w:ascii="Calibri" w:eastAsia="Times New Roman" w:hAnsi="Calibri" w:cs="Times New Roman"/>
                <w:color w:val="000000"/>
                <w:sz w:val="28"/>
                <w:szCs w:val="28"/>
                <w:lang w:eastAsia="pt-BR"/>
              </w:rPr>
              <w:t xml:space="preserve">Letícia </w:t>
            </w:r>
            <w:proofErr w:type="spellStart"/>
            <w:r w:rsidRPr="0093307A">
              <w:rPr>
                <w:rFonts w:ascii="Calibri" w:eastAsia="Times New Roman" w:hAnsi="Calibri" w:cs="Times New Roman"/>
                <w:color w:val="000000"/>
                <w:sz w:val="28"/>
                <w:szCs w:val="28"/>
                <w:lang w:eastAsia="pt-BR"/>
              </w:rPr>
              <w:t>Dibi</w:t>
            </w:r>
            <w:proofErr w:type="spellEnd"/>
            <w:r w:rsidRPr="0093307A">
              <w:rPr>
                <w:rFonts w:ascii="Calibri" w:eastAsia="Times New Roman" w:hAnsi="Calibri" w:cs="Times New Roman"/>
                <w:color w:val="000000"/>
                <w:sz w:val="28"/>
                <w:szCs w:val="28"/>
                <w:lang w:eastAsia="pt-BR"/>
              </w:rPr>
              <w:t xml:space="preserve"> </w:t>
            </w:r>
            <w:proofErr w:type="spellStart"/>
            <w:r w:rsidRPr="0093307A">
              <w:rPr>
                <w:rFonts w:ascii="Calibri" w:eastAsia="Times New Roman" w:hAnsi="Calibri" w:cs="Times New Roman"/>
                <w:color w:val="000000"/>
                <w:sz w:val="28"/>
                <w:szCs w:val="28"/>
                <w:lang w:eastAsia="pt-BR"/>
              </w:rPr>
              <w:t>Bevilaqua</w:t>
            </w:r>
            <w:proofErr w:type="spellEnd"/>
          </w:p>
        </w:tc>
        <w:tc>
          <w:tcPr>
            <w:tcW w:w="3410" w:type="dxa"/>
            <w:shd w:val="clear" w:color="000000" w:fill="FFFFFF"/>
            <w:noWrap/>
            <w:vAlign w:val="bottom"/>
            <w:hideMark/>
          </w:tcPr>
          <w:p w:rsidR="0093307A" w:rsidRPr="0093307A" w:rsidRDefault="0093307A" w:rsidP="009D437B">
            <w:pPr>
              <w:jc w:val="center"/>
              <w:rPr>
                <w:rFonts w:ascii="Calibri" w:eastAsia="Times New Roman" w:hAnsi="Calibri" w:cs="Times New Roman"/>
                <w:color w:val="000000"/>
                <w:sz w:val="24"/>
                <w:szCs w:val="24"/>
                <w:lang w:eastAsia="pt-BR"/>
              </w:rPr>
            </w:pPr>
            <w:r w:rsidRPr="0093307A">
              <w:rPr>
                <w:rFonts w:ascii="Calibri" w:eastAsia="Times New Roman" w:hAnsi="Calibri" w:cs="Times New Roman"/>
                <w:color w:val="000000"/>
                <w:sz w:val="24"/>
                <w:szCs w:val="24"/>
                <w:lang w:eastAsia="pt-BR"/>
              </w:rPr>
              <w:t>Contadora</w:t>
            </w:r>
          </w:p>
        </w:tc>
        <w:tc>
          <w:tcPr>
            <w:tcW w:w="2268" w:type="dxa"/>
            <w:shd w:val="clear" w:color="000000" w:fill="FFFFFF"/>
          </w:tcPr>
          <w:p w:rsidR="0093307A" w:rsidRPr="0093307A" w:rsidRDefault="0093307A" w:rsidP="009D437B">
            <w:pPr>
              <w:jc w:val="center"/>
              <w:rPr>
                <w:rFonts w:ascii="Calibri" w:eastAsia="Times New Roman" w:hAnsi="Calibri" w:cs="Times New Roman"/>
                <w:color w:val="000000"/>
                <w:sz w:val="24"/>
                <w:szCs w:val="24"/>
                <w:lang w:eastAsia="pt-BR"/>
              </w:rPr>
            </w:pPr>
            <w:r w:rsidRPr="0093307A">
              <w:rPr>
                <w:rFonts w:ascii="Calibri" w:eastAsia="Times New Roman" w:hAnsi="Calibri" w:cs="Times New Roman"/>
                <w:color w:val="000000"/>
                <w:sz w:val="24"/>
                <w:szCs w:val="24"/>
                <w:lang w:eastAsia="pt-BR"/>
              </w:rPr>
              <w:t>Licitações</w:t>
            </w:r>
          </w:p>
        </w:tc>
      </w:tr>
      <w:tr w:rsidR="009D437B" w:rsidRPr="0093307A" w:rsidTr="00AB2190">
        <w:trPr>
          <w:trHeight w:val="300"/>
        </w:trPr>
        <w:tc>
          <w:tcPr>
            <w:tcW w:w="3976" w:type="dxa"/>
            <w:shd w:val="clear" w:color="000000" w:fill="FFFFFF"/>
            <w:noWrap/>
            <w:vAlign w:val="bottom"/>
            <w:hideMark/>
          </w:tcPr>
          <w:p w:rsidR="0093307A" w:rsidRPr="008E79F6" w:rsidRDefault="0093307A" w:rsidP="009D437B">
            <w:pPr>
              <w:jc w:val="left"/>
              <w:rPr>
                <w:rFonts w:ascii="Calibri" w:eastAsia="Times New Roman" w:hAnsi="Calibri" w:cs="Times New Roman"/>
                <w:color w:val="000000"/>
                <w:sz w:val="28"/>
                <w:szCs w:val="28"/>
                <w:lang w:eastAsia="pt-BR"/>
              </w:rPr>
            </w:pPr>
            <w:r w:rsidRPr="008E79F6">
              <w:rPr>
                <w:rFonts w:ascii="Calibri" w:eastAsia="Times New Roman" w:hAnsi="Calibri" w:cs="Times New Roman"/>
                <w:color w:val="000000"/>
                <w:sz w:val="28"/>
                <w:szCs w:val="28"/>
                <w:lang w:eastAsia="pt-BR"/>
              </w:rPr>
              <w:t xml:space="preserve">Milena </w:t>
            </w:r>
            <w:proofErr w:type="spellStart"/>
            <w:r w:rsidRPr="008E79F6">
              <w:rPr>
                <w:rFonts w:ascii="Calibri" w:eastAsia="Times New Roman" w:hAnsi="Calibri" w:cs="Times New Roman"/>
                <w:color w:val="000000"/>
                <w:sz w:val="28"/>
                <w:szCs w:val="28"/>
                <w:lang w:eastAsia="pt-BR"/>
              </w:rPr>
              <w:t>Skolaud</w:t>
            </w:r>
            <w:proofErr w:type="spellEnd"/>
            <w:r w:rsidRPr="008E79F6">
              <w:rPr>
                <w:rFonts w:ascii="Calibri" w:eastAsia="Times New Roman" w:hAnsi="Calibri" w:cs="Times New Roman"/>
                <w:color w:val="000000"/>
                <w:sz w:val="28"/>
                <w:szCs w:val="28"/>
                <w:lang w:eastAsia="pt-BR"/>
              </w:rPr>
              <w:t xml:space="preserve"> Carvalho</w:t>
            </w:r>
          </w:p>
        </w:tc>
        <w:tc>
          <w:tcPr>
            <w:tcW w:w="3410" w:type="dxa"/>
            <w:shd w:val="clear" w:color="000000" w:fill="FFFFFF"/>
            <w:noWrap/>
            <w:vAlign w:val="bottom"/>
            <w:hideMark/>
          </w:tcPr>
          <w:p w:rsidR="0093307A" w:rsidRPr="008E79F6" w:rsidRDefault="0093307A" w:rsidP="009D437B">
            <w:pPr>
              <w:jc w:val="center"/>
              <w:rPr>
                <w:rFonts w:ascii="Calibri" w:eastAsia="Times New Roman" w:hAnsi="Calibri" w:cs="Times New Roman"/>
                <w:color w:val="000000"/>
                <w:sz w:val="24"/>
                <w:szCs w:val="24"/>
                <w:lang w:eastAsia="pt-BR"/>
              </w:rPr>
            </w:pPr>
            <w:r w:rsidRPr="008E79F6">
              <w:rPr>
                <w:rFonts w:ascii="Calibri" w:eastAsia="Times New Roman" w:hAnsi="Calibri" w:cs="Times New Roman"/>
                <w:color w:val="000000"/>
                <w:sz w:val="24"/>
                <w:szCs w:val="24"/>
                <w:lang w:eastAsia="pt-BR"/>
              </w:rPr>
              <w:t>Adm</w:t>
            </w:r>
            <w:r w:rsidRPr="0093307A">
              <w:rPr>
                <w:rFonts w:ascii="Calibri" w:eastAsia="Times New Roman" w:hAnsi="Calibri" w:cs="Times New Roman"/>
                <w:color w:val="000000"/>
                <w:sz w:val="24"/>
                <w:szCs w:val="24"/>
                <w:lang w:eastAsia="pt-BR"/>
              </w:rPr>
              <w:t>inistradora</w:t>
            </w:r>
          </w:p>
        </w:tc>
        <w:tc>
          <w:tcPr>
            <w:tcW w:w="2268" w:type="dxa"/>
            <w:shd w:val="clear" w:color="000000" w:fill="FFFFFF"/>
          </w:tcPr>
          <w:p w:rsidR="0093307A" w:rsidRPr="0093307A" w:rsidRDefault="0093307A" w:rsidP="009D437B">
            <w:pPr>
              <w:jc w:val="center"/>
              <w:rPr>
                <w:rFonts w:ascii="Calibri" w:eastAsia="Times New Roman" w:hAnsi="Calibri" w:cs="Times New Roman"/>
                <w:color w:val="000000"/>
                <w:sz w:val="24"/>
                <w:szCs w:val="24"/>
                <w:lang w:eastAsia="pt-BR"/>
              </w:rPr>
            </w:pPr>
            <w:r w:rsidRPr="0093307A">
              <w:rPr>
                <w:rFonts w:ascii="Calibri" w:eastAsia="Times New Roman" w:hAnsi="Calibri" w:cs="Times New Roman"/>
                <w:color w:val="000000"/>
                <w:sz w:val="24"/>
                <w:szCs w:val="24"/>
                <w:lang w:eastAsia="pt-BR"/>
              </w:rPr>
              <w:t>Empenhos</w:t>
            </w:r>
          </w:p>
        </w:tc>
      </w:tr>
      <w:tr w:rsidR="009D437B" w:rsidRPr="0093307A" w:rsidTr="00AB2190">
        <w:trPr>
          <w:trHeight w:val="300"/>
        </w:trPr>
        <w:tc>
          <w:tcPr>
            <w:tcW w:w="3976" w:type="dxa"/>
            <w:shd w:val="clear" w:color="000000" w:fill="FFFFFF"/>
            <w:noWrap/>
            <w:vAlign w:val="bottom"/>
            <w:hideMark/>
          </w:tcPr>
          <w:p w:rsidR="0093307A" w:rsidRPr="008E79F6" w:rsidRDefault="0093307A" w:rsidP="009D437B">
            <w:pPr>
              <w:jc w:val="left"/>
              <w:rPr>
                <w:rFonts w:ascii="Calibri" w:eastAsia="Times New Roman" w:hAnsi="Calibri" w:cs="Times New Roman"/>
                <w:color w:val="000000"/>
                <w:sz w:val="28"/>
                <w:szCs w:val="28"/>
                <w:lang w:eastAsia="pt-BR"/>
              </w:rPr>
            </w:pPr>
            <w:r w:rsidRPr="008E79F6">
              <w:rPr>
                <w:rFonts w:ascii="Calibri" w:eastAsia="Times New Roman" w:hAnsi="Calibri" w:cs="Times New Roman"/>
                <w:color w:val="000000"/>
                <w:sz w:val="28"/>
                <w:szCs w:val="28"/>
                <w:lang w:eastAsia="pt-BR"/>
              </w:rPr>
              <w:t>Mirian de Oliveira Freitas</w:t>
            </w:r>
          </w:p>
        </w:tc>
        <w:tc>
          <w:tcPr>
            <w:tcW w:w="3410" w:type="dxa"/>
            <w:shd w:val="clear" w:color="000000" w:fill="FFFFFF"/>
            <w:noWrap/>
            <w:vAlign w:val="bottom"/>
            <w:hideMark/>
          </w:tcPr>
          <w:p w:rsidR="0093307A" w:rsidRPr="008E79F6" w:rsidRDefault="0093307A" w:rsidP="009D437B">
            <w:pPr>
              <w:jc w:val="center"/>
              <w:rPr>
                <w:rFonts w:ascii="Calibri" w:eastAsia="Times New Roman" w:hAnsi="Calibri" w:cs="Times New Roman"/>
                <w:color w:val="000000"/>
                <w:sz w:val="24"/>
                <w:szCs w:val="24"/>
                <w:lang w:eastAsia="pt-BR"/>
              </w:rPr>
            </w:pPr>
            <w:r w:rsidRPr="008E79F6">
              <w:rPr>
                <w:rFonts w:ascii="Calibri" w:eastAsia="Times New Roman" w:hAnsi="Calibri" w:cs="Times New Roman"/>
                <w:color w:val="000000"/>
                <w:sz w:val="24"/>
                <w:szCs w:val="24"/>
                <w:lang w:eastAsia="pt-BR"/>
              </w:rPr>
              <w:t>Administradora</w:t>
            </w:r>
          </w:p>
        </w:tc>
        <w:tc>
          <w:tcPr>
            <w:tcW w:w="2268" w:type="dxa"/>
            <w:shd w:val="clear" w:color="000000" w:fill="FFFFFF"/>
          </w:tcPr>
          <w:p w:rsidR="0093307A" w:rsidRPr="0093307A" w:rsidRDefault="0093307A" w:rsidP="009D437B">
            <w:pPr>
              <w:jc w:val="center"/>
              <w:rPr>
                <w:rFonts w:ascii="Calibri" w:eastAsia="Times New Roman" w:hAnsi="Calibri" w:cs="Times New Roman"/>
                <w:color w:val="000000"/>
                <w:sz w:val="24"/>
                <w:szCs w:val="24"/>
                <w:lang w:eastAsia="pt-BR"/>
              </w:rPr>
            </w:pPr>
            <w:r w:rsidRPr="0093307A">
              <w:rPr>
                <w:rFonts w:ascii="Calibri" w:eastAsia="Times New Roman" w:hAnsi="Calibri" w:cs="Times New Roman"/>
                <w:color w:val="000000"/>
                <w:sz w:val="24"/>
                <w:szCs w:val="24"/>
                <w:lang w:eastAsia="pt-BR"/>
              </w:rPr>
              <w:t>Licitações</w:t>
            </w:r>
          </w:p>
        </w:tc>
      </w:tr>
      <w:tr w:rsidR="009D437B" w:rsidRPr="0093307A" w:rsidTr="00AB2190">
        <w:trPr>
          <w:trHeight w:val="300"/>
        </w:trPr>
        <w:tc>
          <w:tcPr>
            <w:tcW w:w="3976" w:type="dxa"/>
            <w:shd w:val="clear" w:color="000000" w:fill="FFFFFF"/>
            <w:noWrap/>
            <w:vAlign w:val="bottom"/>
            <w:hideMark/>
          </w:tcPr>
          <w:p w:rsidR="0093307A" w:rsidRPr="008E79F6" w:rsidRDefault="0093307A" w:rsidP="009D437B">
            <w:pPr>
              <w:jc w:val="left"/>
              <w:rPr>
                <w:rFonts w:ascii="Calibri" w:eastAsia="Times New Roman" w:hAnsi="Calibri" w:cs="Times New Roman"/>
                <w:color w:val="000000"/>
                <w:sz w:val="28"/>
                <w:szCs w:val="28"/>
                <w:lang w:eastAsia="pt-BR"/>
              </w:rPr>
            </w:pPr>
            <w:r w:rsidRPr="008E79F6">
              <w:rPr>
                <w:rFonts w:ascii="Calibri" w:eastAsia="Times New Roman" w:hAnsi="Calibri" w:cs="Times New Roman"/>
                <w:color w:val="000000"/>
                <w:sz w:val="28"/>
                <w:szCs w:val="28"/>
                <w:lang w:eastAsia="pt-BR"/>
              </w:rPr>
              <w:t xml:space="preserve">Renato Emílio da Silveira </w:t>
            </w:r>
            <w:proofErr w:type="spellStart"/>
            <w:r w:rsidRPr="008E79F6">
              <w:rPr>
                <w:rFonts w:ascii="Calibri" w:eastAsia="Times New Roman" w:hAnsi="Calibri" w:cs="Times New Roman"/>
                <w:color w:val="000000"/>
                <w:sz w:val="28"/>
                <w:szCs w:val="28"/>
                <w:lang w:eastAsia="pt-BR"/>
              </w:rPr>
              <w:t>Taddei</w:t>
            </w:r>
            <w:proofErr w:type="spellEnd"/>
          </w:p>
        </w:tc>
        <w:tc>
          <w:tcPr>
            <w:tcW w:w="3410" w:type="dxa"/>
            <w:shd w:val="clear" w:color="000000" w:fill="FFFFFF"/>
            <w:noWrap/>
            <w:vAlign w:val="bottom"/>
            <w:hideMark/>
          </w:tcPr>
          <w:p w:rsidR="0093307A" w:rsidRPr="008E79F6" w:rsidRDefault="0093307A" w:rsidP="009D437B">
            <w:pPr>
              <w:jc w:val="center"/>
              <w:rPr>
                <w:rFonts w:ascii="Calibri" w:eastAsia="Times New Roman" w:hAnsi="Calibri" w:cs="Times New Roman"/>
                <w:color w:val="000000"/>
                <w:sz w:val="24"/>
                <w:szCs w:val="24"/>
                <w:lang w:eastAsia="pt-BR"/>
              </w:rPr>
            </w:pPr>
            <w:r w:rsidRPr="008E79F6">
              <w:rPr>
                <w:rFonts w:ascii="Calibri" w:eastAsia="Times New Roman" w:hAnsi="Calibri" w:cs="Times New Roman"/>
                <w:color w:val="000000"/>
                <w:sz w:val="24"/>
                <w:szCs w:val="24"/>
                <w:lang w:eastAsia="pt-BR"/>
              </w:rPr>
              <w:t>Ass</w:t>
            </w:r>
            <w:r w:rsidRPr="0093307A">
              <w:rPr>
                <w:rFonts w:ascii="Calibri" w:eastAsia="Times New Roman" w:hAnsi="Calibri" w:cs="Times New Roman"/>
                <w:color w:val="000000"/>
                <w:sz w:val="24"/>
                <w:szCs w:val="24"/>
                <w:lang w:eastAsia="pt-BR"/>
              </w:rPr>
              <w:t>istente em Administração</w:t>
            </w:r>
          </w:p>
        </w:tc>
        <w:tc>
          <w:tcPr>
            <w:tcW w:w="2268" w:type="dxa"/>
            <w:shd w:val="clear" w:color="000000" w:fill="FFFFFF"/>
          </w:tcPr>
          <w:p w:rsidR="0093307A" w:rsidRPr="0093307A" w:rsidRDefault="0093307A" w:rsidP="009D437B">
            <w:pPr>
              <w:jc w:val="center"/>
              <w:rPr>
                <w:rFonts w:ascii="Calibri" w:eastAsia="Times New Roman" w:hAnsi="Calibri" w:cs="Times New Roman"/>
                <w:color w:val="000000"/>
                <w:sz w:val="24"/>
                <w:szCs w:val="24"/>
                <w:lang w:eastAsia="pt-BR"/>
              </w:rPr>
            </w:pPr>
            <w:r w:rsidRPr="0093307A">
              <w:rPr>
                <w:rFonts w:ascii="Calibri" w:eastAsia="Times New Roman" w:hAnsi="Calibri" w:cs="Times New Roman"/>
                <w:color w:val="000000"/>
                <w:sz w:val="24"/>
                <w:szCs w:val="24"/>
                <w:lang w:eastAsia="pt-BR"/>
              </w:rPr>
              <w:t>Empenhos</w:t>
            </w:r>
          </w:p>
        </w:tc>
      </w:tr>
      <w:tr w:rsidR="009D437B" w:rsidRPr="0093307A" w:rsidTr="00AB2190">
        <w:trPr>
          <w:trHeight w:val="300"/>
        </w:trPr>
        <w:tc>
          <w:tcPr>
            <w:tcW w:w="3976" w:type="dxa"/>
            <w:shd w:val="clear" w:color="000000" w:fill="FFFFFF"/>
            <w:vAlign w:val="bottom"/>
            <w:hideMark/>
          </w:tcPr>
          <w:p w:rsidR="0093307A" w:rsidRPr="008E79F6" w:rsidRDefault="0093307A" w:rsidP="009D437B">
            <w:pPr>
              <w:jc w:val="left"/>
              <w:rPr>
                <w:rFonts w:ascii="Calibri" w:eastAsia="Times New Roman" w:hAnsi="Calibri" w:cs="Times New Roman"/>
                <w:color w:val="000000"/>
                <w:sz w:val="28"/>
                <w:szCs w:val="28"/>
                <w:lang w:eastAsia="pt-BR"/>
              </w:rPr>
            </w:pPr>
            <w:r w:rsidRPr="008E79F6">
              <w:rPr>
                <w:rFonts w:ascii="Calibri" w:eastAsia="Times New Roman" w:hAnsi="Calibri" w:cs="Times New Roman"/>
                <w:color w:val="000000"/>
                <w:sz w:val="28"/>
                <w:szCs w:val="28"/>
                <w:lang w:eastAsia="pt-BR"/>
              </w:rPr>
              <w:t xml:space="preserve">Rodrigo </w:t>
            </w:r>
            <w:proofErr w:type="spellStart"/>
            <w:r w:rsidRPr="008E79F6">
              <w:rPr>
                <w:rFonts w:ascii="Calibri" w:eastAsia="Times New Roman" w:hAnsi="Calibri" w:cs="Times New Roman"/>
                <w:color w:val="000000"/>
                <w:sz w:val="28"/>
                <w:szCs w:val="28"/>
                <w:lang w:eastAsia="pt-BR"/>
              </w:rPr>
              <w:t>Fracari</w:t>
            </w:r>
            <w:proofErr w:type="spellEnd"/>
          </w:p>
        </w:tc>
        <w:tc>
          <w:tcPr>
            <w:tcW w:w="3410" w:type="dxa"/>
            <w:shd w:val="clear" w:color="000000" w:fill="FFFFFF"/>
            <w:vAlign w:val="bottom"/>
            <w:hideMark/>
          </w:tcPr>
          <w:p w:rsidR="0093307A" w:rsidRPr="008E79F6" w:rsidRDefault="0093307A" w:rsidP="009D437B">
            <w:pPr>
              <w:jc w:val="center"/>
              <w:rPr>
                <w:rFonts w:ascii="Calibri" w:eastAsia="Times New Roman" w:hAnsi="Calibri" w:cs="Times New Roman"/>
                <w:color w:val="000000"/>
                <w:sz w:val="24"/>
                <w:szCs w:val="24"/>
                <w:lang w:eastAsia="pt-BR"/>
              </w:rPr>
            </w:pPr>
            <w:r w:rsidRPr="0093307A">
              <w:rPr>
                <w:rFonts w:ascii="Calibri" w:eastAsia="Times New Roman" w:hAnsi="Calibri" w:cs="Times New Roman"/>
                <w:color w:val="000000"/>
                <w:sz w:val="24"/>
                <w:szCs w:val="24"/>
                <w:lang w:eastAsia="pt-BR"/>
              </w:rPr>
              <w:t>Administrador</w:t>
            </w:r>
          </w:p>
        </w:tc>
        <w:tc>
          <w:tcPr>
            <w:tcW w:w="2268" w:type="dxa"/>
            <w:shd w:val="clear" w:color="000000" w:fill="FFFFFF"/>
          </w:tcPr>
          <w:p w:rsidR="0093307A" w:rsidRPr="0093307A" w:rsidRDefault="0093307A" w:rsidP="009D437B">
            <w:pPr>
              <w:jc w:val="center"/>
              <w:rPr>
                <w:rFonts w:ascii="Calibri" w:eastAsia="Times New Roman" w:hAnsi="Calibri" w:cs="Times New Roman"/>
                <w:color w:val="000000"/>
                <w:sz w:val="24"/>
                <w:szCs w:val="24"/>
                <w:lang w:eastAsia="pt-BR"/>
              </w:rPr>
            </w:pPr>
            <w:r w:rsidRPr="0093307A">
              <w:rPr>
                <w:rFonts w:ascii="Calibri" w:eastAsia="Times New Roman" w:hAnsi="Calibri" w:cs="Times New Roman"/>
                <w:color w:val="000000"/>
                <w:sz w:val="24"/>
                <w:szCs w:val="24"/>
                <w:lang w:eastAsia="pt-BR"/>
              </w:rPr>
              <w:t>Empenhos</w:t>
            </w:r>
          </w:p>
        </w:tc>
      </w:tr>
      <w:tr w:rsidR="009D437B" w:rsidRPr="0093307A" w:rsidTr="00AB2190">
        <w:trPr>
          <w:trHeight w:val="300"/>
        </w:trPr>
        <w:tc>
          <w:tcPr>
            <w:tcW w:w="3976" w:type="dxa"/>
            <w:shd w:val="clear" w:color="auto" w:fill="auto"/>
            <w:noWrap/>
            <w:vAlign w:val="bottom"/>
            <w:hideMark/>
          </w:tcPr>
          <w:p w:rsidR="0093307A" w:rsidRPr="008E79F6" w:rsidRDefault="0093307A" w:rsidP="009D437B">
            <w:pPr>
              <w:jc w:val="left"/>
              <w:rPr>
                <w:rFonts w:ascii="Calibri" w:eastAsia="Times New Roman" w:hAnsi="Calibri" w:cs="Times New Roman"/>
                <w:color w:val="000000"/>
                <w:sz w:val="28"/>
                <w:szCs w:val="28"/>
                <w:lang w:eastAsia="pt-BR"/>
              </w:rPr>
            </w:pPr>
            <w:r w:rsidRPr="008E79F6">
              <w:rPr>
                <w:rFonts w:ascii="Calibri" w:eastAsia="Times New Roman" w:hAnsi="Calibri" w:cs="Times New Roman"/>
                <w:color w:val="000000"/>
                <w:sz w:val="28"/>
                <w:szCs w:val="28"/>
                <w:lang w:eastAsia="pt-BR"/>
              </w:rPr>
              <w:t>Tiago Perez</w:t>
            </w:r>
          </w:p>
        </w:tc>
        <w:tc>
          <w:tcPr>
            <w:tcW w:w="3410" w:type="dxa"/>
            <w:shd w:val="clear" w:color="auto" w:fill="auto"/>
            <w:noWrap/>
            <w:vAlign w:val="bottom"/>
            <w:hideMark/>
          </w:tcPr>
          <w:p w:rsidR="0093307A" w:rsidRPr="008E79F6" w:rsidRDefault="0093307A" w:rsidP="009D437B">
            <w:pPr>
              <w:jc w:val="center"/>
              <w:rPr>
                <w:rFonts w:ascii="Calibri" w:eastAsia="Times New Roman" w:hAnsi="Calibri" w:cs="Times New Roman"/>
                <w:color w:val="000000"/>
                <w:sz w:val="24"/>
                <w:szCs w:val="24"/>
                <w:lang w:eastAsia="pt-BR"/>
              </w:rPr>
            </w:pPr>
            <w:r w:rsidRPr="008E79F6">
              <w:rPr>
                <w:rFonts w:ascii="Calibri" w:eastAsia="Times New Roman" w:hAnsi="Calibri" w:cs="Times New Roman"/>
                <w:color w:val="000000"/>
                <w:sz w:val="24"/>
                <w:szCs w:val="24"/>
                <w:lang w:eastAsia="pt-BR"/>
              </w:rPr>
              <w:t>Ass</w:t>
            </w:r>
            <w:r w:rsidRPr="0093307A">
              <w:rPr>
                <w:rFonts w:ascii="Calibri" w:eastAsia="Times New Roman" w:hAnsi="Calibri" w:cs="Times New Roman"/>
                <w:color w:val="000000"/>
                <w:sz w:val="24"/>
                <w:szCs w:val="24"/>
                <w:lang w:eastAsia="pt-BR"/>
              </w:rPr>
              <w:t>istente em Administração</w:t>
            </w:r>
          </w:p>
        </w:tc>
        <w:tc>
          <w:tcPr>
            <w:tcW w:w="2268" w:type="dxa"/>
          </w:tcPr>
          <w:p w:rsidR="0093307A" w:rsidRPr="0093307A" w:rsidRDefault="0093307A" w:rsidP="009D437B">
            <w:pPr>
              <w:jc w:val="center"/>
              <w:rPr>
                <w:rFonts w:ascii="Calibri" w:eastAsia="Times New Roman" w:hAnsi="Calibri" w:cs="Times New Roman"/>
                <w:color w:val="000000"/>
                <w:sz w:val="24"/>
                <w:szCs w:val="24"/>
                <w:lang w:eastAsia="pt-BR"/>
              </w:rPr>
            </w:pPr>
            <w:r w:rsidRPr="0093307A">
              <w:rPr>
                <w:rFonts w:ascii="Calibri" w:eastAsia="Times New Roman" w:hAnsi="Calibri" w:cs="Times New Roman"/>
                <w:color w:val="000000"/>
                <w:sz w:val="24"/>
                <w:szCs w:val="24"/>
                <w:lang w:eastAsia="pt-BR"/>
              </w:rPr>
              <w:t>Licitações</w:t>
            </w:r>
          </w:p>
        </w:tc>
      </w:tr>
    </w:tbl>
    <w:p w:rsidR="008E79F6" w:rsidRDefault="008E79F6" w:rsidP="009D437B">
      <w:pPr>
        <w:autoSpaceDE w:val="0"/>
        <w:autoSpaceDN w:val="0"/>
        <w:adjustRightInd w:val="0"/>
        <w:jc w:val="center"/>
        <w:rPr>
          <w:rFonts w:cs="Arial"/>
          <w:b/>
          <w:bCs/>
          <w:sz w:val="32"/>
          <w:szCs w:val="32"/>
        </w:rPr>
      </w:pPr>
    </w:p>
    <w:p w:rsidR="00F95F7B" w:rsidRDefault="00F95F7B" w:rsidP="009D437B">
      <w:pPr>
        <w:autoSpaceDE w:val="0"/>
        <w:autoSpaceDN w:val="0"/>
        <w:adjustRightInd w:val="0"/>
        <w:jc w:val="center"/>
        <w:rPr>
          <w:rFonts w:cs="Arial"/>
          <w:b/>
          <w:bCs/>
          <w:sz w:val="32"/>
          <w:szCs w:val="32"/>
        </w:rPr>
      </w:pPr>
    </w:p>
    <w:p w:rsidR="00F95F7B" w:rsidRDefault="00F95F7B" w:rsidP="00F95F7B">
      <w:pPr>
        <w:autoSpaceDE w:val="0"/>
        <w:autoSpaceDN w:val="0"/>
        <w:adjustRightInd w:val="0"/>
        <w:rPr>
          <w:rFonts w:cs="Arial"/>
          <w:b/>
          <w:bCs/>
          <w:sz w:val="32"/>
          <w:szCs w:val="32"/>
        </w:rPr>
      </w:pPr>
      <w:r>
        <w:rPr>
          <w:rFonts w:cs="Arial"/>
          <w:b/>
          <w:bCs/>
          <w:sz w:val="32"/>
          <w:szCs w:val="32"/>
        </w:rPr>
        <w:t>Imagem da Capa:</w:t>
      </w:r>
    </w:p>
    <w:p w:rsidR="009D437B" w:rsidRDefault="00F95F7B">
      <w:pPr>
        <w:rPr>
          <w:rFonts w:cs="Arial"/>
          <w:bCs/>
          <w:color w:val="FF0000"/>
          <w:sz w:val="28"/>
          <w:szCs w:val="28"/>
        </w:rPr>
      </w:pPr>
      <w:r w:rsidRPr="007F0490">
        <w:rPr>
          <w:rFonts w:cs="Arial"/>
          <w:bCs/>
          <w:color w:val="FF0000"/>
          <w:sz w:val="28"/>
          <w:szCs w:val="28"/>
          <w:highlight w:val="yellow"/>
        </w:rPr>
        <w:t xml:space="preserve">Foto tirada </w:t>
      </w:r>
      <w:proofErr w:type="gramStart"/>
      <w:r w:rsidRPr="007F0490">
        <w:rPr>
          <w:rFonts w:cs="Arial"/>
          <w:bCs/>
          <w:color w:val="FF0000"/>
          <w:sz w:val="28"/>
          <w:szCs w:val="28"/>
          <w:highlight w:val="yellow"/>
        </w:rPr>
        <w:t>pela ...</w:t>
      </w:r>
      <w:proofErr w:type="gramEnd"/>
      <w:r w:rsidRPr="007F0490">
        <w:rPr>
          <w:rFonts w:cs="Arial"/>
          <w:bCs/>
          <w:color w:val="FF0000"/>
          <w:sz w:val="28"/>
          <w:szCs w:val="28"/>
          <w:highlight w:val="yellow"/>
        </w:rPr>
        <w:t xml:space="preserve"> </w:t>
      </w:r>
      <w:proofErr w:type="gramStart"/>
      <w:r w:rsidRPr="007F0490">
        <w:rPr>
          <w:rFonts w:cs="Arial"/>
          <w:bCs/>
          <w:color w:val="FF0000"/>
          <w:sz w:val="28"/>
          <w:szCs w:val="28"/>
          <w:highlight w:val="yellow"/>
        </w:rPr>
        <w:t>do</w:t>
      </w:r>
      <w:proofErr w:type="gramEnd"/>
      <w:r w:rsidRPr="007F0490">
        <w:rPr>
          <w:rFonts w:cs="Arial"/>
          <w:bCs/>
          <w:color w:val="FF0000"/>
          <w:sz w:val="28"/>
          <w:szCs w:val="28"/>
          <w:highlight w:val="yellow"/>
        </w:rPr>
        <w:t xml:space="preserve"> dia... </w:t>
      </w:r>
      <w:proofErr w:type="gramStart"/>
      <w:r w:rsidRPr="007F0490">
        <w:rPr>
          <w:rFonts w:cs="Arial"/>
          <w:bCs/>
          <w:color w:val="FF0000"/>
          <w:sz w:val="28"/>
          <w:szCs w:val="28"/>
          <w:highlight w:val="yellow"/>
        </w:rPr>
        <w:t>nas</w:t>
      </w:r>
      <w:proofErr w:type="gramEnd"/>
      <w:r w:rsidRPr="007F0490">
        <w:rPr>
          <w:rFonts w:cs="Arial"/>
          <w:bCs/>
          <w:color w:val="FF0000"/>
          <w:sz w:val="28"/>
          <w:szCs w:val="28"/>
          <w:highlight w:val="yellow"/>
        </w:rPr>
        <w:t xml:space="preserve"> dependências do Campus... </w:t>
      </w:r>
      <w:proofErr w:type="gramStart"/>
      <w:r w:rsidRPr="007F0490">
        <w:rPr>
          <w:rFonts w:cs="Arial"/>
          <w:bCs/>
          <w:color w:val="FF0000"/>
          <w:sz w:val="28"/>
          <w:szCs w:val="28"/>
          <w:highlight w:val="yellow"/>
        </w:rPr>
        <w:t>pelo</w:t>
      </w:r>
      <w:proofErr w:type="gramEnd"/>
      <w:r w:rsidRPr="007F0490">
        <w:rPr>
          <w:rFonts w:cs="Arial"/>
          <w:bCs/>
          <w:color w:val="FF0000"/>
          <w:sz w:val="28"/>
          <w:szCs w:val="28"/>
          <w:highlight w:val="yellow"/>
        </w:rPr>
        <w:t xml:space="preserve"> Servidor...</w:t>
      </w:r>
    </w:p>
    <w:p w:rsidR="00E316D3" w:rsidRDefault="00E316D3">
      <w:pPr>
        <w:rPr>
          <w:rFonts w:cs="Arial"/>
          <w:bCs/>
          <w:color w:val="FF0000"/>
          <w:sz w:val="28"/>
          <w:szCs w:val="28"/>
        </w:rPr>
      </w:pPr>
    </w:p>
    <w:p w:rsidR="00E316D3" w:rsidRPr="00E316D3" w:rsidRDefault="00E316D3" w:rsidP="00E316D3">
      <w:pPr>
        <w:autoSpaceDE w:val="0"/>
        <w:autoSpaceDN w:val="0"/>
        <w:adjustRightInd w:val="0"/>
        <w:rPr>
          <w:rFonts w:cs="Arial"/>
          <w:b/>
          <w:bCs/>
          <w:color w:val="000000" w:themeColor="text1"/>
          <w:sz w:val="32"/>
          <w:szCs w:val="32"/>
        </w:rPr>
      </w:pPr>
      <w:r w:rsidRPr="00E316D3">
        <w:rPr>
          <w:rFonts w:cs="Arial"/>
          <w:b/>
          <w:bCs/>
          <w:color w:val="000000" w:themeColor="text1"/>
          <w:sz w:val="32"/>
          <w:szCs w:val="32"/>
        </w:rPr>
        <w:t>Elaboração do Manual:</w:t>
      </w:r>
    </w:p>
    <w:p w:rsidR="00162741" w:rsidRDefault="00162741" w:rsidP="00162741">
      <w:pPr>
        <w:tabs>
          <w:tab w:val="left" w:pos="1701"/>
        </w:tabs>
        <w:rPr>
          <w:rFonts w:cs="Arial"/>
          <w:bCs/>
          <w:color w:val="000000" w:themeColor="text1"/>
          <w:sz w:val="28"/>
          <w:szCs w:val="28"/>
        </w:rPr>
      </w:pPr>
      <w:r>
        <w:rPr>
          <w:rFonts w:cs="Arial"/>
          <w:bCs/>
          <w:color w:val="000000" w:themeColor="text1"/>
          <w:sz w:val="28"/>
          <w:szCs w:val="28"/>
        </w:rPr>
        <w:t>Versão 2011:</w:t>
      </w:r>
      <w:r>
        <w:rPr>
          <w:rFonts w:cs="Arial"/>
          <w:bCs/>
          <w:color w:val="000000" w:themeColor="text1"/>
          <w:sz w:val="28"/>
          <w:szCs w:val="28"/>
        </w:rPr>
        <w:tab/>
        <w:t xml:space="preserve">Material </w:t>
      </w:r>
      <w:r w:rsidR="00E316D3" w:rsidRPr="00E316D3">
        <w:rPr>
          <w:rFonts w:cs="Arial"/>
          <w:bCs/>
          <w:color w:val="000000" w:themeColor="text1"/>
          <w:sz w:val="28"/>
          <w:szCs w:val="28"/>
        </w:rPr>
        <w:t xml:space="preserve">elaborado pelo Servidor José Ricardo </w:t>
      </w:r>
      <w:proofErr w:type="spellStart"/>
      <w:r w:rsidR="00E316D3" w:rsidRPr="00E316D3">
        <w:rPr>
          <w:rFonts w:cs="Arial"/>
          <w:bCs/>
          <w:color w:val="000000" w:themeColor="text1"/>
          <w:sz w:val="28"/>
          <w:szCs w:val="28"/>
        </w:rPr>
        <w:t>Sedrez</w:t>
      </w:r>
      <w:proofErr w:type="spellEnd"/>
      <w:r>
        <w:rPr>
          <w:rFonts w:cs="Arial"/>
          <w:bCs/>
          <w:color w:val="000000" w:themeColor="text1"/>
          <w:sz w:val="28"/>
          <w:szCs w:val="28"/>
        </w:rPr>
        <w:t>;</w:t>
      </w:r>
    </w:p>
    <w:p w:rsidR="00E316D3" w:rsidRPr="00E316D3" w:rsidRDefault="00162741" w:rsidP="00162741">
      <w:pPr>
        <w:tabs>
          <w:tab w:val="left" w:pos="1701"/>
        </w:tabs>
        <w:ind w:left="1701" w:hanging="1701"/>
        <w:rPr>
          <w:rFonts w:cs="Arial"/>
          <w:bCs/>
          <w:color w:val="000000" w:themeColor="text1"/>
          <w:sz w:val="28"/>
          <w:szCs w:val="28"/>
        </w:rPr>
      </w:pPr>
      <w:r>
        <w:rPr>
          <w:rFonts w:cs="Arial"/>
          <w:bCs/>
          <w:color w:val="000000" w:themeColor="text1"/>
          <w:sz w:val="28"/>
          <w:szCs w:val="28"/>
        </w:rPr>
        <w:t xml:space="preserve">Versão 2012: </w:t>
      </w:r>
      <w:r>
        <w:rPr>
          <w:rFonts w:cs="Arial"/>
          <w:bCs/>
          <w:color w:val="000000" w:themeColor="text1"/>
          <w:sz w:val="28"/>
          <w:szCs w:val="28"/>
        </w:rPr>
        <w:tab/>
        <w:t xml:space="preserve">Material revisado em ampliado pelo Servidor </w:t>
      </w:r>
      <w:r w:rsidR="00E316D3" w:rsidRPr="00E316D3">
        <w:rPr>
          <w:rFonts w:cs="Arial"/>
          <w:bCs/>
          <w:color w:val="000000" w:themeColor="text1"/>
          <w:sz w:val="28"/>
          <w:szCs w:val="28"/>
        </w:rPr>
        <w:t xml:space="preserve">Domingos </w:t>
      </w:r>
      <w:r>
        <w:rPr>
          <w:rFonts w:cs="Arial"/>
          <w:bCs/>
          <w:color w:val="000000" w:themeColor="text1"/>
          <w:sz w:val="28"/>
          <w:szCs w:val="28"/>
        </w:rPr>
        <w:t xml:space="preserve">de Mello </w:t>
      </w:r>
      <w:proofErr w:type="spellStart"/>
      <w:r w:rsidR="00E316D3" w:rsidRPr="00E316D3">
        <w:rPr>
          <w:rFonts w:cs="Arial"/>
          <w:bCs/>
          <w:color w:val="000000" w:themeColor="text1"/>
          <w:sz w:val="28"/>
          <w:szCs w:val="28"/>
        </w:rPr>
        <w:t>Aymone</w:t>
      </w:r>
      <w:proofErr w:type="spellEnd"/>
      <w:r w:rsidR="00E316D3" w:rsidRPr="00E316D3">
        <w:rPr>
          <w:rFonts w:cs="Arial"/>
          <w:bCs/>
          <w:color w:val="000000" w:themeColor="text1"/>
          <w:sz w:val="28"/>
          <w:szCs w:val="28"/>
        </w:rPr>
        <w:t xml:space="preserve"> </w:t>
      </w:r>
      <w:r>
        <w:rPr>
          <w:rFonts w:cs="Arial"/>
          <w:bCs/>
          <w:color w:val="000000" w:themeColor="text1"/>
          <w:sz w:val="28"/>
          <w:szCs w:val="28"/>
        </w:rPr>
        <w:t>Filho</w:t>
      </w:r>
      <w:r w:rsidR="00E316D3" w:rsidRPr="00E316D3">
        <w:rPr>
          <w:rFonts w:cs="Arial"/>
          <w:bCs/>
          <w:color w:val="000000" w:themeColor="text1"/>
          <w:sz w:val="28"/>
          <w:szCs w:val="28"/>
        </w:rPr>
        <w:t>.</w:t>
      </w:r>
    </w:p>
    <w:p w:rsidR="00E316D3" w:rsidRPr="00E316D3" w:rsidRDefault="00E316D3">
      <w:pPr>
        <w:rPr>
          <w:rFonts w:cs="Arial"/>
          <w:bCs/>
          <w:color w:val="000000" w:themeColor="text1"/>
          <w:sz w:val="28"/>
          <w:szCs w:val="28"/>
        </w:rPr>
      </w:pPr>
    </w:p>
    <w:p w:rsidR="00352809" w:rsidRPr="00AB2190" w:rsidRDefault="00352809" w:rsidP="007013C3">
      <w:pPr>
        <w:pageBreakBefore/>
        <w:spacing w:before="20" w:afterLines="100"/>
        <w:jc w:val="center"/>
        <w:rPr>
          <w:rFonts w:ascii="Calibri" w:eastAsia="Calibri" w:hAnsi="Calibri" w:cs="Times New Roman"/>
          <w:b/>
          <w:color w:val="000000"/>
          <w:sz w:val="40"/>
          <w:szCs w:val="40"/>
        </w:rPr>
      </w:pPr>
      <w:r w:rsidRPr="00AB2190">
        <w:rPr>
          <w:rFonts w:ascii="Calibri" w:eastAsia="Calibri" w:hAnsi="Calibri" w:cs="Times New Roman"/>
          <w:b/>
          <w:color w:val="000000"/>
          <w:sz w:val="40"/>
          <w:szCs w:val="40"/>
        </w:rPr>
        <w:lastRenderedPageBreak/>
        <w:t>LISTA DE SIGLAS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84"/>
        <w:gridCol w:w="425"/>
        <w:gridCol w:w="7478"/>
      </w:tblGrid>
      <w:tr w:rsidR="00CD180E" w:rsidRPr="00352809" w:rsidTr="006D192A">
        <w:tc>
          <w:tcPr>
            <w:tcW w:w="1384" w:type="dxa"/>
            <w:vAlign w:val="center"/>
          </w:tcPr>
          <w:p w:rsidR="00CD180E" w:rsidRPr="00AB2190" w:rsidRDefault="00CD180E" w:rsidP="007013C3">
            <w:pPr>
              <w:spacing w:before="20" w:afterLines="20"/>
              <w:jc w:val="left"/>
              <w:rPr>
                <w:rFonts w:ascii="Calibri" w:eastAsia="Calibri" w:hAnsi="Calibri" w:cs="Times New Roman"/>
                <w:b/>
                <w:color w:val="000000"/>
                <w:sz w:val="24"/>
                <w:szCs w:val="24"/>
              </w:rPr>
            </w:pPr>
            <w:r w:rsidRPr="00CD180E">
              <w:rPr>
                <w:rFonts w:ascii="Calibri" w:eastAsia="Calibri" w:hAnsi="Calibri" w:cs="Times New Roman"/>
                <w:b/>
                <w:color w:val="000000"/>
                <w:sz w:val="24"/>
                <w:szCs w:val="24"/>
              </w:rPr>
              <w:t>AGU</w:t>
            </w:r>
          </w:p>
        </w:tc>
        <w:tc>
          <w:tcPr>
            <w:tcW w:w="425" w:type="dxa"/>
            <w:vAlign w:val="center"/>
          </w:tcPr>
          <w:p w:rsidR="00CD180E" w:rsidRPr="00AB2190" w:rsidRDefault="00CD180E" w:rsidP="007013C3">
            <w:pPr>
              <w:spacing w:before="20" w:afterLines="20"/>
              <w:jc w:val="center"/>
              <w:rPr>
                <w:rFonts w:ascii="Calibri" w:eastAsia="Calibri" w:hAnsi="Calibri" w:cs="Times New Roman"/>
                <w:color w:val="000000"/>
                <w:sz w:val="24"/>
                <w:szCs w:val="24"/>
              </w:rPr>
            </w:pPr>
            <w:r w:rsidRPr="00AB2190">
              <w:rPr>
                <w:rFonts w:ascii="Calibri" w:eastAsia="Calibri" w:hAnsi="Calibri" w:cs="Times New Roman"/>
                <w:color w:val="000000"/>
                <w:sz w:val="24"/>
                <w:szCs w:val="24"/>
              </w:rPr>
              <w:t>–</w:t>
            </w:r>
          </w:p>
        </w:tc>
        <w:tc>
          <w:tcPr>
            <w:tcW w:w="7478" w:type="dxa"/>
            <w:vAlign w:val="center"/>
          </w:tcPr>
          <w:p w:rsidR="00CD180E" w:rsidRPr="00AB2190" w:rsidRDefault="00CD180E" w:rsidP="007013C3">
            <w:pPr>
              <w:spacing w:before="20" w:afterLines="20"/>
              <w:rPr>
                <w:rFonts w:ascii="Calibri" w:eastAsia="Arial" w:hAnsi="Calibri" w:cs="Times New Roman"/>
                <w:color w:val="000000"/>
                <w:sz w:val="24"/>
                <w:szCs w:val="24"/>
              </w:rPr>
            </w:pPr>
            <w:r>
              <w:rPr>
                <w:rFonts w:ascii="Calibri" w:eastAsia="Arial" w:hAnsi="Calibri" w:cs="Times New Roman"/>
                <w:color w:val="000000"/>
                <w:sz w:val="24"/>
                <w:szCs w:val="24"/>
              </w:rPr>
              <w:t>Advocacia Geral da União</w:t>
            </w:r>
          </w:p>
        </w:tc>
      </w:tr>
      <w:tr w:rsidR="00CD180E" w:rsidRPr="00352809" w:rsidTr="006D192A">
        <w:tc>
          <w:tcPr>
            <w:tcW w:w="1384" w:type="dxa"/>
            <w:vAlign w:val="center"/>
          </w:tcPr>
          <w:p w:rsidR="00CD180E" w:rsidRDefault="00CD180E" w:rsidP="007013C3">
            <w:pPr>
              <w:spacing w:before="20" w:afterLines="20"/>
              <w:jc w:val="left"/>
              <w:rPr>
                <w:rFonts w:ascii="Calibri" w:eastAsia="Calibri" w:hAnsi="Calibri" w:cs="Times New Roman"/>
                <w:b/>
                <w:color w:val="000000"/>
                <w:sz w:val="24"/>
                <w:szCs w:val="24"/>
              </w:rPr>
            </w:pPr>
            <w:r>
              <w:rPr>
                <w:rFonts w:ascii="Calibri" w:eastAsia="Calibri" w:hAnsi="Calibri" w:cs="Times New Roman"/>
                <w:b/>
                <w:color w:val="000000"/>
                <w:sz w:val="24"/>
                <w:szCs w:val="24"/>
              </w:rPr>
              <w:t>CEF</w:t>
            </w:r>
          </w:p>
        </w:tc>
        <w:tc>
          <w:tcPr>
            <w:tcW w:w="425" w:type="dxa"/>
          </w:tcPr>
          <w:p w:rsidR="00CD180E" w:rsidRPr="00AB2190" w:rsidRDefault="00CD180E" w:rsidP="007013C3">
            <w:pPr>
              <w:spacing w:before="20" w:afterLines="20"/>
              <w:jc w:val="center"/>
              <w:rPr>
                <w:rFonts w:ascii="Calibri" w:eastAsia="Calibri" w:hAnsi="Calibri" w:cs="Times New Roman"/>
                <w:color w:val="000000"/>
                <w:sz w:val="24"/>
                <w:szCs w:val="24"/>
              </w:rPr>
            </w:pPr>
          </w:p>
        </w:tc>
        <w:tc>
          <w:tcPr>
            <w:tcW w:w="7478" w:type="dxa"/>
            <w:vAlign w:val="center"/>
          </w:tcPr>
          <w:p w:rsidR="00CD180E" w:rsidRPr="00AB2190" w:rsidRDefault="00CD180E" w:rsidP="007013C3">
            <w:pPr>
              <w:spacing w:before="20" w:afterLines="20"/>
              <w:rPr>
                <w:rFonts w:ascii="Calibri" w:eastAsia="Arial" w:hAnsi="Calibri" w:cs="Times New Roman"/>
                <w:color w:val="000000"/>
                <w:sz w:val="24"/>
                <w:szCs w:val="24"/>
              </w:rPr>
            </w:pPr>
            <w:r w:rsidRPr="00CD180E">
              <w:rPr>
                <w:rFonts w:ascii="Calibri" w:eastAsia="Arial" w:hAnsi="Calibri" w:cs="Times New Roman"/>
                <w:color w:val="000000"/>
                <w:sz w:val="24"/>
                <w:szCs w:val="24"/>
              </w:rPr>
              <w:t>Caixa Econômica Federal</w:t>
            </w:r>
          </w:p>
        </w:tc>
      </w:tr>
      <w:tr w:rsidR="00CD180E" w:rsidRPr="00352809" w:rsidTr="006D192A">
        <w:tc>
          <w:tcPr>
            <w:tcW w:w="1384" w:type="dxa"/>
            <w:vAlign w:val="center"/>
          </w:tcPr>
          <w:p w:rsidR="00CD180E" w:rsidRPr="00AB2190" w:rsidRDefault="00CD180E" w:rsidP="007013C3">
            <w:pPr>
              <w:spacing w:before="20" w:afterLines="20"/>
              <w:jc w:val="left"/>
              <w:rPr>
                <w:rFonts w:ascii="Calibri" w:eastAsia="Calibri" w:hAnsi="Calibri" w:cs="Times New Roman"/>
                <w:b/>
                <w:color w:val="000000"/>
                <w:sz w:val="24"/>
                <w:szCs w:val="24"/>
              </w:rPr>
            </w:pPr>
            <w:r w:rsidRPr="00AB2190">
              <w:rPr>
                <w:rFonts w:ascii="Calibri" w:eastAsia="Calibri" w:hAnsi="Calibri" w:cs="Times New Roman"/>
                <w:b/>
                <w:color w:val="000000"/>
                <w:sz w:val="24"/>
                <w:szCs w:val="24"/>
              </w:rPr>
              <w:t>CMP</w:t>
            </w:r>
          </w:p>
        </w:tc>
        <w:tc>
          <w:tcPr>
            <w:tcW w:w="425" w:type="dxa"/>
          </w:tcPr>
          <w:p w:rsidR="00CD180E" w:rsidRPr="00AB2190" w:rsidRDefault="00CD180E" w:rsidP="007013C3">
            <w:pPr>
              <w:spacing w:before="20" w:afterLines="20"/>
              <w:jc w:val="center"/>
              <w:rPr>
                <w:sz w:val="24"/>
                <w:szCs w:val="24"/>
              </w:rPr>
            </w:pPr>
            <w:r w:rsidRPr="00AB2190">
              <w:rPr>
                <w:rFonts w:ascii="Calibri" w:eastAsia="Calibri" w:hAnsi="Calibri" w:cs="Times New Roman"/>
                <w:color w:val="000000"/>
                <w:sz w:val="24"/>
                <w:szCs w:val="24"/>
              </w:rPr>
              <w:t>–</w:t>
            </w:r>
          </w:p>
        </w:tc>
        <w:tc>
          <w:tcPr>
            <w:tcW w:w="7478" w:type="dxa"/>
            <w:vAlign w:val="center"/>
          </w:tcPr>
          <w:p w:rsidR="00CD180E" w:rsidRPr="00AB2190" w:rsidRDefault="00CD180E" w:rsidP="007013C3">
            <w:pPr>
              <w:spacing w:before="20" w:afterLines="20"/>
              <w:rPr>
                <w:rFonts w:ascii="Calibri" w:eastAsia="Arial" w:hAnsi="Calibri" w:cs="Times New Roman"/>
                <w:color w:val="000000"/>
                <w:sz w:val="24"/>
                <w:szCs w:val="24"/>
              </w:rPr>
            </w:pPr>
            <w:r w:rsidRPr="00AB2190">
              <w:rPr>
                <w:rFonts w:ascii="Calibri" w:eastAsia="Arial" w:hAnsi="Calibri" w:cs="Times New Roman"/>
                <w:color w:val="000000"/>
                <w:sz w:val="24"/>
                <w:szCs w:val="24"/>
              </w:rPr>
              <w:t>Coordenadoria de Material e Patrimônio</w:t>
            </w:r>
          </w:p>
        </w:tc>
      </w:tr>
      <w:tr w:rsidR="00CD180E" w:rsidRPr="00352809" w:rsidTr="006D192A">
        <w:tc>
          <w:tcPr>
            <w:tcW w:w="1384" w:type="dxa"/>
            <w:vAlign w:val="center"/>
          </w:tcPr>
          <w:p w:rsidR="00CD180E" w:rsidRPr="00AB2190" w:rsidRDefault="00CD180E" w:rsidP="007013C3">
            <w:pPr>
              <w:spacing w:before="20" w:afterLines="20"/>
              <w:jc w:val="left"/>
              <w:rPr>
                <w:rFonts w:ascii="Calibri" w:eastAsia="Arial" w:hAnsi="Calibri" w:cs="Times New Roman"/>
                <w:b/>
                <w:color w:val="000000"/>
                <w:sz w:val="24"/>
                <w:szCs w:val="24"/>
              </w:rPr>
            </w:pPr>
            <w:r w:rsidRPr="00AB2190">
              <w:rPr>
                <w:rFonts w:ascii="Calibri" w:eastAsia="Calibri" w:hAnsi="Calibri" w:cs="Times New Roman"/>
                <w:b/>
                <w:color w:val="000000"/>
                <w:sz w:val="24"/>
                <w:szCs w:val="24"/>
              </w:rPr>
              <w:t>DL</w:t>
            </w:r>
          </w:p>
        </w:tc>
        <w:tc>
          <w:tcPr>
            <w:tcW w:w="425" w:type="dxa"/>
            <w:vAlign w:val="center"/>
          </w:tcPr>
          <w:p w:rsidR="00CD180E" w:rsidRPr="00AB2190" w:rsidRDefault="00CD180E" w:rsidP="007013C3">
            <w:pPr>
              <w:spacing w:before="20" w:afterLines="20"/>
              <w:jc w:val="center"/>
              <w:rPr>
                <w:rFonts w:ascii="Calibri" w:eastAsia="Calibri" w:hAnsi="Calibri" w:cs="Times New Roman"/>
                <w:color w:val="000000"/>
                <w:sz w:val="24"/>
                <w:szCs w:val="24"/>
              </w:rPr>
            </w:pPr>
            <w:r w:rsidRPr="00AB2190">
              <w:rPr>
                <w:rFonts w:ascii="Calibri" w:eastAsia="Calibri" w:hAnsi="Calibri" w:cs="Times New Roman"/>
                <w:color w:val="000000"/>
                <w:sz w:val="24"/>
                <w:szCs w:val="24"/>
              </w:rPr>
              <w:t>–</w:t>
            </w:r>
          </w:p>
        </w:tc>
        <w:tc>
          <w:tcPr>
            <w:tcW w:w="7478" w:type="dxa"/>
            <w:vAlign w:val="center"/>
          </w:tcPr>
          <w:p w:rsidR="00CD180E" w:rsidRPr="00AB2190" w:rsidRDefault="00CD180E" w:rsidP="007013C3">
            <w:pPr>
              <w:spacing w:before="20" w:afterLines="20"/>
              <w:rPr>
                <w:rFonts w:ascii="Calibri" w:eastAsia="Arial" w:hAnsi="Calibri" w:cs="Times New Roman"/>
                <w:color w:val="000000"/>
                <w:sz w:val="24"/>
                <w:szCs w:val="24"/>
              </w:rPr>
            </w:pPr>
            <w:r w:rsidRPr="00AB2190">
              <w:rPr>
                <w:rFonts w:ascii="Calibri" w:eastAsia="Arial" w:hAnsi="Calibri" w:cs="Times New Roman"/>
                <w:color w:val="000000"/>
                <w:sz w:val="24"/>
                <w:szCs w:val="24"/>
              </w:rPr>
              <w:t>Divisão de Licitações</w:t>
            </w:r>
          </w:p>
        </w:tc>
      </w:tr>
      <w:tr w:rsidR="00CD180E" w:rsidRPr="00352809" w:rsidTr="006D192A">
        <w:tc>
          <w:tcPr>
            <w:tcW w:w="1384" w:type="dxa"/>
            <w:vAlign w:val="center"/>
          </w:tcPr>
          <w:p w:rsidR="00CD180E" w:rsidRPr="00AB2190" w:rsidRDefault="00CD180E" w:rsidP="007013C3">
            <w:pPr>
              <w:spacing w:before="20" w:afterLines="20"/>
              <w:jc w:val="left"/>
              <w:rPr>
                <w:rFonts w:ascii="Calibri" w:eastAsia="Calibri" w:hAnsi="Calibri" w:cs="Times New Roman"/>
                <w:b/>
                <w:color w:val="000000"/>
                <w:sz w:val="24"/>
                <w:szCs w:val="24"/>
              </w:rPr>
            </w:pPr>
            <w:r>
              <w:rPr>
                <w:rFonts w:ascii="Calibri" w:eastAsia="Calibri" w:hAnsi="Calibri" w:cs="Times New Roman"/>
                <w:b/>
                <w:color w:val="000000"/>
                <w:sz w:val="24"/>
                <w:szCs w:val="24"/>
              </w:rPr>
              <w:t>FGTS</w:t>
            </w:r>
          </w:p>
        </w:tc>
        <w:tc>
          <w:tcPr>
            <w:tcW w:w="425" w:type="dxa"/>
          </w:tcPr>
          <w:p w:rsidR="00CD180E" w:rsidRPr="00AB2190" w:rsidRDefault="00CD180E" w:rsidP="007013C3">
            <w:pPr>
              <w:spacing w:before="20" w:afterLines="20"/>
              <w:jc w:val="center"/>
              <w:rPr>
                <w:rFonts w:ascii="Calibri" w:eastAsia="Calibri" w:hAnsi="Calibri" w:cs="Times New Roman"/>
                <w:color w:val="000000"/>
                <w:sz w:val="24"/>
                <w:szCs w:val="24"/>
              </w:rPr>
            </w:pPr>
            <w:r w:rsidRPr="00AB2190">
              <w:rPr>
                <w:rFonts w:ascii="Calibri" w:eastAsia="Calibri" w:hAnsi="Calibri" w:cs="Times New Roman"/>
                <w:color w:val="000000"/>
                <w:sz w:val="24"/>
                <w:szCs w:val="24"/>
              </w:rPr>
              <w:t>–</w:t>
            </w:r>
          </w:p>
        </w:tc>
        <w:tc>
          <w:tcPr>
            <w:tcW w:w="7478" w:type="dxa"/>
            <w:vAlign w:val="center"/>
          </w:tcPr>
          <w:p w:rsidR="00CD180E" w:rsidRPr="00AB2190" w:rsidRDefault="00CD180E" w:rsidP="007013C3">
            <w:pPr>
              <w:spacing w:before="20" w:afterLines="20"/>
              <w:rPr>
                <w:rFonts w:ascii="Calibri" w:eastAsia="Arial" w:hAnsi="Calibri" w:cs="Times New Roman"/>
                <w:color w:val="000000"/>
                <w:sz w:val="24"/>
                <w:szCs w:val="24"/>
              </w:rPr>
            </w:pPr>
            <w:r w:rsidRPr="00CD180E">
              <w:rPr>
                <w:rFonts w:ascii="Calibri" w:eastAsia="Arial" w:hAnsi="Calibri" w:cs="Times New Roman"/>
                <w:color w:val="000000"/>
                <w:sz w:val="24"/>
                <w:szCs w:val="24"/>
              </w:rPr>
              <w:t xml:space="preserve">Certificado de regularidade do Fundo de Garantia do Tempo de Serviço </w:t>
            </w:r>
            <w:r>
              <w:rPr>
                <w:rFonts w:ascii="Calibri" w:eastAsia="Arial" w:hAnsi="Calibri" w:cs="Times New Roman"/>
                <w:color w:val="000000"/>
                <w:sz w:val="24"/>
                <w:szCs w:val="24"/>
              </w:rPr>
              <w:t>obtido junto a CEF</w:t>
            </w:r>
          </w:p>
        </w:tc>
      </w:tr>
      <w:tr w:rsidR="00CD180E" w:rsidRPr="00352809" w:rsidTr="006D192A">
        <w:tc>
          <w:tcPr>
            <w:tcW w:w="1384" w:type="dxa"/>
            <w:vAlign w:val="center"/>
          </w:tcPr>
          <w:p w:rsidR="00CD180E" w:rsidRPr="00AB2190" w:rsidRDefault="00CD180E" w:rsidP="007013C3">
            <w:pPr>
              <w:spacing w:before="20" w:afterLines="20"/>
              <w:jc w:val="left"/>
              <w:rPr>
                <w:rFonts w:ascii="Calibri" w:eastAsia="Calibri" w:hAnsi="Calibri" w:cs="Times New Roman"/>
                <w:b/>
                <w:color w:val="000000"/>
                <w:sz w:val="24"/>
                <w:szCs w:val="24"/>
              </w:rPr>
            </w:pPr>
            <w:r>
              <w:rPr>
                <w:rFonts w:ascii="Calibri" w:eastAsia="Calibri" w:hAnsi="Calibri" w:cs="Times New Roman"/>
                <w:b/>
                <w:color w:val="000000"/>
                <w:sz w:val="24"/>
                <w:szCs w:val="24"/>
              </w:rPr>
              <w:t>INSS</w:t>
            </w:r>
          </w:p>
        </w:tc>
        <w:tc>
          <w:tcPr>
            <w:tcW w:w="425" w:type="dxa"/>
          </w:tcPr>
          <w:p w:rsidR="00CD180E" w:rsidRPr="00AB2190" w:rsidRDefault="00CD180E" w:rsidP="007013C3">
            <w:pPr>
              <w:spacing w:before="20" w:afterLines="20"/>
              <w:jc w:val="center"/>
              <w:rPr>
                <w:rFonts w:ascii="Calibri" w:eastAsia="Calibri" w:hAnsi="Calibri" w:cs="Times New Roman"/>
                <w:color w:val="000000"/>
                <w:sz w:val="24"/>
                <w:szCs w:val="24"/>
              </w:rPr>
            </w:pPr>
            <w:r w:rsidRPr="00AB2190">
              <w:rPr>
                <w:rFonts w:ascii="Calibri" w:eastAsia="Calibri" w:hAnsi="Calibri" w:cs="Times New Roman"/>
                <w:color w:val="000000"/>
                <w:sz w:val="24"/>
                <w:szCs w:val="24"/>
              </w:rPr>
              <w:t>–</w:t>
            </w:r>
          </w:p>
        </w:tc>
        <w:tc>
          <w:tcPr>
            <w:tcW w:w="7478" w:type="dxa"/>
            <w:vAlign w:val="center"/>
          </w:tcPr>
          <w:p w:rsidR="00CD180E" w:rsidRPr="00AB2190" w:rsidRDefault="00CD180E" w:rsidP="007013C3">
            <w:pPr>
              <w:spacing w:before="20" w:afterLines="20"/>
              <w:rPr>
                <w:rFonts w:ascii="Calibri" w:eastAsia="Arial" w:hAnsi="Calibri" w:cs="Times New Roman"/>
                <w:color w:val="000000"/>
                <w:sz w:val="24"/>
                <w:szCs w:val="24"/>
              </w:rPr>
            </w:pPr>
            <w:r w:rsidRPr="00CD180E">
              <w:rPr>
                <w:rFonts w:ascii="Calibri" w:eastAsia="Arial" w:hAnsi="Calibri" w:cs="Times New Roman"/>
                <w:color w:val="000000"/>
                <w:sz w:val="24"/>
                <w:szCs w:val="24"/>
              </w:rPr>
              <w:t xml:space="preserve">Certidão Negativa de Débito </w:t>
            </w:r>
            <w:r>
              <w:rPr>
                <w:rFonts w:ascii="Calibri" w:eastAsia="Arial" w:hAnsi="Calibri" w:cs="Times New Roman"/>
                <w:color w:val="000000"/>
                <w:sz w:val="24"/>
                <w:szCs w:val="24"/>
              </w:rPr>
              <w:t xml:space="preserve">junto ao </w:t>
            </w:r>
            <w:r w:rsidRPr="00CD180E">
              <w:rPr>
                <w:rFonts w:ascii="Calibri" w:eastAsia="Arial" w:hAnsi="Calibri" w:cs="Times New Roman"/>
                <w:color w:val="000000"/>
                <w:sz w:val="24"/>
                <w:szCs w:val="24"/>
              </w:rPr>
              <w:t>Instituto Nacional do Seguro Social</w:t>
            </w:r>
          </w:p>
        </w:tc>
      </w:tr>
      <w:tr w:rsidR="00634743" w:rsidRPr="00352809" w:rsidTr="006D192A">
        <w:tc>
          <w:tcPr>
            <w:tcW w:w="1384" w:type="dxa"/>
            <w:vAlign w:val="center"/>
          </w:tcPr>
          <w:p w:rsidR="00634743" w:rsidRPr="00CD180E" w:rsidRDefault="00634743" w:rsidP="007013C3">
            <w:pPr>
              <w:spacing w:before="20" w:afterLines="20"/>
              <w:jc w:val="left"/>
              <w:rPr>
                <w:rFonts w:ascii="Calibri" w:eastAsia="Calibri" w:hAnsi="Calibri" w:cs="Times New Roman"/>
                <w:b/>
                <w:color w:val="000000"/>
                <w:sz w:val="24"/>
                <w:szCs w:val="24"/>
              </w:rPr>
            </w:pPr>
            <w:r>
              <w:rPr>
                <w:rFonts w:ascii="Calibri" w:eastAsia="Calibri" w:hAnsi="Calibri" w:cs="Times New Roman"/>
                <w:b/>
                <w:color w:val="000000"/>
                <w:sz w:val="24"/>
                <w:szCs w:val="24"/>
              </w:rPr>
              <w:t>NTIC</w:t>
            </w:r>
          </w:p>
        </w:tc>
        <w:tc>
          <w:tcPr>
            <w:tcW w:w="425" w:type="dxa"/>
          </w:tcPr>
          <w:p w:rsidR="00634743" w:rsidRPr="00AB2190" w:rsidRDefault="00634743" w:rsidP="007013C3">
            <w:pPr>
              <w:spacing w:before="20" w:afterLines="20"/>
              <w:jc w:val="center"/>
              <w:rPr>
                <w:rFonts w:ascii="Calibri" w:eastAsia="Calibri" w:hAnsi="Calibri" w:cs="Times New Roman"/>
                <w:color w:val="000000"/>
                <w:sz w:val="24"/>
                <w:szCs w:val="24"/>
              </w:rPr>
            </w:pPr>
          </w:p>
        </w:tc>
        <w:tc>
          <w:tcPr>
            <w:tcW w:w="7478" w:type="dxa"/>
            <w:vAlign w:val="center"/>
          </w:tcPr>
          <w:p w:rsidR="00634743" w:rsidRPr="00AB2190" w:rsidRDefault="00634743" w:rsidP="007013C3">
            <w:pPr>
              <w:spacing w:before="20" w:afterLines="20"/>
              <w:rPr>
                <w:rFonts w:ascii="Calibri" w:eastAsia="Arial" w:hAnsi="Calibri" w:cs="Times New Roman"/>
                <w:color w:val="000000"/>
                <w:sz w:val="24"/>
                <w:szCs w:val="24"/>
              </w:rPr>
            </w:pPr>
            <w:r>
              <w:rPr>
                <w:rFonts w:ascii="Calibri" w:eastAsia="Arial" w:hAnsi="Calibri" w:cs="Times New Roman"/>
                <w:color w:val="000000"/>
                <w:sz w:val="24"/>
                <w:szCs w:val="24"/>
              </w:rPr>
              <w:t>Núcleo de Tecnologia da Informação e Comunicação</w:t>
            </w:r>
          </w:p>
        </w:tc>
      </w:tr>
      <w:tr w:rsidR="00CD180E" w:rsidRPr="00352809" w:rsidTr="006D192A">
        <w:tc>
          <w:tcPr>
            <w:tcW w:w="1384" w:type="dxa"/>
            <w:vAlign w:val="center"/>
          </w:tcPr>
          <w:p w:rsidR="00CD180E" w:rsidRPr="00CD180E" w:rsidRDefault="00CD180E" w:rsidP="007013C3">
            <w:pPr>
              <w:spacing w:before="20" w:afterLines="20"/>
              <w:jc w:val="left"/>
              <w:rPr>
                <w:rFonts w:ascii="Calibri" w:eastAsia="Calibri" w:hAnsi="Calibri" w:cs="Times New Roman"/>
                <w:b/>
                <w:color w:val="000000"/>
                <w:sz w:val="24"/>
                <w:szCs w:val="24"/>
              </w:rPr>
            </w:pPr>
            <w:r w:rsidRPr="00CD180E">
              <w:rPr>
                <w:rFonts w:ascii="Calibri" w:eastAsia="Calibri" w:hAnsi="Calibri" w:cs="Times New Roman"/>
                <w:b/>
                <w:color w:val="000000"/>
                <w:sz w:val="24"/>
                <w:szCs w:val="24"/>
              </w:rPr>
              <w:t>MEC</w:t>
            </w:r>
          </w:p>
        </w:tc>
        <w:tc>
          <w:tcPr>
            <w:tcW w:w="425" w:type="dxa"/>
          </w:tcPr>
          <w:p w:rsidR="00CD180E" w:rsidRPr="00AB2190" w:rsidRDefault="00CD180E" w:rsidP="007013C3">
            <w:pPr>
              <w:spacing w:before="20" w:afterLines="20"/>
              <w:jc w:val="center"/>
              <w:rPr>
                <w:sz w:val="24"/>
                <w:szCs w:val="24"/>
              </w:rPr>
            </w:pPr>
            <w:r w:rsidRPr="00AB2190">
              <w:rPr>
                <w:rFonts w:ascii="Calibri" w:eastAsia="Calibri" w:hAnsi="Calibri" w:cs="Times New Roman"/>
                <w:color w:val="000000"/>
                <w:sz w:val="24"/>
                <w:szCs w:val="24"/>
              </w:rPr>
              <w:t>–</w:t>
            </w:r>
          </w:p>
        </w:tc>
        <w:tc>
          <w:tcPr>
            <w:tcW w:w="7478" w:type="dxa"/>
            <w:vAlign w:val="center"/>
          </w:tcPr>
          <w:p w:rsidR="00CD180E" w:rsidRPr="00AB2190" w:rsidRDefault="00CD180E" w:rsidP="007013C3">
            <w:pPr>
              <w:spacing w:before="20" w:afterLines="20"/>
              <w:rPr>
                <w:rFonts w:ascii="Calibri" w:eastAsia="Arial" w:hAnsi="Calibri" w:cs="Times New Roman"/>
                <w:color w:val="000000"/>
                <w:sz w:val="24"/>
                <w:szCs w:val="24"/>
              </w:rPr>
            </w:pPr>
            <w:r w:rsidRPr="00AB2190">
              <w:rPr>
                <w:rFonts w:ascii="Calibri" w:eastAsia="Arial" w:hAnsi="Calibri" w:cs="Times New Roman"/>
                <w:color w:val="000000"/>
                <w:sz w:val="24"/>
                <w:szCs w:val="24"/>
              </w:rPr>
              <w:t xml:space="preserve">Ministério da Educação </w:t>
            </w:r>
          </w:p>
        </w:tc>
      </w:tr>
      <w:tr w:rsidR="00CD180E" w:rsidRPr="00352809" w:rsidTr="006D192A">
        <w:tc>
          <w:tcPr>
            <w:tcW w:w="1384" w:type="dxa"/>
            <w:vAlign w:val="center"/>
          </w:tcPr>
          <w:p w:rsidR="00CD180E" w:rsidRPr="00CD180E" w:rsidRDefault="00CD180E" w:rsidP="007013C3">
            <w:pPr>
              <w:spacing w:before="20" w:afterLines="20"/>
              <w:jc w:val="left"/>
              <w:rPr>
                <w:rFonts w:ascii="Calibri" w:eastAsia="Calibri" w:hAnsi="Calibri" w:cs="Times New Roman"/>
                <w:b/>
                <w:color w:val="000000"/>
                <w:sz w:val="24"/>
                <w:szCs w:val="24"/>
              </w:rPr>
            </w:pPr>
            <w:r w:rsidRPr="00CD180E">
              <w:rPr>
                <w:rFonts w:ascii="Calibri" w:eastAsia="Calibri" w:hAnsi="Calibri" w:cs="Times New Roman"/>
                <w:b/>
                <w:color w:val="000000"/>
                <w:sz w:val="24"/>
                <w:szCs w:val="24"/>
              </w:rPr>
              <w:t>Pregão AI</w:t>
            </w:r>
          </w:p>
        </w:tc>
        <w:tc>
          <w:tcPr>
            <w:tcW w:w="425" w:type="dxa"/>
          </w:tcPr>
          <w:p w:rsidR="00CD180E" w:rsidRPr="00AB2190" w:rsidRDefault="00CD180E" w:rsidP="007013C3">
            <w:pPr>
              <w:spacing w:before="20" w:afterLines="20"/>
              <w:jc w:val="center"/>
              <w:rPr>
                <w:sz w:val="24"/>
                <w:szCs w:val="24"/>
              </w:rPr>
            </w:pPr>
            <w:r w:rsidRPr="00AB2190">
              <w:rPr>
                <w:rFonts w:ascii="Calibri" w:eastAsia="Calibri" w:hAnsi="Calibri" w:cs="Times New Roman"/>
                <w:color w:val="000000"/>
                <w:sz w:val="24"/>
                <w:szCs w:val="24"/>
              </w:rPr>
              <w:t>–</w:t>
            </w:r>
          </w:p>
        </w:tc>
        <w:tc>
          <w:tcPr>
            <w:tcW w:w="7478" w:type="dxa"/>
            <w:vAlign w:val="center"/>
          </w:tcPr>
          <w:p w:rsidR="00CD180E" w:rsidRPr="00AB2190" w:rsidRDefault="00CD180E" w:rsidP="007013C3">
            <w:pPr>
              <w:spacing w:before="20" w:afterLines="20"/>
              <w:rPr>
                <w:rFonts w:ascii="Calibri" w:eastAsia="Arial" w:hAnsi="Calibri" w:cs="Times New Roman"/>
                <w:color w:val="000000"/>
                <w:sz w:val="24"/>
                <w:szCs w:val="24"/>
              </w:rPr>
            </w:pPr>
            <w:r w:rsidRPr="00AB2190">
              <w:rPr>
                <w:rFonts w:ascii="Calibri" w:eastAsia="Calibri" w:hAnsi="Calibri" w:cs="Helvetica"/>
                <w:color w:val="000000"/>
                <w:sz w:val="24"/>
                <w:szCs w:val="24"/>
              </w:rPr>
              <w:t>Pregão Aqui</w:t>
            </w:r>
            <w:r w:rsidRPr="00AB2190">
              <w:rPr>
                <w:rFonts w:ascii="Calibri" w:eastAsia="Calibri" w:hAnsi="Calibri" w:cs="Helvetica"/>
                <w:color w:val="000000"/>
                <w:spacing w:val="-1"/>
                <w:sz w:val="24"/>
                <w:szCs w:val="24"/>
              </w:rPr>
              <w:t>s</w:t>
            </w:r>
            <w:r w:rsidRPr="00AB2190">
              <w:rPr>
                <w:rFonts w:ascii="Calibri" w:eastAsia="Calibri" w:hAnsi="Calibri" w:cs="Helvetica"/>
                <w:color w:val="000000"/>
                <w:sz w:val="24"/>
                <w:szCs w:val="24"/>
              </w:rPr>
              <w:t>i</w:t>
            </w:r>
            <w:r w:rsidRPr="00AB2190">
              <w:rPr>
                <w:rFonts w:ascii="Calibri" w:eastAsia="Calibri" w:hAnsi="Calibri" w:cs="Helvetica"/>
                <w:color w:val="000000"/>
                <w:spacing w:val="-1"/>
                <w:sz w:val="24"/>
                <w:szCs w:val="24"/>
              </w:rPr>
              <w:t>ç</w:t>
            </w:r>
            <w:r w:rsidRPr="00AB2190">
              <w:rPr>
                <w:rFonts w:ascii="Calibri" w:eastAsia="Calibri" w:hAnsi="Calibri" w:cs="Helvetica"/>
                <w:color w:val="000000"/>
                <w:sz w:val="24"/>
                <w:szCs w:val="24"/>
              </w:rPr>
              <w:t>ão Imediata</w:t>
            </w:r>
          </w:p>
        </w:tc>
      </w:tr>
      <w:tr w:rsidR="00CD180E" w:rsidRPr="00352809" w:rsidTr="006D192A">
        <w:tc>
          <w:tcPr>
            <w:tcW w:w="1384" w:type="dxa"/>
            <w:vAlign w:val="center"/>
          </w:tcPr>
          <w:p w:rsidR="00CD180E" w:rsidRPr="00AB2190" w:rsidRDefault="00CD180E" w:rsidP="007013C3">
            <w:pPr>
              <w:spacing w:before="20" w:afterLines="20"/>
              <w:jc w:val="left"/>
              <w:rPr>
                <w:rFonts w:ascii="Calibri" w:eastAsia="Calibri" w:hAnsi="Calibri" w:cs="Times New Roman"/>
                <w:b/>
                <w:color w:val="000000"/>
                <w:sz w:val="24"/>
                <w:szCs w:val="24"/>
              </w:rPr>
            </w:pPr>
            <w:r w:rsidRPr="00AB2190">
              <w:rPr>
                <w:rFonts w:cs="Arial"/>
                <w:b/>
                <w:sz w:val="24"/>
                <w:szCs w:val="24"/>
              </w:rPr>
              <w:t>Pregão SRP</w:t>
            </w:r>
          </w:p>
        </w:tc>
        <w:tc>
          <w:tcPr>
            <w:tcW w:w="425" w:type="dxa"/>
          </w:tcPr>
          <w:p w:rsidR="00CD180E" w:rsidRPr="00AB2190" w:rsidRDefault="00CD180E" w:rsidP="007013C3">
            <w:pPr>
              <w:spacing w:before="20" w:afterLines="20"/>
              <w:jc w:val="center"/>
              <w:rPr>
                <w:sz w:val="24"/>
                <w:szCs w:val="24"/>
              </w:rPr>
            </w:pPr>
            <w:r w:rsidRPr="00AB2190">
              <w:rPr>
                <w:rFonts w:ascii="Calibri" w:eastAsia="Calibri" w:hAnsi="Calibri" w:cs="Times New Roman"/>
                <w:color w:val="000000"/>
                <w:sz w:val="24"/>
                <w:szCs w:val="24"/>
              </w:rPr>
              <w:t>–</w:t>
            </w:r>
          </w:p>
        </w:tc>
        <w:tc>
          <w:tcPr>
            <w:tcW w:w="7478" w:type="dxa"/>
            <w:vAlign w:val="center"/>
          </w:tcPr>
          <w:p w:rsidR="00CD180E" w:rsidRPr="00AB2190" w:rsidRDefault="00CD180E" w:rsidP="007013C3">
            <w:pPr>
              <w:spacing w:before="20" w:afterLines="20"/>
              <w:rPr>
                <w:rFonts w:ascii="Calibri" w:eastAsia="Arial" w:hAnsi="Calibri" w:cs="Times New Roman"/>
                <w:color w:val="000000"/>
                <w:sz w:val="24"/>
                <w:szCs w:val="24"/>
              </w:rPr>
            </w:pPr>
            <w:r w:rsidRPr="00AB2190">
              <w:rPr>
                <w:rFonts w:ascii="Calibri" w:eastAsia="Arial" w:hAnsi="Calibri" w:cs="Times New Roman"/>
                <w:color w:val="000000"/>
                <w:sz w:val="24"/>
                <w:szCs w:val="24"/>
              </w:rPr>
              <w:t>Pregão de Sistema de Registro de Preços</w:t>
            </w:r>
          </w:p>
        </w:tc>
      </w:tr>
      <w:tr w:rsidR="00CD180E" w:rsidRPr="00352809" w:rsidTr="006D192A">
        <w:tc>
          <w:tcPr>
            <w:tcW w:w="1384" w:type="dxa"/>
            <w:vAlign w:val="center"/>
          </w:tcPr>
          <w:p w:rsidR="00CD180E" w:rsidRPr="00AB2190" w:rsidRDefault="00CD180E" w:rsidP="007013C3">
            <w:pPr>
              <w:spacing w:before="20" w:afterLines="20"/>
              <w:jc w:val="left"/>
              <w:rPr>
                <w:rFonts w:ascii="Calibri" w:eastAsia="Calibri" w:hAnsi="Calibri" w:cs="Times New Roman"/>
                <w:b/>
                <w:color w:val="000000"/>
                <w:sz w:val="24"/>
                <w:szCs w:val="24"/>
              </w:rPr>
            </w:pPr>
            <w:r w:rsidRPr="00AB2190">
              <w:rPr>
                <w:rFonts w:ascii="Calibri" w:eastAsia="Calibri" w:hAnsi="Calibri" w:cs="Times New Roman"/>
                <w:b/>
                <w:color w:val="000000"/>
                <w:sz w:val="24"/>
                <w:szCs w:val="24"/>
              </w:rPr>
              <w:t>PROAD</w:t>
            </w:r>
          </w:p>
        </w:tc>
        <w:tc>
          <w:tcPr>
            <w:tcW w:w="425" w:type="dxa"/>
          </w:tcPr>
          <w:p w:rsidR="00CD180E" w:rsidRPr="00AB2190" w:rsidRDefault="00CD180E" w:rsidP="007013C3">
            <w:pPr>
              <w:spacing w:before="20" w:afterLines="20"/>
              <w:jc w:val="center"/>
              <w:rPr>
                <w:sz w:val="24"/>
                <w:szCs w:val="24"/>
              </w:rPr>
            </w:pPr>
            <w:r w:rsidRPr="00AB2190">
              <w:rPr>
                <w:rFonts w:ascii="Calibri" w:eastAsia="Calibri" w:hAnsi="Calibri" w:cs="Times New Roman"/>
                <w:color w:val="000000"/>
                <w:sz w:val="24"/>
                <w:szCs w:val="24"/>
              </w:rPr>
              <w:t>–</w:t>
            </w:r>
          </w:p>
        </w:tc>
        <w:tc>
          <w:tcPr>
            <w:tcW w:w="7478" w:type="dxa"/>
            <w:vAlign w:val="center"/>
          </w:tcPr>
          <w:p w:rsidR="00CD180E" w:rsidRPr="00AB2190" w:rsidRDefault="00CD180E" w:rsidP="007013C3">
            <w:pPr>
              <w:spacing w:before="20" w:afterLines="20"/>
              <w:rPr>
                <w:rFonts w:ascii="Calibri" w:eastAsia="Arial" w:hAnsi="Calibri" w:cs="Times New Roman"/>
                <w:color w:val="000000"/>
                <w:sz w:val="24"/>
                <w:szCs w:val="24"/>
              </w:rPr>
            </w:pPr>
            <w:r w:rsidRPr="00AB2190">
              <w:rPr>
                <w:rFonts w:ascii="Calibri" w:eastAsia="Arial" w:hAnsi="Calibri" w:cs="Times New Roman"/>
                <w:color w:val="000000"/>
                <w:sz w:val="24"/>
                <w:szCs w:val="24"/>
              </w:rPr>
              <w:t>Pró-Reitoria de Administração</w:t>
            </w:r>
          </w:p>
        </w:tc>
      </w:tr>
      <w:tr w:rsidR="006D192A" w:rsidRPr="00352809" w:rsidTr="006D192A">
        <w:tc>
          <w:tcPr>
            <w:tcW w:w="1384" w:type="dxa"/>
            <w:vAlign w:val="center"/>
          </w:tcPr>
          <w:p w:rsidR="006D192A" w:rsidRPr="00CD180E" w:rsidRDefault="006D192A" w:rsidP="007013C3">
            <w:pPr>
              <w:spacing w:before="20" w:afterLines="20"/>
              <w:jc w:val="left"/>
              <w:rPr>
                <w:rFonts w:cs="Arial"/>
                <w:b/>
                <w:bCs/>
                <w:sz w:val="24"/>
                <w:szCs w:val="24"/>
              </w:rPr>
            </w:pPr>
            <w:r w:rsidRPr="006D192A">
              <w:rPr>
                <w:rFonts w:cs="Arial"/>
                <w:b/>
                <w:bCs/>
                <w:sz w:val="24"/>
                <w:szCs w:val="24"/>
              </w:rPr>
              <w:t>PROPLAN</w:t>
            </w:r>
          </w:p>
        </w:tc>
        <w:tc>
          <w:tcPr>
            <w:tcW w:w="425" w:type="dxa"/>
          </w:tcPr>
          <w:p w:rsidR="006D192A" w:rsidRPr="00AB2190" w:rsidRDefault="006D192A" w:rsidP="007013C3">
            <w:pPr>
              <w:spacing w:before="20" w:afterLines="20"/>
              <w:jc w:val="center"/>
              <w:rPr>
                <w:rFonts w:ascii="Calibri" w:eastAsia="Calibri" w:hAnsi="Calibri" w:cs="Times New Roman"/>
                <w:color w:val="000000"/>
                <w:sz w:val="24"/>
                <w:szCs w:val="24"/>
              </w:rPr>
            </w:pPr>
            <w:r w:rsidRPr="00AB2190">
              <w:rPr>
                <w:rFonts w:ascii="Calibri" w:eastAsia="Calibri" w:hAnsi="Calibri" w:cs="Times New Roman"/>
                <w:color w:val="000000"/>
                <w:sz w:val="24"/>
                <w:szCs w:val="24"/>
              </w:rPr>
              <w:t>–</w:t>
            </w:r>
          </w:p>
        </w:tc>
        <w:tc>
          <w:tcPr>
            <w:tcW w:w="7478" w:type="dxa"/>
            <w:vAlign w:val="center"/>
          </w:tcPr>
          <w:p w:rsidR="006D192A" w:rsidRDefault="006D192A" w:rsidP="007013C3">
            <w:pPr>
              <w:spacing w:before="20" w:afterLines="20"/>
              <w:rPr>
                <w:rFonts w:ascii="Calibri" w:eastAsia="Arial" w:hAnsi="Calibri" w:cs="Times New Roman"/>
                <w:color w:val="000000"/>
                <w:sz w:val="24"/>
                <w:szCs w:val="24"/>
              </w:rPr>
            </w:pPr>
            <w:r w:rsidRPr="006D192A">
              <w:rPr>
                <w:rFonts w:ascii="Calibri" w:eastAsia="Arial" w:hAnsi="Calibri" w:cs="Times New Roman"/>
                <w:color w:val="000000"/>
                <w:sz w:val="24"/>
                <w:szCs w:val="24"/>
              </w:rPr>
              <w:t>Pró-Reitoria de Planejamento, Desenvolvimento e Avaliação</w:t>
            </w:r>
          </w:p>
        </w:tc>
      </w:tr>
      <w:tr w:rsidR="00CD180E" w:rsidRPr="00352809" w:rsidTr="006D192A">
        <w:tc>
          <w:tcPr>
            <w:tcW w:w="1384" w:type="dxa"/>
            <w:vAlign w:val="center"/>
          </w:tcPr>
          <w:p w:rsidR="00CD180E" w:rsidRPr="00CD180E" w:rsidRDefault="00CD180E" w:rsidP="007013C3">
            <w:pPr>
              <w:spacing w:before="20" w:afterLines="20"/>
              <w:jc w:val="left"/>
              <w:rPr>
                <w:rFonts w:ascii="Calibri" w:eastAsia="Calibri" w:hAnsi="Calibri" w:cs="Times New Roman"/>
                <w:b/>
                <w:color w:val="000000"/>
                <w:sz w:val="24"/>
                <w:szCs w:val="24"/>
              </w:rPr>
            </w:pPr>
            <w:r w:rsidRPr="00CD180E">
              <w:rPr>
                <w:rFonts w:cs="Arial"/>
                <w:b/>
                <w:bCs/>
                <w:sz w:val="24"/>
                <w:szCs w:val="24"/>
              </w:rPr>
              <w:t>SRP</w:t>
            </w:r>
          </w:p>
        </w:tc>
        <w:tc>
          <w:tcPr>
            <w:tcW w:w="425" w:type="dxa"/>
          </w:tcPr>
          <w:p w:rsidR="00CD180E" w:rsidRPr="00AB2190" w:rsidRDefault="00CD180E" w:rsidP="007013C3">
            <w:pPr>
              <w:spacing w:before="20" w:afterLines="20"/>
              <w:jc w:val="center"/>
              <w:rPr>
                <w:sz w:val="24"/>
                <w:szCs w:val="24"/>
              </w:rPr>
            </w:pPr>
            <w:r w:rsidRPr="00AB2190">
              <w:rPr>
                <w:rFonts w:ascii="Calibri" w:eastAsia="Calibri" w:hAnsi="Calibri" w:cs="Times New Roman"/>
                <w:color w:val="000000"/>
                <w:sz w:val="24"/>
                <w:szCs w:val="24"/>
              </w:rPr>
              <w:t>–</w:t>
            </w:r>
          </w:p>
        </w:tc>
        <w:tc>
          <w:tcPr>
            <w:tcW w:w="7478" w:type="dxa"/>
            <w:vAlign w:val="center"/>
          </w:tcPr>
          <w:p w:rsidR="00CD180E" w:rsidRDefault="00CD180E" w:rsidP="007013C3">
            <w:pPr>
              <w:spacing w:before="20" w:afterLines="20"/>
              <w:rPr>
                <w:rFonts w:ascii="Calibri" w:eastAsia="Arial" w:hAnsi="Calibri" w:cs="Times New Roman"/>
                <w:color w:val="000000"/>
                <w:sz w:val="24"/>
                <w:szCs w:val="24"/>
              </w:rPr>
            </w:pPr>
            <w:r>
              <w:rPr>
                <w:rFonts w:ascii="Calibri" w:eastAsia="Arial" w:hAnsi="Calibri" w:cs="Times New Roman"/>
                <w:color w:val="000000"/>
                <w:sz w:val="24"/>
                <w:szCs w:val="24"/>
              </w:rPr>
              <w:t>Sistema de Registros de Preços</w:t>
            </w:r>
          </w:p>
        </w:tc>
      </w:tr>
      <w:tr w:rsidR="00CD180E" w:rsidRPr="00352809" w:rsidTr="006D192A">
        <w:tc>
          <w:tcPr>
            <w:tcW w:w="1384" w:type="dxa"/>
            <w:vAlign w:val="center"/>
          </w:tcPr>
          <w:p w:rsidR="00CD180E" w:rsidRPr="00CD180E" w:rsidRDefault="00CD180E" w:rsidP="007013C3">
            <w:pPr>
              <w:spacing w:before="20" w:afterLines="20"/>
              <w:jc w:val="left"/>
              <w:rPr>
                <w:rFonts w:ascii="Calibri" w:eastAsia="Calibri" w:hAnsi="Calibri" w:cs="Times New Roman"/>
                <w:b/>
                <w:color w:val="000000"/>
                <w:sz w:val="24"/>
                <w:szCs w:val="24"/>
              </w:rPr>
            </w:pPr>
            <w:r w:rsidRPr="00CD180E">
              <w:rPr>
                <w:rFonts w:ascii="Calibri" w:eastAsia="Calibri" w:hAnsi="Calibri" w:cs="Times New Roman"/>
                <w:b/>
                <w:color w:val="000000"/>
                <w:sz w:val="24"/>
                <w:szCs w:val="24"/>
              </w:rPr>
              <w:t>TCU</w:t>
            </w:r>
          </w:p>
        </w:tc>
        <w:tc>
          <w:tcPr>
            <w:tcW w:w="425" w:type="dxa"/>
          </w:tcPr>
          <w:p w:rsidR="00CD180E" w:rsidRPr="00AB2190" w:rsidRDefault="00CD180E" w:rsidP="007013C3">
            <w:pPr>
              <w:spacing w:before="20" w:afterLines="20"/>
              <w:jc w:val="center"/>
              <w:rPr>
                <w:sz w:val="24"/>
                <w:szCs w:val="24"/>
              </w:rPr>
            </w:pPr>
            <w:r w:rsidRPr="00AB2190">
              <w:rPr>
                <w:rFonts w:ascii="Calibri" w:eastAsia="Calibri" w:hAnsi="Calibri" w:cs="Times New Roman"/>
                <w:color w:val="000000"/>
                <w:sz w:val="24"/>
                <w:szCs w:val="24"/>
              </w:rPr>
              <w:t>–</w:t>
            </w:r>
          </w:p>
        </w:tc>
        <w:tc>
          <w:tcPr>
            <w:tcW w:w="7478" w:type="dxa"/>
            <w:vAlign w:val="center"/>
          </w:tcPr>
          <w:p w:rsidR="00CD180E" w:rsidRPr="00AB2190" w:rsidRDefault="00CD180E" w:rsidP="007013C3">
            <w:pPr>
              <w:spacing w:before="20" w:afterLines="20"/>
              <w:rPr>
                <w:rFonts w:ascii="Calibri" w:eastAsia="Arial" w:hAnsi="Calibri" w:cs="Times New Roman"/>
                <w:color w:val="000000"/>
                <w:sz w:val="24"/>
                <w:szCs w:val="24"/>
              </w:rPr>
            </w:pPr>
            <w:r>
              <w:rPr>
                <w:rFonts w:ascii="Calibri" w:eastAsia="Arial" w:hAnsi="Calibri" w:cs="Times New Roman"/>
                <w:color w:val="000000"/>
                <w:sz w:val="24"/>
                <w:szCs w:val="24"/>
              </w:rPr>
              <w:t>Tribunal de Contas da União</w:t>
            </w:r>
          </w:p>
        </w:tc>
      </w:tr>
    </w:tbl>
    <w:p w:rsidR="006D192A" w:rsidRDefault="009A5683" w:rsidP="007013C3">
      <w:pPr>
        <w:tabs>
          <w:tab w:val="left" w:pos="4536"/>
        </w:tabs>
        <w:autoSpaceDE w:val="0"/>
        <w:autoSpaceDN w:val="0"/>
        <w:adjustRightInd w:val="0"/>
        <w:spacing w:before="20" w:afterLines="20"/>
        <w:ind w:left="4536"/>
        <w:rPr>
          <w:rFonts w:cs="Arial"/>
          <w:b/>
          <w:bCs/>
          <w:sz w:val="28"/>
          <w:szCs w:val="28"/>
        </w:rPr>
      </w:pPr>
      <w:r w:rsidRPr="00352809">
        <w:rPr>
          <w:rFonts w:cs="Arial"/>
          <w:b/>
          <w:bCs/>
          <w:sz w:val="28"/>
          <w:szCs w:val="28"/>
        </w:rPr>
        <w:br w:type="page"/>
      </w:r>
    </w:p>
    <w:p w:rsidR="006D192A" w:rsidRDefault="006D192A" w:rsidP="007013C3">
      <w:pPr>
        <w:tabs>
          <w:tab w:val="left" w:pos="4536"/>
        </w:tabs>
        <w:autoSpaceDE w:val="0"/>
        <w:autoSpaceDN w:val="0"/>
        <w:adjustRightInd w:val="0"/>
        <w:spacing w:before="20" w:afterLines="20"/>
        <w:ind w:left="4536"/>
        <w:rPr>
          <w:rFonts w:cs="Arial"/>
          <w:b/>
          <w:bCs/>
          <w:sz w:val="28"/>
          <w:szCs w:val="28"/>
        </w:rPr>
      </w:pPr>
    </w:p>
    <w:p w:rsidR="006D192A" w:rsidRDefault="006D192A" w:rsidP="007013C3">
      <w:pPr>
        <w:tabs>
          <w:tab w:val="left" w:pos="4536"/>
        </w:tabs>
        <w:autoSpaceDE w:val="0"/>
        <w:autoSpaceDN w:val="0"/>
        <w:adjustRightInd w:val="0"/>
        <w:spacing w:before="20" w:afterLines="20"/>
        <w:ind w:left="4536"/>
        <w:rPr>
          <w:rFonts w:cs="Arial"/>
          <w:b/>
          <w:bCs/>
          <w:sz w:val="28"/>
          <w:szCs w:val="28"/>
        </w:rPr>
      </w:pPr>
    </w:p>
    <w:p w:rsidR="006D192A" w:rsidRDefault="006D192A" w:rsidP="007013C3">
      <w:pPr>
        <w:tabs>
          <w:tab w:val="left" w:pos="4536"/>
        </w:tabs>
        <w:autoSpaceDE w:val="0"/>
        <w:autoSpaceDN w:val="0"/>
        <w:adjustRightInd w:val="0"/>
        <w:spacing w:before="20" w:afterLines="20"/>
        <w:ind w:left="4536"/>
        <w:rPr>
          <w:rFonts w:cs="Arial"/>
          <w:b/>
          <w:bCs/>
          <w:sz w:val="28"/>
          <w:szCs w:val="28"/>
        </w:rPr>
      </w:pPr>
    </w:p>
    <w:p w:rsidR="006D192A" w:rsidRDefault="006D192A" w:rsidP="007013C3">
      <w:pPr>
        <w:tabs>
          <w:tab w:val="left" w:pos="4536"/>
        </w:tabs>
        <w:autoSpaceDE w:val="0"/>
        <w:autoSpaceDN w:val="0"/>
        <w:adjustRightInd w:val="0"/>
        <w:spacing w:before="20" w:afterLines="20"/>
        <w:ind w:left="4536"/>
        <w:rPr>
          <w:rFonts w:cs="Arial"/>
          <w:b/>
          <w:bCs/>
          <w:sz w:val="28"/>
          <w:szCs w:val="28"/>
        </w:rPr>
      </w:pPr>
    </w:p>
    <w:p w:rsidR="006D192A" w:rsidRDefault="006D192A" w:rsidP="007013C3">
      <w:pPr>
        <w:tabs>
          <w:tab w:val="left" w:pos="4536"/>
        </w:tabs>
        <w:autoSpaceDE w:val="0"/>
        <w:autoSpaceDN w:val="0"/>
        <w:adjustRightInd w:val="0"/>
        <w:spacing w:before="20" w:afterLines="20"/>
        <w:ind w:left="4536"/>
        <w:rPr>
          <w:rFonts w:cs="Arial"/>
          <w:b/>
          <w:bCs/>
          <w:sz w:val="28"/>
          <w:szCs w:val="28"/>
        </w:rPr>
      </w:pPr>
    </w:p>
    <w:p w:rsidR="006D192A" w:rsidRDefault="006D192A" w:rsidP="007013C3">
      <w:pPr>
        <w:tabs>
          <w:tab w:val="left" w:pos="4536"/>
        </w:tabs>
        <w:autoSpaceDE w:val="0"/>
        <w:autoSpaceDN w:val="0"/>
        <w:adjustRightInd w:val="0"/>
        <w:spacing w:before="20" w:afterLines="20"/>
        <w:ind w:left="4536"/>
        <w:rPr>
          <w:rFonts w:cs="Arial"/>
          <w:b/>
          <w:bCs/>
          <w:sz w:val="28"/>
          <w:szCs w:val="28"/>
        </w:rPr>
      </w:pPr>
    </w:p>
    <w:p w:rsidR="006D192A" w:rsidRDefault="006D192A" w:rsidP="007013C3">
      <w:pPr>
        <w:tabs>
          <w:tab w:val="left" w:pos="4536"/>
        </w:tabs>
        <w:autoSpaceDE w:val="0"/>
        <w:autoSpaceDN w:val="0"/>
        <w:adjustRightInd w:val="0"/>
        <w:spacing w:before="20" w:afterLines="20"/>
        <w:ind w:left="4536"/>
        <w:rPr>
          <w:rFonts w:cs="Arial"/>
          <w:b/>
          <w:bCs/>
          <w:sz w:val="28"/>
          <w:szCs w:val="28"/>
        </w:rPr>
      </w:pPr>
    </w:p>
    <w:p w:rsidR="006D192A" w:rsidRDefault="006D192A" w:rsidP="007013C3">
      <w:pPr>
        <w:tabs>
          <w:tab w:val="left" w:pos="4536"/>
        </w:tabs>
        <w:autoSpaceDE w:val="0"/>
        <w:autoSpaceDN w:val="0"/>
        <w:adjustRightInd w:val="0"/>
        <w:spacing w:before="20" w:afterLines="20"/>
        <w:ind w:left="4536"/>
        <w:rPr>
          <w:rFonts w:cs="Arial"/>
          <w:b/>
          <w:bCs/>
          <w:sz w:val="28"/>
          <w:szCs w:val="28"/>
        </w:rPr>
      </w:pPr>
    </w:p>
    <w:p w:rsidR="006D192A" w:rsidRDefault="006D192A" w:rsidP="007013C3">
      <w:pPr>
        <w:tabs>
          <w:tab w:val="left" w:pos="4536"/>
        </w:tabs>
        <w:autoSpaceDE w:val="0"/>
        <w:autoSpaceDN w:val="0"/>
        <w:adjustRightInd w:val="0"/>
        <w:spacing w:before="20" w:afterLines="20"/>
        <w:ind w:left="4536"/>
        <w:rPr>
          <w:rFonts w:cs="Arial"/>
          <w:b/>
          <w:bCs/>
          <w:sz w:val="28"/>
          <w:szCs w:val="28"/>
        </w:rPr>
      </w:pPr>
    </w:p>
    <w:p w:rsidR="006D192A" w:rsidRDefault="006D192A" w:rsidP="007013C3">
      <w:pPr>
        <w:tabs>
          <w:tab w:val="left" w:pos="4536"/>
        </w:tabs>
        <w:autoSpaceDE w:val="0"/>
        <w:autoSpaceDN w:val="0"/>
        <w:adjustRightInd w:val="0"/>
        <w:spacing w:before="20" w:afterLines="20"/>
        <w:ind w:left="4536"/>
        <w:rPr>
          <w:rFonts w:cs="Arial"/>
          <w:b/>
          <w:bCs/>
          <w:sz w:val="28"/>
          <w:szCs w:val="28"/>
        </w:rPr>
      </w:pPr>
    </w:p>
    <w:p w:rsidR="006D192A" w:rsidRDefault="006D192A" w:rsidP="007013C3">
      <w:pPr>
        <w:tabs>
          <w:tab w:val="left" w:pos="4536"/>
        </w:tabs>
        <w:autoSpaceDE w:val="0"/>
        <w:autoSpaceDN w:val="0"/>
        <w:adjustRightInd w:val="0"/>
        <w:spacing w:before="20" w:afterLines="20"/>
        <w:ind w:left="4536"/>
        <w:rPr>
          <w:rFonts w:cs="Arial"/>
          <w:b/>
          <w:bCs/>
          <w:sz w:val="28"/>
          <w:szCs w:val="28"/>
        </w:rPr>
      </w:pPr>
    </w:p>
    <w:p w:rsidR="006D192A" w:rsidRDefault="006D192A" w:rsidP="007013C3">
      <w:pPr>
        <w:tabs>
          <w:tab w:val="left" w:pos="4536"/>
        </w:tabs>
        <w:autoSpaceDE w:val="0"/>
        <w:autoSpaceDN w:val="0"/>
        <w:adjustRightInd w:val="0"/>
        <w:spacing w:before="20" w:afterLines="20"/>
        <w:ind w:left="4536"/>
        <w:rPr>
          <w:rFonts w:cs="Arial"/>
          <w:b/>
          <w:bCs/>
          <w:sz w:val="28"/>
          <w:szCs w:val="28"/>
        </w:rPr>
      </w:pPr>
    </w:p>
    <w:p w:rsidR="006D192A" w:rsidRDefault="006D192A" w:rsidP="007013C3">
      <w:pPr>
        <w:tabs>
          <w:tab w:val="left" w:pos="4536"/>
        </w:tabs>
        <w:autoSpaceDE w:val="0"/>
        <w:autoSpaceDN w:val="0"/>
        <w:adjustRightInd w:val="0"/>
        <w:spacing w:before="20" w:afterLines="20"/>
        <w:ind w:left="4536"/>
        <w:rPr>
          <w:rFonts w:cs="Arial"/>
          <w:b/>
          <w:bCs/>
          <w:sz w:val="28"/>
          <w:szCs w:val="28"/>
        </w:rPr>
      </w:pPr>
    </w:p>
    <w:p w:rsidR="006D192A" w:rsidRDefault="006D192A" w:rsidP="007013C3">
      <w:pPr>
        <w:tabs>
          <w:tab w:val="left" w:pos="4536"/>
        </w:tabs>
        <w:autoSpaceDE w:val="0"/>
        <w:autoSpaceDN w:val="0"/>
        <w:adjustRightInd w:val="0"/>
        <w:spacing w:before="20" w:afterLines="20"/>
        <w:ind w:left="4536"/>
        <w:rPr>
          <w:rFonts w:cs="Arial"/>
          <w:b/>
          <w:bCs/>
          <w:sz w:val="28"/>
          <w:szCs w:val="28"/>
        </w:rPr>
      </w:pPr>
    </w:p>
    <w:p w:rsidR="006D192A" w:rsidRDefault="006D192A" w:rsidP="007013C3">
      <w:pPr>
        <w:tabs>
          <w:tab w:val="left" w:pos="4536"/>
        </w:tabs>
        <w:autoSpaceDE w:val="0"/>
        <w:autoSpaceDN w:val="0"/>
        <w:adjustRightInd w:val="0"/>
        <w:spacing w:before="20" w:afterLines="20"/>
        <w:ind w:left="4536"/>
        <w:rPr>
          <w:rFonts w:cs="Arial"/>
          <w:b/>
          <w:bCs/>
          <w:sz w:val="28"/>
          <w:szCs w:val="28"/>
        </w:rPr>
      </w:pPr>
    </w:p>
    <w:p w:rsidR="006D192A" w:rsidRDefault="006D192A" w:rsidP="007013C3">
      <w:pPr>
        <w:tabs>
          <w:tab w:val="left" w:pos="4536"/>
        </w:tabs>
        <w:autoSpaceDE w:val="0"/>
        <w:autoSpaceDN w:val="0"/>
        <w:adjustRightInd w:val="0"/>
        <w:spacing w:before="20" w:afterLines="20"/>
        <w:ind w:left="4536"/>
        <w:rPr>
          <w:rFonts w:cs="Arial"/>
          <w:b/>
          <w:bCs/>
          <w:sz w:val="28"/>
          <w:szCs w:val="28"/>
        </w:rPr>
      </w:pPr>
    </w:p>
    <w:p w:rsidR="006D192A" w:rsidRDefault="006D192A" w:rsidP="007013C3">
      <w:pPr>
        <w:tabs>
          <w:tab w:val="left" w:pos="4536"/>
        </w:tabs>
        <w:autoSpaceDE w:val="0"/>
        <w:autoSpaceDN w:val="0"/>
        <w:adjustRightInd w:val="0"/>
        <w:spacing w:before="20" w:afterLines="20"/>
        <w:ind w:left="4536"/>
        <w:rPr>
          <w:rFonts w:cs="Arial"/>
          <w:b/>
          <w:bCs/>
          <w:sz w:val="28"/>
          <w:szCs w:val="28"/>
        </w:rPr>
      </w:pPr>
    </w:p>
    <w:p w:rsidR="006D192A" w:rsidRDefault="006D192A" w:rsidP="007013C3">
      <w:pPr>
        <w:tabs>
          <w:tab w:val="left" w:pos="4536"/>
        </w:tabs>
        <w:autoSpaceDE w:val="0"/>
        <w:autoSpaceDN w:val="0"/>
        <w:adjustRightInd w:val="0"/>
        <w:spacing w:before="20" w:afterLines="20"/>
        <w:ind w:left="4536"/>
        <w:rPr>
          <w:rFonts w:cs="Arial"/>
          <w:b/>
          <w:bCs/>
          <w:sz w:val="28"/>
          <w:szCs w:val="28"/>
        </w:rPr>
      </w:pPr>
    </w:p>
    <w:p w:rsidR="006D192A" w:rsidRDefault="006D192A" w:rsidP="007013C3">
      <w:pPr>
        <w:tabs>
          <w:tab w:val="left" w:pos="4536"/>
        </w:tabs>
        <w:autoSpaceDE w:val="0"/>
        <w:autoSpaceDN w:val="0"/>
        <w:adjustRightInd w:val="0"/>
        <w:spacing w:before="20" w:afterLines="20"/>
        <w:ind w:left="4536"/>
        <w:rPr>
          <w:rFonts w:cs="Arial"/>
          <w:b/>
          <w:bCs/>
          <w:sz w:val="28"/>
          <w:szCs w:val="28"/>
        </w:rPr>
      </w:pPr>
    </w:p>
    <w:p w:rsidR="006D192A" w:rsidRDefault="006D192A" w:rsidP="007013C3">
      <w:pPr>
        <w:tabs>
          <w:tab w:val="left" w:pos="4536"/>
        </w:tabs>
        <w:autoSpaceDE w:val="0"/>
        <w:autoSpaceDN w:val="0"/>
        <w:adjustRightInd w:val="0"/>
        <w:spacing w:before="20" w:afterLines="20"/>
        <w:ind w:left="4536"/>
        <w:rPr>
          <w:rFonts w:cs="Arial"/>
          <w:b/>
          <w:bCs/>
          <w:sz w:val="28"/>
          <w:szCs w:val="28"/>
        </w:rPr>
      </w:pPr>
    </w:p>
    <w:p w:rsidR="006D192A" w:rsidRDefault="006D192A" w:rsidP="007013C3">
      <w:pPr>
        <w:tabs>
          <w:tab w:val="left" w:pos="4536"/>
        </w:tabs>
        <w:autoSpaceDE w:val="0"/>
        <w:autoSpaceDN w:val="0"/>
        <w:adjustRightInd w:val="0"/>
        <w:spacing w:before="20" w:afterLines="20"/>
        <w:ind w:left="4536"/>
        <w:rPr>
          <w:rFonts w:cs="Arial"/>
          <w:b/>
          <w:bCs/>
          <w:sz w:val="28"/>
          <w:szCs w:val="28"/>
        </w:rPr>
      </w:pPr>
    </w:p>
    <w:p w:rsidR="006D192A" w:rsidRDefault="006D192A" w:rsidP="007013C3">
      <w:pPr>
        <w:tabs>
          <w:tab w:val="left" w:pos="4536"/>
        </w:tabs>
        <w:autoSpaceDE w:val="0"/>
        <w:autoSpaceDN w:val="0"/>
        <w:adjustRightInd w:val="0"/>
        <w:spacing w:before="20" w:afterLines="20"/>
        <w:ind w:left="4536"/>
        <w:rPr>
          <w:rFonts w:cs="Arial"/>
          <w:b/>
          <w:bCs/>
          <w:sz w:val="28"/>
          <w:szCs w:val="28"/>
        </w:rPr>
      </w:pPr>
    </w:p>
    <w:p w:rsidR="006D192A" w:rsidRDefault="006D192A" w:rsidP="007013C3">
      <w:pPr>
        <w:tabs>
          <w:tab w:val="left" w:pos="4536"/>
        </w:tabs>
        <w:autoSpaceDE w:val="0"/>
        <w:autoSpaceDN w:val="0"/>
        <w:adjustRightInd w:val="0"/>
        <w:spacing w:before="20" w:afterLines="20"/>
        <w:ind w:left="4536"/>
        <w:rPr>
          <w:rFonts w:cs="Arial"/>
          <w:b/>
          <w:bCs/>
          <w:sz w:val="28"/>
          <w:szCs w:val="28"/>
        </w:rPr>
      </w:pPr>
    </w:p>
    <w:p w:rsidR="006D192A" w:rsidRDefault="006D192A" w:rsidP="007013C3">
      <w:pPr>
        <w:tabs>
          <w:tab w:val="left" w:pos="4536"/>
        </w:tabs>
        <w:autoSpaceDE w:val="0"/>
        <w:autoSpaceDN w:val="0"/>
        <w:adjustRightInd w:val="0"/>
        <w:spacing w:before="20" w:afterLines="20"/>
        <w:ind w:left="4536"/>
        <w:rPr>
          <w:rFonts w:cs="Arial"/>
          <w:b/>
          <w:bCs/>
          <w:sz w:val="28"/>
          <w:szCs w:val="28"/>
        </w:rPr>
      </w:pPr>
    </w:p>
    <w:p w:rsidR="006D192A" w:rsidRDefault="006D192A" w:rsidP="007013C3">
      <w:pPr>
        <w:tabs>
          <w:tab w:val="left" w:pos="4536"/>
        </w:tabs>
        <w:autoSpaceDE w:val="0"/>
        <w:autoSpaceDN w:val="0"/>
        <w:adjustRightInd w:val="0"/>
        <w:spacing w:before="20" w:afterLines="20"/>
        <w:ind w:left="4536"/>
        <w:rPr>
          <w:rFonts w:cs="Arial"/>
          <w:b/>
          <w:bCs/>
          <w:sz w:val="28"/>
          <w:szCs w:val="28"/>
        </w:rPr>
      </w:pPr>
    </w:p>
    <w:p w:rsidR="006D192A" w:rsidRDefault="006D192A" w:rsidP="007013C3">
      <w:pPr>
        <w:tabs>
          <w:tab w:val="left" w:pos="4536"/>
        </w:tabs>
        <w:autoSpaceDE w:val="0"/>
        <w:autoSpaceDN w:val="0"/>
        <w:adjustRightInd w:val="0"/>
        <w:spacing w:before="20" w:afterLines="20"/>
        <w:ind w:left="4536"/>
        <w:rPr>
          <w:rFonts w:cs="Arial"/>
          <w:b/>
          <w:bCs/>
          <w:sz w:val="28"/>
          <w:szCs w:val="28"/>
        </w:rPr>
      </w:pPr>
    </w:p>
    <w:p w:rsidR="006D192A" w:rsidRDefault="006D192A" w:rsidP="007013C3">
      <w:pPr>
        <w:tabs>
          <w:tab w:val="left" w:pos="4536"/>
        </w:tabs>
        <w:autoSpaceDE w:val="0"/>
        <w:autoSpaceDN w:val="0"/>
        <w:adjustRightInd w:val="0"/>
        <w:spacing w:before="20" w:afterLines="20"/>
        <w:ind w:left="4536"/>
        <w:rPr>
          <w:rFonts w:cs="Arial"/>
          <w:b/>
          <w:bCs/>
          <w:sz w:val="28"/>
          <w:szCs w:val="28"/>
        </w:rPr>
      </w:pPr>
    </w:p>
    <w:p w:rsidR="009A5683" w:rsidRPr="006D192A" w:rsidRDefault="006D192A" w:rsidP="007013C3">
      <w:pPr>
        <w:tabs>
          <w:tab w:val="left" w:pos="4536"/>
        </w:tabs>
        <w:autoSpaceDE w:val="0"/>
        <w:autoSpaceDN w:val="0"/>
        <w:adjustRightInd w:val="0"/>
        <w:spacing w:before="20" w:afterLines="20"/>
        <w:ind w:left="4536"/>
        <w:rPr>
          <w:rFonts w:cs="Arial"/>
          <w:i/>
          <w:sz w:val="24"/>
          <w:szCs w:val="24"/>
        </w:rPr>
      </w:pPr>
      <w:r w:rsidRPr="006D192A">
        <w:rPr>
          <w:rFonts w:cs="Arial"/>
          <w:b/>
          <w:bCs/>
          <w:i/>
          <w:sz w:val="24"/>
          <w:szCs w:val="24"/>
        </w:rPr>
        <w:t>“</w:t>
      </w:r>
      <w:r w:rsidR="009A5683" w:rsidRPr="006D192A">
        <w:rPr>
          <w:rFonts w:cs="Arial"/>
          <w:i/>
          <w:sz w:val="24"/>
          <w:szCs w:val="24"/>
        </w:rPr>
        <w:t xml:space="preserve">Esperamos que este trabalho </w:t>
      </w:r>
      <w:proofErr w:type="gramStart"/>
      <w:r w:rsidR="009A5683" w:rsidRPr="006D192A">
        <w:rPr>
          <w:rFonts w:cs="Arial"/>
          <w:i/>
          <w:sz w:val="24"/>
          <w:szCs w:val="24"/>
        </w:rPr>
        <w:t>surta</w:t>
      </w:r>
      <w:proofErr w:type="gramEnd"/>
      <w:r w:rsidR="009A5683" w:rsidRPr="006D192A">
        <w:rPr>
          <w:rFonts w:cs="Arial"/>
          <w:i/>
          <w:sz w:val="24"/>
          <w:szCs w:val="24"/>
        </w:rPr>
        <w:t xml:space="preserve"> aprovação e facilidades, para que possamos cada vez mais</w:t>
      </w:r>
      <w:r w:rsidR="00B02B3C" w:rsidRPr="006D192A">
        <w:rPr>
          <w:rFonts w:cs="Arial"/>
          <w:i/>
          <w:sz w:val="24"/>
          <w:szCs w:val="24"/>
        </w:rPr>
        <w:t xml:space="preserve"> </w:t>
      </w:r>
      <w:r w:rsidR="009A5683" w:rsidRPr="006D192A">
        <w:rPr>
          <w:rFonts w:cs="Arial"/>
          <w:i/>
          <w:sz w:val="24"/>
          <w:szCs w:val="24"/>
        </w:rPr>
        <w:t xml:space="preserve">trabalharmos de maneira mais </w:t>
      </w:r>
      <w:r w:rsidR="00B02B3C" w:rsidRPr="006D192A">
        <w:rPr>
          <w:rFonts w:cs="Arial"/>
          <w:i/>
          <w:sz w:val="24"/>
          <w:szCs w:val="24"/>
        </w:rPr>
        <w:t>p</w:t>
      </w:r>
      <w:r w:rsidR="009A5683" w:rsidRPr="006D192A">
        <w:rPr>
          <w:rFonts w:cs="Arial"/>
          <w:i/>
          <w:sz w:val="24"/>
          <w:szCs w:val="24"/>
        </w:rPr>
        <w:t>lanejada e</w:t>
      </w:r>
      <w:r w:rsidR="00B02B3C" w:rsidRPr="006D192A">
        <w:rPr>
          <w:rFonts w:cs="Arial"/>
          <w:i/>
          <w:sz w:val="24"/>
          <w:szCs w:val="24"/>
        </w:rPr>
        <w:t xml:space="preserve"> c</w:t>
      </w:r>
      <w:r w:rsidR="009A5683" w:rsidRPr="006D192A">
        <w:rPr>
          <w:rFonts w:cs="Arial"/>
          <w:i/>
          <w:sz w:val="24"/>
          <w:szCs w:val="24"/>
        </w:rPr>
        <w:t>ooperativa, obtendo com isso o bem maior que é o constante</w:t>
      </w:r>
      <w:r w:rsidR="00B02B3C" w:rsidRPr="006D192A">
        <w:rPr>
          <w:rFonts w:cs="Arial"/>
          <w:i/>
          <w:sz w:val="24"/>
          <w:szCs w:val="24"/>
        </w:rPr>
        <w:t xml:space="preserve"> </w:t>
      </w:r>
      <w:r w:rsidR="009A5683" w:rsidRPr="006D192A">
        <w:rPr>
          <w:rFonts w:cs="Arial"/>
          <w:i/>
          <w:sz w:val="24"/>
          <w:szCs w:val="24"/>
        </w:rPr>
        <w:t>crescimento d</w:t>
      </w:r>
      <w:r w:rsidR="00B02B3C" w:rsidRPr="006D192A">
        <w:rPr>
          <w:rFonts w:cs="Arial"/>
          <w:i/>
          <w:sz w:val="24"/>
          <w:szCs w:val="24"/>
        </w:rPr>
        <w:t>a Instituição em que atuamos</w:t>
      </w:r>
      <w:r w:rsidRPr="006D192A">
        <w:rPr>
          <w:rFonts w:cs="Arial"/>
          <w:i/>
          <w:sz w:val="24"/>
          <w:szCs w:val="24"/>
        </w:rPr>
        <w:t>”</w:t>
      </w:r>
      <w:r w:rsidR="009A5683" w:rsidRPr="006D192A">
        <w:rPr>
          <w:rFonts w:cs="Arial"/>
          <w:i/>
          <w:sz w:val="24"/>
          <w:szCs w:val="24"/>
        </w:rPr>
        <w:t>.</w:t>
      </w:r>
    </w:p>
    <w:p w:rsidR="006D192A" w:rsidRPr="00390BE6" w:rsidRDefault="006D192A" w:rsidP="007013C3">
      <w:pPr>
        <w:tabs>
          <w:tab w:val="left" w:pos="4536"/>
        </w:tabs>
        <w:autoSpaceDE w:val="0"/>
        <w:autoSpaceDN w:val="0"/>
        <w:adjustRightInd w:val="0"/>
        <w:spacing w:before="20" w:afterLines="20"/>
        <w:ind w:left="4536"/>
        <w:jc w:val="right"/>
        <w:rPr>
          <w:rFonts w:cs="Arial"/>
          <w:bCs/>
          <w:i/>
          <w:color w:val="FF0000"/>
          <w:sz w:val="24"/>
          <w:szCs w:val="24"/>
        </w:rPr>
      </w:pPr>
      <w:r w:rsidRPr="00390BE6">
        <w:rPr>
          <w:rFonts w:cs="Arial"/>
          <w:bCs/>
          <w:i/>
          <w:sz w:val="24"/>
          <w:szCs w:val="24"/>
        </w:rPr>
        <w:t xml:space="preserve">José </w:t>
      </w:r>
      <w:r w:rsidR="00390BE6">
        <w:rPr>
          <w:rFonts w:cs="Arial"/>
          <w:bCs/>
          <w:i/>
          <w:sz w:val="24"/>
          <w:szCs w:val="24"/>
        </w:rPr>
        <w:t>Ricardo</w:t>
      </w:r>
      <w:r w:rsidRPr="00390BE6">
        <w:rPr>
          <w:rFonts w:cs="Arial"/>
          <w:bCs/>
          <w:i/>
          <w:sz w:val="24"/>
          <w:szCs w:val="24"/>
        </w:rPr>
        <w:t xml:space="preserve"> </w:t>
      </w:r>
      <w:proofErr w:type="spellStart"/>
      <w:r w:rsidRPr="00390BE6">
        <w:rPr>
          <w:rFonts w:cs="Arial"/>
          <w:bCs/>
          <w:i/>
          <w:sz w:val="24"/>
          <w:szCs w:val="24"/>
        </w:rPr>
        <w:t>Sedrez</w:t>
      </w:r>
      <w:proofErr w:type="spellEnd"/>
      <w:r w:rsidRPr="00390BE6">
        <w:rPr>
          <w:rFonts w:cs="Arial"/>
          <w:bCs/>
          <w:i/>
          <w:sz w:val="24"/>
          <w:szCs w:val="24"/>
        </w:rPr>
        <w:t>, 2011.</w:t>
      </w:r>
    </w:p>
    <w:p w:rsidR="003A3AC7" w:rsidRPr="007F0490" w:rsidRDefault="003A3AC7">
      <w:pPr>
        <w:rPr>
          <w:rFonts w:cs="Arial"/>
          <w:b/>
          <w:bCs/>
          <w:color w:val="000000" w:themeColor="text1"/>
          <w:sz w:val="32"/>
          <w:szCs w:val="32"/>
        </w:rPr>
      </w:pPr>
    </w:p>
    <w:p w:rsidR="003A3AC7" w:rsidRPr="007F0490" w:rsidRDefault="003A3AC7" w:rsidP="003A3AC7">
      <w:pPr>
        <w:widowControl w:val="0"/>
        <w:autoSpaceDE w:val="0"/>
        <w:autoSpaceDN w:val="0"/>
        <w:adjustRightInd w:val="0"/>
        <w:jc w:val="center"/>
        <w:rPr>
          <w:rFonts w:cs="Arial"/>
          <w:b/>
          <w:bCs/>
          <w:color w:val="000000" w:themeColor="text1"/>
          <w:sz w:val="32"/>
          <w:szCs w:val="32"/>
        </w:rPr>
      </w:pPr>
      <w:r w:rsidRPr="007F0490">
        <w:rPr>
          <w:rFonts w:cs="Arial"/>
          <w:b/>
          <w:bCs/>
          <w:color w:val="000000" w:themeColor="text1"/>
          <w:sz w:val="32"/>
          <w:szCs w:val="32"/>
        </w:rPr>
        <w:t>Índice</w:t>
      </w:r>
    </w:p>
    <w:p w:rsidR="005B7337" w:rsidRPr="007F0490" w:rsidRDefault="005B7337" w:rsidP="00634743">
      <w:pPr>
        <w:widowControl w:val="0"/>
        <w:autoSpaceDE w:val="0"/>
        <w:autoSpaceDN w:val="0"/>
        <w:adjustRightInd w:val="0"/>
        <w:rPr>
          <w:rFonts w:eastAsia="Calibri" w:cs="Helvetica"/>
          <w:bCs/>
          <w:color w:val="000000" w:themeColor="text1"/>
          <w:spacing w:val="-1"/>
          <w:sz w:val="24"/>
          <w:szCs w:val="24"/>
        </w:rPr>
      </w:pPr>
    </w:p>
    <w:p w:rsidR="007F0490" w:rsidRPr="007F0490" w:rsidRDefault="007F0490" w:rsidP="00634743">
      <w:pPr>
        <w:widowControl w:val="0"/>
        <w:autoSpaceDE w:val="0"/>
        <w:autoSpaceDN w:val="0"/>
        <w:adjustRightInd w:val="0"/>
        <w:rPr>
          <w:rFonts w:eastAsia="Calibri" w:cs="Helvetica"/>
          <w:bCs/>
          <w:color w:val="000000" w:themeColor="text1"/>
          <w:spacing w:val="-1"/>
          <w:sz w:val="24"/>
          <w:szCs w:val="24"/>
        </w:rPr>
      </w:pPr>
    </w:p>
    <w:p w:rsidR="00634743" w:rsidRPr="007F0490" w:rsidRDefault="00634743" w:rsidP="00634743">
      <w:pPr>
        <w:widowControl w:val="0"/>
        <w:autoSpaceDE w:val="0"/>
        <w:autoSpaceDN w:val="0"/>
        <w:adjustRightInd w:val="0"/>
        <w:rPr>
          <w:rFonts w:eastAsia="Calibri" w:cs="Helvetica"/>
          <w:color w:val="000000" w:themeColor="text1"/>
          <w:spacing w:val="-1"/>
          <w:sz w:val="24"/>
          <w:szCs w:val="24"/>
        </w:rPr>
      </w:pPr>
      <w:r w:rsidRPr="007F0490">
        <w:rPr>
          <w:rFonts w:eastAsia="Calibri" w:cs="Helvetica"/>
          <w:bCs/>
          <w:color w:val="000000" w:themeColor="text1"/>
          <w:spacing w:val="-1"/>
          <w:sz w:val="24"/>
          <w:szCs w:val="24"/>
        </w:rPr>
        <w:t>R</w:t>
      </w:r>
      <w:r w:rsidRPr="007F0490">
        <w:rPr>
          <w:rFonts w:eastAsia="Calibri" w:cs="Helvetica"/>
          <w:bCs/>
          <w:color w:val="000000" w:themeColor="text1"/>
          <w:sz w:val="24"/>
          <w:szCs w:val="24"/>
        </w:rPr>
        <w:t>elação</w:t>
      </w:r>
      <w:r w:rsidRPr="007F0490">
        <w:rPr>
          <w:rFonts w:eastAsia="Calibri" w:cs="Helvetica"/>
          <w:bCs/>
          <w:color w:val="000000" w:themeColor="text1"/>
          <w:spacing w:val="-1"/>
          <w:sz w:val="24"/>
          <w:szCs w:val="24"/>
        </w:rPr>
        <w:t xml:space="preserve"> </w:t>
      </w:r>
      <w:r w:rsidRPr="007F0490">
        <w:rPr>
          <w:rFonts w:eastAsia="Calibri" w:cs="Helvetica"/>
          <w:bCs/>
          <w:color w:val="000000" w:themeColor="text1"/>
          <w:sz w:val="24"/>
          <w:szCs w:val="24"/>
        </w:rPr>
        <w:t>dos</w:t>
      </w:r>
      <w:r w:rsidRPr="007F0490">
        <w:rPr>
          <w:rFonts w:eastAsia="Calibri" w:cs="Helvetica"/>
          <w:bCs/>
          <w:color w:val="000000" w:themeColor="text1"/>
          <w:spacing w:val="-1"/>
          <w:sz w:val="24"/>
          <w:szCs w:val="24"/>
        </w:rPr>
        <w:t xml:space="preserve"> </w:t>
      </w:r>
      <w:r w:rsidRPr="007F0490">
        <w:rPr>
          <w:rFonts w:eastAsia="Calibri" w:cs="Helvetica"/>
          <w:bCs/>
          <w:color w:val="000000" w:themeColor="text1"/>
          <w:sz w:val="24"/>
          <w:szCs w:val="24"/>
        </w:rPr>
        <w:t>G</w:t>
      </w:r>
      <w:r w:rsidRPr="007F0490">
        <w:rPr>
          <w:rFonts w:eastAsia="Calibri" w:cs="Helvetica"/>
          <w:bCs/>
          <w:color w:val="000000" w:themeColor="text1"/>
          <w:spacing w:val="-1"/>
          <w:sz w:val="24"/>
          <w:szCs w:val="24"/>
        </w:rPr>
        <w:t>r</w:t>
      </w:r>
      <w:r w:rsidRPr="007F0490">
        <w:rPr>
          <w:rFonts w:eastAsia="Calibri" w:cs="Helvetica"/>
          <w:bCs/>
          <w:color w:val="000000" w:themeColor="text1"/>
          <w:sz w:val="24"/>
          <w:szCs w:val="24"/>
        </w:rPr>
        <w:t>up</w:t>
      </w:r>
      <w:r w:rsidRPr="007F0490">
        <w:rPr>
          <w:rFonts w:eastAsia="Calibri" w:cs="Helvetica"/>
          <w:bCs/>
          <w:color w:val="000000" w:themeColor="text1"/>
          <w:spacing w:val="-2"/>
          <w:sz w:val="24"/>
          <w:szCs w:val="24"/>
        </w:rPr>
        <w:t>o</w:t>
      </w:r>
      <w:r w:rsidRPr="007F0490">
        <w:rPr>
          <w:rFonts w:eastAsia="Calibri" w:cs="Helvetica"/>
          <w:bCs/>
          <w:color w:val="000000" w:themeColor="text1"/>
          <w:sz w:val="24"/>
          <w:szCs w:val="24"/>
        </w:rPr>
        <w:t>s</w:t>
      </w:r>
      <w:r w:rsidRPr="007F0490">
        <w:rPr>
          <w:rFonts w:eastAsia="Calibri" w:cs="Helvetica"/>
          <w:bCs/>
          <w:color w:val="000000" w:themeColor="text1"/>
          <w:spacing w:val="-5"/>
          <w:sz w:val="24"/>
          <w:szCs w:val="24"/>
        </w:rPr>
        <w:t xml:space="preserve"> </w:t>
      </w:r>
      <w:r w:rsidRPr="007F0490">
        <w:rPr>
          <w:rFonts w:eastAsia="Calibri" w:cs="Helvetica"/>
          <w:bCs/>
          <w:color w:val="000000" w:themeColor="text1"/>
          <w:sz w:val="24"/>
          <w:szCs w:val="24"/>
        </w:rPr>
        <w:t>de</w:t>
      </w:r>
      <w:r w:rsidRPr="007F0490">
        <w:rPr>
          <w:rFonts w:eastAsia="Calibri" w:cs="Helvetica"/>
          <w:bCs/>
          <w:color w:val="000000" w:themeColor="text1"/>
          <w:spacing w:val="-5"/>
          <w:sz w:val="24"/>
          <w:szCs w:val="24"/>
        </w:rPr>
        <w:t xml:space="preserve"> </w:t>
      </w:r>
      <w:proofErr w:type="gramStart"/>
      <w:r w:rsidRPr="007F0490">
        <w:rPr>
          <w:rFonts w:eastAsia="Calibri" w:cs="Helvetica"/>
          <w:bCs/>
          <w:color w:val="000000" w:themeColor="text1"/>
          <w:sz w:val="24"/>
          <w:szCs w:val="24"/>
        </w:rPr>
        <w:t>Compras</w:t>
      </w:r>
      <w:r w:rsidR="005B7337" w:rsidRPr="007F0490">
        <w:rPr>
          <w:rFonts w:eastAsia="Calibri" w:cs="Helvetica"/>
          <w:bCs/>
          <w:color w:val="000000" w:themeColor="text1"/>
          <w:sz w:val="24"/>
          <w:szCs w:val="24"/>
        </w:rPr>
        <w:t xml:space="preserve"> ...</w:t>
      </w:r>
      <w:proofErr w:type="gramEnd"/>
      <w:r w:rsidR="005B7337" w:rsidRPr="007F0490">
        <w:rPr>
          <w:rFonts w:eastAsia="Calibri" w:cs="Helvetica"/>
          <w:bCs/>
          <w:color w:val="000000" w:themeColor="text1"/>
          <w:sz w:val="24"/>
          <w:szCs w:val="24"/>
        </w:rPr>
        <w:t>......................................................................................... 0</w:t>
      </w:r>
      <w:r w:rsidR="007F0490" w:rsidRPr="007F0490">
        <w:rPr>
          <w:rFonts w:eastAsia="Calibri" w:cs="Helvetica"/>
          <w:bCs/>
          <w:color w:val="000000" w:themeColor="text1"/>
          <w:sz w:val="24"/>
          <w:szCs w:val="24"/>
        </w:rPr>
        <w:t>7</w:t>
      </w:r>
    </w:p>
    <w:p w:rsidR="00634743" w:rsidRPr="007F0490" w:rsidRDefault="005B7337" w:rsidP="00634743">
      <w:pPr>
        <w:rPr>
          <w:rFonts w:cs="Arial"/>
          <w:bCs/>
          <w:color w:val="000000" w:themeColor="text1"/>
          <w:sz w:val="24"/>
          <w:szCs w:val="24"/>
        </w:rPr>
      </w:pPr>
      <w:r w:rsidRPr="007F0490">
        <w:rPr>
          <w:rFonts w:cs="Arial"/>
          <w:bCs/>
          <w:color w:val="000000" w:themeColor="text1"/>
          <w:sz w:val="24"/>
          <w:szCs w:val="24"/>
        </w:rPr>
        <w:t xml:space="preserve">Procedimentos e cuidados que devem ser tomados antes da geração de cada pedido de compra no âmbito da </w:t>
      </w:r>
      <w:proofErr w:type="gramStart"/>
      <w:r w:rsidRPr="007F0490">
        <w:rPr>
          <w:rFonts w:cs="Arial"/>
          <w:bCs/>
          <w:color w:val="000000" w:themeColor="text1"/>
          <w:sz w:val="24"/>
          <w:szCs w:val="24"/>
        </w:rPr>
        <w:t>UNIPAMPA ...</w:t>
      </w:r>
      <w:proofErr w:type="gramEnd"/>
      <w:r w:rsidRPr="007F0490">
        <w:rPr>
          <w:rFonts w:cs="Arial"/>
          <w:bCs/>
          <w:color w:val="000000" w:themeColor="text1"/>
          <w:sz w:val="24"/>
          <w:szCs w:val="24"/>
        </w:rPr>
        <w:t xml:space="preserve">....................................................................................... </w:t>
      </w:r>
      <w:r w:rsidR="007F0490" w:rsidRPr="007F0490">
        <w:rPr>
          <w:rFonts w:cs="Arial"/>
          <w:bCs/>
          <w:color w:val="000000" w:themeColor="text1"/>
          <w:sz w:val="24"/>
          <w:szCs w:val="24"/>
        </w:rPr>
        <w:t>20</w:t>
      </w:r>
    </w:p>
    <w:p w:rsidR="005B7337" w:rsidRPr="007F0490" w:rsidRDefault="005B7337" w:rsidP="005B7337">
      <w:pPr>
        <w:ind w:left="1134" w:hanging="567"/>
        <w:rPr>
          <w:rFonts w:cs="Arial"/>
          <w:bCs/>
          <w:color w:val="000000" w:themeColor="text1"/>
          <w:sz w:val="24"/>
          <w:szCs w:val="24"/>
        </w:rPr>
      </w:pPr>
      <w:proofErr w:type="gramStart"/>
      <w:r w:rsidRPr="007F0490">
        <w:rPr>
          <w:rFonts w:cs="Arial"/>
          <w:bCs/>
          <w:color w:val="000000" w:themeColor="text1"/>
          <w:sz w:val="24"/>
          <w:szCs w:val="24"/>
        </w:rPr>
        <w:t>Procedimentos</w:t>
      </w:r>
      <w:r w:rsidR="007F0490" w:rsidRPr="007F0490">
        <w:rPr>
          <w:rFonts w:cs="Arial"/>
          <w:bCs/>
          <w:color w:val="000000" w:themeColor="text1"/>
          <w:sz w:val="24"/>
          <w:szCs w:val="24"/>
        </w:rPr>
        <w:t xml:space="preserve"> </w:t>
      </w:r>
      <w:r w:rsidR="007F0490" w:rsidRPr="007F0490">
        <w:rPr>
          <w:rFonts w:eastAsia="Calibri" w:cs="Helvetica"/>
          <w:bCs/>
          <w:color w:val="000000" w:themeColor="text1"/>
          <w:sz w:val="24"/>
          <w:szCs w:val="24"/>
        </w:rPr>
        <w:t>...</w:t>
      </w:r>
      <w:proofErr w:type="gramEnd"/>
      <w:r w:rsidR="007F0490" w:rsidRPr="007F0490">
        <w:rPr>
          <w:rFonts w:eastAsia="Calibri" w:cs="Helvetica"/>
          <w:bCs/>
          <w:color w:val="000000" w:themeColor="text1"/>
          <w:sz w:val="24"/>
          <w:szCs w:val="24"/>
        </w:rPr>
        <w:t>........................................................................................................... 20</w:t>
      </w:r>
    </w:p>
    <w:p w:rsidR="00634743" w:rsidRPr="007F0490" w:rsidRDefault="00634743" w:rsidP="005B7337">
      <w:pPr>
        <w:ind w:left="1134" w:hanging="567"/>
        <w:rPr>
          <w:rFonts w:cs="Arial"/>
          <w:bCs/>
          <w:color w:val="000000" w:themeColor="text1"/>
          <w:sz w:val="24"/>
          <w:szCs w:val="24"/>
        </w:rPr>
      </w:pPr>
      <w:proofErr w:type="gramStart"/>
      <w:r w:rsidRPr="007F0490">
        <w:rPr>
          <w:rFonts w:cs="Arial"/>
          <w:bCs/>
          <w:color w:val="000000" w:themeColor="text1"/>
          <w:sz w:val="24"/>
          <w:szCs w:val="24"/>
        </w:rPr>
        <w:t>Formulários</w:t>
      </w:r>
      <w:r w:rsidR="007F0490" w:rsidRPr="007F0490">
        <w:rPr>
          <w:rFonts w:cs="Arial"/>
          <w:bCs/>
          <w:color w:val="000000" w:themeColor="text1"/>
          <w:sz w:val="24"/>
          <w:szCs w:val="24"/>
        </w:rPr>
        <w:t xml:space="preserve"> </w:t>
      </w:r>
      <w:r w:rsidR="007F0490" w:rsidRPr="007F0490">
        <w:rPr>
          <w:rFonts w:eastAsia="Calibri" w:cs="Helvetica"/>
          <w:bCs/>
          <w:color w:val="000000" w:themeColor="text1"/>
          <w:sz w:val="24"/>
          <w:szCs w:val="24"/>
        </w:rPr>
        <w:t>...</w:t>
      </w:r>
      <w:proofErr w:type="gramEnd"/>
      <w:r w:rsidR="007F0490" w:rsidRPr="007F0490">
        <w:rPr>
          <w:rFonts w:eastAsia="Calibri" w:cs="Helvetica"/>
          <w:bCs/>
          <w:color w:val="000000" w:themeColor="text1"/>
          <w:sz w:val="24"/>
          <w:szCs w:val="24"/>
        </w:rPr>
        <w:t>................................................................................................................ 40</w:t>
      </w:r>
    </w:p>
    <w:p w:rsidR="005B7337" w:rsidRPr="007F0490" w:rsidRDefault="005B7337" w:rsidP="005B7337">
      <w:pPr>
        <w:ind w:left="1134" w:hanging="567"/>
        <w:rPr>
          <w:rFonts w:cs="Arial"/>
          <w:bCs/>
          <w:color w:val="000000" w:themeColor="text1"/>
          <w:sz w:val="24"/>
          <w:szCs w:val="24"/>
        </w:rPr>
      </w:pPr>
      <w:proofErr w:type="gramStart"/>
      <w:r w:rsidRPr="007F0490">
        <w:rPr>
          <w:rFonts w:cs="Arial"/>
          <w:bCs/>
          <w:color w:val="000000" w:themeColor="text1"/>
          <w:sz w:val="24"/>
          <w:szCs w:val="24"/>
        </w:rPr>
        <w:t>Resumos</w:t>
      </w:r>
      <w:r w:rsidR="007F0490" w:rsidRPr="007F0490">
        <w:rPr>
          <w:rFonts w:cs="Arial"/>
          <w:bCs/>
          <w:color w:val="000000" w:themeColor="text1"/>
          <w:sz w:val="24"/>
          <w:szCs w:val="24"/>
        </w:rPr>
        <w:t xml:space="preserve"> </w:t>
      </w:r>
      <w:r w:rsidR="007F0490" w:rsidRPr="007F0490">
        <w:rPr>
          <w:rFonts w:eastAsia="Calibri" w:cs="Helvetica"/>
          <w:bCs/>
          <w:color w:val="000000" w:themeColor="text1"/>
          <w:sz w:val="24"/>
          <w:szCs w:val="24"/>
        </w:rPr>
        <w:t>...</w:t>
      </w:r>
      <w:proofErr w:type="gramEnd"/>
      <w:r w:rsidR="007F0490" w:rsidRPr="007F0490">
        <w:rPr>
          <w:rFonts w:eastAsia="Calibri" w:cs="Helvetica"/>
          <w:bCs/>
          <w:color w:val="000000" w:themeColor="text1"/>
          <w:sz w:val="24"/>
          <w:szCs w:val="24"/>
        </w:rPr>
        <w:t>..................................................................................................................... 40</w:t>
      </w:r>
    </w:p>
    <w:p w:rsidR="00634743" w:rsidRPr="007F0490" w:rsidRDefault="005B7337" w:rsidP="005B7337">
      <w:pPr>
        <w:tabs>
          <w:tab w:val="left" w:pos="709"/>
        </w:tabs>
        <w:autoSpaceDE w:val="0"/>
        <w:autoSpaceDN w:val="0"/>
        <w:adjustRightInd w:val="0"/>
        <w:ind w:left="1134" w:hanging="567"/>
        <w:rPr>
          <w:rFonts w:cs="Arial"/>
          <w:bCs/>
          <w:color w:val="000000" w:themeColor="text1"/>
          <w:sz w:val="24"/>
          <w:szCs w:val="24"/>
        </w:rPr>
      </w:pPr>
      <w:proofErr w:type="gramStart"/>
      <w:r w:rsidRPr="007F0490">
        <w:rPr>
          <w:rFonts w:cs="Arial"/>
          <w:color w:val="000000" w:themeColor="text1"/>
          <w:sz w:val="24"/>
          <w:szCs w:val="24"/>
        </w:rPr>
        <w:t>Finalidades</w:t>
      </w:r>
      <w:r w:rsidR="007F0490" w:rsidRPr="007F0490">
        <w:rPr>
          <w:rFonts w:cs="Arial"/>
          <w:color w:val="000000" w:themeColor="text1"/>
          <w:sz w:val="24"/>
          <w:szCs w:val="24"/>
        </w:rPr>
        <w:t xml:space="preserve"> </w:t>
      </w:r>
      <w:r w:rsidR="007F0490" w:rsidRPr="007F0490">
        <w:rPr>
          <w:rFonts w:eastAsia="Calibri" w:cs="Helvetica"/>
          <w:bCs/>
          <w:color w:val="000000" w:themeColor="text1"/>
          <w:sz w:val="24"/>
          <w:szCs w:val="24"/>
        </w:rPr>
        <w:t>...</w:t>
      </w:r>
      <w:proofErr w:type="gramEnd"/>
      <w:r w:rsidR="007F0490" w:rsidRPr="007F0490">
        <w:rPr>
          <w:rFonts w:eastAsia="Calibri" w:cs="Helvetica"/>
          <w:bCs/>
          <w:color w:val="000000" w:themeColor="text1"/>
          <w:sz w:val="24"/>
          <w:szCs w:val="24"/>
        </w:rPr>
        <w:t>................................................................................................................. 45</w:t>
      </w:r>
    </w:p>
    <w:p w:rsidR="00122404" w:rsidRPr="005B7337" w:rsidRDefault="009A5683" w:rsidP="003A3AC7">
      <w:pPr>
        <w:widowControl w:val="0"/>
        <w:autoSpaceDE w:val="0"/>
        <w:autoSpaceDN w:val="0"/>
        <w:adjustRightInd w:val="0"/>
        <w:jc w:val="center"/>
        <w:rPr>
          <w:rFonts w:eastAsia="Calibri" w:cs="Helvetica"/>
          <w:color w:val="000000" w:themeColor="text1"/>
          <w:spacing w:val="-1"/>
          <w:sz w:val="40"/>
          <w:szCs w:val="40"/>
        </w:rPr>
      </w:pPr>
      <w:r w:rsidRPr="007F0490">
        <w:rPr>
          <w:rFonts w:cs="Arial"/>
          <w:b/>
          <w:bCs/>
          <w:color w:val="000000" w:themeColor="text1"/>
          <w:sz w:val="32"/>
          <w:szCs w:val="32"/>
        </w:rPr>
        <w:br w:type="page"/>
      </w:r>
      <w:r w:rsidR="00122404" w:rsidRPr="005B7337">
        <w:rPr>
          <w:rFonts w:eastAsia="Calibri" w:cs="Helvetica"/>
          <w:b/>
          <w:bCs/>
          <w:color w:val="000000" w:themeColor="text1"/>
          <w:spacing w:val="-1"/>
          <w:sz w:val="40"/>
          <w:szCs w:val="40"/>
        </w:rPr>
        <w:lastRenderedPageBreak/>
        <w:t>R</w:t>
      </w:r>
      <w:r w:rsidR="00122404" w:rsidRPr="005B7337">
        <w:rPr>
          <w:rFonts w:eastAsia="Calibri" w:cs="Helvetica"/>
          <w:b/>
          <w:bCs/>
          <w:color w:val="000000" w:themeColor="text1"/>
          <w:sz w:val="40"/>
          <w:szCs w:val="40"/>
        </w:rPr>
        <w:t>elação</w:t>
      </w:r>
      <w:r w:rsidR="00122404" w:rsidRPr="005B7337">
        <w:rPr>
          <w:rFonts w:eastAsia="Calibri" w:cs="Helvetica"/>
          <w:b/>
          <w:bCs/>
          <w:color w:val="000000" w:themeColor="text1"/>
          <w:spacing w:val="-1"/>
          <w:sz w:val="40"/>
          <w:szCs w:val="40"/>
        </w:rPr>
        <w:t xml:space="preserve"> </w:t>
      </w:r>
      <w:r w:rsidR="00122404" w:rsidRPr="005B7337">
        <w:rPr>
          <w:rFonts w:eastAsia="Calibri" w:cs="Helvetica"/>
          <w:b/>
          <w:bCs/>
          <w:color w:val="000000" w:themeColor="text1"/>
          <w:sz w:val="40"/>
          <w:szCs w:val="40"/>
        </w:rPr>
        <w:t>dos</w:t>
      </w:r>
      <w:r w:rsidR="00122404" w:rsidRPr="005B7337">
        <w:rPr>
          <w:rFonts w:eastAsia="Calibri" w:cs="Helvetica"/>
          <w:b/>
          <w:bCs/>
          <w:color w:val="000000" w:themeColor="text1"/>
          <w:spacing w:val="-1"/>
          <w:sz w:val="40"/>
          <w:szCs w:val="40"/>
        </w:rPr>
        <w:t xml:space="preserve"> </w:t>
      </w:r>
      <w:r w:rsidR="00122404" w:rsidRPr="005B7337">
        <w:rPr>
          <w:rFonts w:eastAsia="Calibri" w:cs="Helvetica"/>
          <w:b/>
          <w:bCs/>
          <w:color w:val="000000" w:themeColor="text1"/>
          <w:sz w:val="40"/>
          <w:szCs w:val="40"/>
        </w:rPr>
        <w:t>G</w:t>
      </w:r>
      <w:r w:rsidR="00122404" w:rsidRPr="005B7337">
        <w:rPr>
          <w:rFonts w:eastAsia="Calibri" w:cs="Helvetica"/>
          <w:b/>
          <w:bCs/>
          <w:color w:val="000000" w:themeColor="text1"/>
          <w:spacing w:val="-1"/>
          <w:sz w:val="40"/>
          <w:szCs w:val="40"/>
        </w:rPr>
        <w:t>r</w:t>
      </w:r>
      <w:r w:rsidR="00122404" w:rsidRPr="005B7337">
        <w:rPr>
          <w:rFonts w:eastAsia="Calibri" w:cs="Helvetica"/>
          <w:b/>
          <w:bCs/>
          <w:color w:val="000000" w:themeColor="text1"/>
          <w:sz w:val="40"/>
          <w:szCs w:val="40"/>
        </w:rPr>
        <w:t>up</w:t>
      </w:r>
      <w:r w:rsidR="00122404" w:rsidRPr="005B7337">
        <w:rPr>
          <w:rFonts w:eastAsia="Calibri" w:cs="Helvetica"/>
          <w:b/>
          <w:bCs/>
          <w:color w:val="000000" w:themeColor="text1"/>
          <w:spacing w:val="-2"/>
          <w:sz w:val="40"/>
          <w:szCs w:val="40"/>
        </w:rPr>
        <w:t>o</w:t>
      </w:r>
      <w:r w:rsidR="00122404" w:rsidRPr="005B7337">
        <w:rPr>
          <w:rFonts w:eastAsia="Calibri" w:cs="Helvetica"/>
          <w:b/>
          <w:bCs/>
          <w:color w:val="000000" w:themeColor="text1"/>
          <w:sz w:val="40"/>
          <w:szCs w:val="40"/>
        </w:rPr>
        <w:t>s</w:t>
      </w:r>
      <w:r w:rsidR="00122404" w:rsidRPr="005B7337">
        <w:rPr>
          <w:rFonts w:eastAsia="Calibri" w:cs="Helvetica"/>
          <w:b/>
          <w:bCs/>
          <w:color w:val="000000" w:themeColor="text1"/>
          <w:spacing w:val="-5"/>
          <w:sz w:val="40"/>
          <w:szCs w:val="40"/>
        </w:rPr>
        <w:t xml:space="preserve"> </w:t>
      </w:r>
      <w:r w:rsidR="00122404" w:rsidRPr="005B7337">
        <w:rPr>
          <w:rFonts w:eastAsia="Calibri" w:cs="Helvetica"/>
          <w:b/>
          <w:bCs/>
          <w:color w:val="000000" w:themeColor="text1"/>
          <w:sz w:val="40"/>
          <w:szCs w:val="40"/>
        </w:rPr>
        <w:t>de</w:t>
      </w:r>
      <w:r w:rsidR="00122404" w:rsidRPr="005B7337">
        <w:rPr>
          <w:rFonts w:eastAsia="Calibri" w:cs="Helvetica"/>
          <w:b/>
          <w:bCs/>
          <w:color w:val="000000" w:themeColor="text1"/>
          <w:spacing w:val="-5"/>
          <w:sz w:val="40"/>
          <w:szCs w:val="40"/>
        </w:rPr>
        <w:t xml:space="preserve"> </w:t>
      </w:r>
      <w:r w:rsidR="00122404" w:rsidRPr="005B7337">
        <w:rPr>
          <w:rFonts w:eastAsia="Calibri" w:cs="Helvetica"/>
          <w:b/>
          <w:bCs/>
          <w:color w:val="000000" w:themeColor="text1"/>
          <w:sz w:val="40"/>
          <w:szCs w:val="40"/>
        </w:rPr>
        <w:t>Compras</w:t>
      </w:r>
    </w:p>
    <w:p w:rsidR="00C057E0" w:rsidRPr="005B7337" w:rsidRDefault="00C057E0" w:rsidP="003A3AC7">
      <w:pPr>
        <w:widowControl w:val="0"/>
        <w:autoSpaceDE w:val="0"/>
        <w:autoSpaceDN w:val="0"/>
        <w:adjustRightInd w:val="0"/>
        <w:jc w:val="center"/>
        <w:rPr>
          <w:rFonts w:cs="Helvetica"/>
          <w:color w:val="000000" w:themeColor="text1"/>
          <w:spacing w:val="-1"/>
          <w:sz w:val="24"/>
          <w:szCs w:val="24"/>
        </w:rPr>
      </w:pPr>
    </w:p>
    <w:p w:rsidR="00122404" w:rsidRPr="007975DE" w:rsidRDefault="00122404" w:rsidP="003A3AC7">
      <w:pPr>
        <w:widowControl w:val="0"/>
        <w:autoSpaceDE w:val="0"/>
        <w:autoSpaceDN w:val="0"/>
        <w:adjustRightInd w:val="0"/>
        <w:jc w:val="center"/>
        <w:rPr>
          <w:rFonts w:cs="Helvetica"/>
          <w:b/>
          <w:bCs/>
          <w:color w:val="000000" w:themeColor="text1"/>
          <w:sz w:val="32"/>
          <w:szCs w:val="32"/>
        </w:rPr>
      </w:pPr>
      <w:r w:rsidRPr="007975DE">
        <w:rPr>
          <w:rFonts w:eastAsia="Calibri" w:cs="Helvetica"/>
          <w:b/>
          <w:bCs/>
          <w:color w:val="000000" w:themeColor="text1"/>
          <w:spacing w:val="-1"/>
          <w:sz w:val="32"/>
          <w:szCs w:val="32"/>
        </w:rPr>
        <w:t>G</w:t>
      </w:r>
      <w:r w:rsidRPr="007975DE">
        <w:rPr>
          <w:rFonts w:eastAsia="Calibri" w:cs="Helvetica"/>
          <w:b/>
          <w:bCs/>
          <w:color w:val="000000" w:themeColor="text1"/>
          <w:sz w:val="32"/>
          <w:szCs w:val="32"/>
        </w:rPr>
        <w:t>RUPO A</w:t>
      </w:r>
    </w:p>
    <w:tbl>
      <w:tblPr>
        <w:tblStyle w:val="Tabelacomgrade"/>
        <w:tblW w:w="0" w:type="auto"/>
        <w:tblLook w:val="04A0"/>
      </w:tblPr>
      <w:tblGrid>
        <w:gridCol w:w="1669"/>
        <w:gridCol w:w="1841"/>
        <w:gridCol w:w="5670"/>
      </w:tblGrid>
      <w:tr w:rsidR="00B02B3C" w:rsidRPr="00C057E0" w:rsidTr="00B02B3C">
        <w:tc>
          <w:tcPr>
            <w:tcW w:w="1669" w:type="dxa"/>
            <w:vAlign w:val="center"/>
          </w:tcPr>
          <w:p w:rsidR="00B02B3C" w:rsidRPr="00C057E0" w:rsidRDefault="00B02B3C" w:rsidP="003A3AC7">
            <w:pPr>
              <w:widowControl w:val="0"/>
              <w:autoSpaceDE w:val="0"/>
              <w:autoSpaceDN w:val="0"/>
              <w:adjustRightInd w:val="0"/>
              <w:spacing w:before="20" w:after="20"/>
              <w:jc w:val="center"/>
              <w:rPr>
                <w:rFonts w:cs="Helvetica"/>
                <w:b/>
                <w:bCs/>
                <w:color w:val="000000" w:themeColor="text1"/>
                <w:sz w:val="24"/>
                <w:szCs w:val="24"/>
              </w:rPr>
            </w:pPr>
            <w:r w:rsidRPr="00C057E0">
              <w:rPr>
                <w:rFonts w:cs="Helvetica"/>
                <w:b/>
                <w:bCs/>
                <w:color w:val="000000" w:themeColor="text1"/>
                <w:sz w:val="24"/>
                <w:szCs w:val="24"/>
              </w:rPr>
              <w:t>Elemento de Despesa</w:t>
            </w:r>
          </w:p>
        </w:tc>
        <w:tc>
          <w:tcPr>
            <w:tcW w:w="1841" w:type="dxa"/>
            <w:vAlign w:val="center"/>
          </w:tcPr>
          <w:p w:rsidR="00B02B3C" w:rsidRPr="00C057E0" w:rsidRDefault="00B02B3C" w:rsidP="003A3AC7">
            <w:pPr>
              <w:widowControl w:val="0"/>
              <w:autoSpaceDE w:val="0"/>
              <w:autoSpaceDN w:val="0"/>
              <w:adjustRightInd w:val="0"/>
              <w:spacing w:before="20" w:after="20"/>
              <w:jc w:val="center"/>
              <w:rPr>
                <w:rFonts w:cs="Helvetica"/>
                <w:b/>
                <w:bCs/>
                <w:color w:val="000000" w:themeColor="text1"/>
                <w:sz w:val="24"/>
                <w:szCs w:val="24"/>
              </w:rPr>
            </w:pPr>
            <w:r w:rsidRPr="00C057E0">
              <w:rPr>
                <w:rFonts w:cs="Helvetica"/>
                <w:b/>
                <w:bCs/>
                <w:color w:val="000000" w:themeColor="text1"/>
                <w:sz w:val="24"/>
                <w:szCs w:val="24"/>
              </w:rPr>
              <w:t>Nome do Grupo Contábil</w:t>
            </w:r>
          </w:p>
        </w:tc>
        <w:tc>
          <w:tcPr>
            <w:tcW w:w="5670" w:type="dxa"/>
            <w:vAlign w:val="center"/>
          </w:tcPr>
          <w:p w:rsidR="00B02B3C" w:rsidRPr="00C057E0" w:rsidRDefault="00B02B3C" w:rsidP="00B02B3C">
            <w:pPr>
              <w:widowControl w:val="0"/>
              <w:autoSpaceDE w:val="0"/>
              <w:autoSpaceDN w:val="0"/>
              <w:adjustRightInd w:val="0"/>
              <w:spacing w:before="20" w:after="20"/>
              <w:jc w:val="center"/>
              <w:rPr>
                <w:rFonts w:cs="Helvetica"/>
                <w:b/>
                <w:bCs/>
                <w:color w:val="000000" w:themeColor="text1"/>
                <w:sz w:val="24"/>
                <w:szCs w:val="24"/>
              </w:rPr>
            </w:pPr>
            <w:r>
              <w:rPr>
                <w:rFonts w:cs="Helvetica"/>
                <w:b/>
                <w:bCs/>
                <w:color w:val="000000" w:themeColor="text1"/>
                <w:sz w:val="24"/>
                <w:szCs w:val="24"/>
              </w:rPr>
              <w:t>Descrição do Grupo Contábil</w:t>
            </w:r>
          </w:p>
        </w:tc>
      </w:tr>
      <w:tr w:rsidR="00B02B3C" w:rsidRPr="00C057E0" w:rsidTr="00B02B3C">
        <w:tc>
          <w:tcPr>
            <w:tcW w:w="1669" w:type="dxa"/>
            <w:vAlign w:val="center"/>
          </w:tcPr>
          <w:p w:rsidR="00B02B3C" w:rsidRPr="00C057E0" w:rsidRDefault="00B02B3C" w:rsidP="003A3AC7">
            <w:pPr>
              <w:widowControl w:val="0"/>
              <w:autoSpaceDE w:val="0"/>
              <w:autoSpaceDN w:val="0"/>
              <w:adjustRightInd w:val="0"/>
              <w:spacing w:before="20" w:after="20"/>
              <w:jc w:val="center"/>
              <w:rPr>
                <w:rFonts w:cs="Helvetica"/>
                <w:b/>
                <w:bCs/>
                <w:color w:val="000000" w:themeColor="text1"/>
                <w:sz w:val="24"/>
                <w:szCs w:val="24"/>
              </w:rPr>
            </w:pPr>
            <w:r w:rsidRPr="00C057E0">
              <w:rPr>
                <w:rFonts w:eastAsia="Calibri" w:cs="Helvetica"/>
                <w:color w:val="000000" w:themeColor="text1"/>
                <w:spacing w:val="-1"/>
                <w:sz w:val="24"/>
                <w:szCs w:val="24"/>
              </w:rPr>
              <w:t>3</w:t>
            </w:r>
            <w:r w:rsidRPr="00C057E0">
              <w:rPr>
                <w:rFonts w:eastAsia="Calibri" w:cs="Helvetica"/>
                <w:color w:val="000000" w:themeColor="text1"/>
                <w:sz w:val="24"/>
                <w:szCs w:val="24"/>
              </w:rPr>
              <w:t>.4.4.</w:t>
            </w:r>
            <w:r w:rsidRPr="00C057E0">
              <w:rPr>
                <w:rFonts w:eastAsia="Calibri" w:cs="Helvetica"/>
                <w:color w:val="000000" w:themeColor="text1"/>
                <w:spacing w:val="-2"/>
                <w:sz w:val="24"/>
                <w:szCs w:val="24"/>
              </w:rPr>
              <w:t>9</w:t>
            </w:r>
            <w:r w:rsidRPr="00C057E0">
              <w:rPr>
                <w:rFonts w:eastAsia="Calibri" w:cs="Helvetica"/>
                <w:color w:val="000000" w:themeColor="text1"/>
                <w:sz w:val="24"/>
                <w:szCs w:val="24"/>
              </w:rPr>
              <w:t>.0.</w:t>
            </w:r>
            <w:r w:rsidRPr="00C057E0">
              <w:rPr>
                <w:rFonts w:eastAsia="Calibri" w:cs="Helvetica"/>
                <w:color w:val="000000" w:themeColor="text1"/>
                <w:spacing w:val="-2"/>
                <w:sz w:val="24"/>
                <w:szCs w:val="24"/>
              </w:rPr>
              <w:t>5</w:t>
            </w:r>
            <w:r w:rsidRPr="00C057E0">
              <w:rPr>
                <w:rFonts w:eastAsia="Calibri" w:cs="Helvetica"/>
                <w:color w:val="000000" w:themeColor="text1"/>
                <w:sz w:val="24"/>
                <w:szCs w:val="24"/>
              </w:rPr>
              <w:t>2.0</w:t>
            </w:r>
            <w:r w:rsidRPr="00C057E0">
              <w:rPr>
                <w:rFonts w:eastAsia="Calibri" w:cs="Helvetica"/>
                <w:color w:val="000000" w:themeColor="text1"/>
                <w:spacing w:val="-1"/>
                <w:sz w:val="24"/>
                <w:szCs w:val="24"/>
              </w:rPr>
              <w:t>4</w:t>
            </w:r>
          </w:p>
        </w:tc>
        <w:tc>
          <w:tcPr>
            <w:tcW w:w="1841" w:type="dxa"/>
            <w:vAlign w:val="center"/>
          </w:tcPr>
          <w:p w:rsidR="00B02B3C" w:rsidRPr="00C057E0" w:rsidRDefault="00B02B3C" w:rsidP="003A3AC7">
            <w:pPr>
              <w:widowControl w:val="0"/>
              <w:autoSpaceDE w:val="0"/>
              <w:autoSpaceDN w:val="0"/>
              <w:adjustRightInd w:val="0"/>
              <w:spacing w:before="20" w:after="20"/>
              <w:jc w:val="center"/>
              <w:rPr>
                <w:rFonts w:cs="Helvetica"/>
                <w:b/>
                <w:bCs/>
                <w:color w:val="000000" w:themeColor="text1"/>
                <w:sz w:val="24"/>
                <w:szCs w:val="24"/>
              </w:rPr>
            </w:pPr>
            <w:r w:rsidRPr="00C057E0">
              <w:rPr>
                <w:rFonts w:eastAsia="Calibri" w:cs="Helvetica"/>
                <w:color w:val="000000" w:themeColor="text1"/>
                <w:spacing w:val="-1"/>
                <w:sz w:val="24"/>
                <w:szCs w:val="24"/>
              </w:rPr>
              <w:t>Ap</w:t>
            </w:r>
            <w:r w:rsidRPr="00C057E0">
              <w:rPr>
                <w:rFonts w:eastAsia="Calibri" w:cs="Helvetica"/>
                <w:color w:val="000000" w:themeColor="text1"/>
                <w:sz w:val="24"/>
                <w:szCs w:val="24"/>
              </w:rPr>
              <w:t>arelh</w:t>
            </w:r>
            <w:r w:rsidRPr="00C057E0">
              <w:rPr>
                <w:rFonts w:eastAsia="Calibri" w:cs="Helvetica"/>
                <w:color w:val="000000" w:themeColor="text1"/>
                <w:spacing w:val="-1"/>
                <w:sz w:val="24"/>
                <w:szCs w:val="24"/>
              </w:rPr>
              <w:t>o</w:t>
            </w:r>
            <w:r w:rsidRPr="00C057E0">
              <w:rPr>
                <w:rFonts w:eastAsia="Calibri" w:cs="Helvetica"/>
                <w:color w:val="000000" w:themeColor="text1"/>
                <w:sz w:val="24"/>
                <w:szCs w:val="24"/>
              </w:rPr>
              <w:t xml:space="preserve">s </w:t>
            </w:r>
            <w:r w:rsidRPr="00C057E0">
              <w:rPr>
                <w:rFonts w:eastAsia="Calibri" w:cs="Helvetica"/>
                <w:color w:val="000000" w:themeColor="text1"/>
                <w:spacing w:val="-2"/>
                <w:sz w:val="24"/>
                <w:szCs w:val="24"/>
              </w:rPr>
              <w:t>d</w:t>
            </w:r>
            <w:r w:rsidRPr="00C057E0">
              <w:rPr>
                <w:rFonts w:eastAsia="Calibri" w:cs="Helvetica"/>
                <w:color w:val="000000" w:themeColor="text1"/>
                <w:sz w:val="24"/>
                <w:szCs w:val="24"/>
              </w:rPr>
              <w:t>e M</w:t>
            </w:r>
            <w:r w:rsidRPr="00C057E0">
              <w:rPr>
                <w:rFonts w:eastAsia="Calibri" w:cs="Helvetica"/>
                <w:color w:val="000000" w:themeColor="text1"/>
                <w:spacing w:val="-3"/>
                <w:sz w:val="24"/>
                <w:szCs w:val="24"/>
              </w:rPr>
              <w:t>e</w:t>
            </w:r>
            <w:r w:rsidRPr="00C057E0">
              <w:rPr>
                <w:rFonts w:eastAsia="Calibri" w:cs="Helvetica"/>
                <w:color w:val="000000" w:themeColor="text1"/>
                <w:sz w:val="24"/>
                <w:szCs w:val="24"/>
              </w:rPr>
              <w:t>diçã</w:t>
            </w:r>
            <w:r w:rsidRPr="00C057E0">
              <w:rPr>
                <w:rFonts w:eastAsia="Calibri" w:cs="Helvetica"/>
                <w:color w:val="000000" w:themeColor="text1"/>
                <w:spacing w:val="-1"/>
                <w:sz w:val="24"/>
                <w:szCs w:val="24"/>
              </w:rPr>
              <w:t>o</w:t>
            </w:r>
            <w:r w:rsidRPr="00C057E0">
              <w:rPr>
                <w:rFonts w:eastAsia="Calibri" w:cs="Helvetica"/>
                <w:color w:val="000000" w:themeColor="text1"/>
                <w:sz w:val="24"/>
                <w:szCs w:val="24"/>
              </w:rPr>
              <w:t xml:space="preserve"> e Ori</w:t>
            </w:r>
            <w:r w:rsidRPr="00C057E0">
              <w:rPr>
                <w:rFonts w:eastAsia="Calibri" w:cs="Helvetica"/>
                <w:color w:val="000000" w:themeColor="text1"/>
                <w:spacing w:val="-2"/>
                <w:sz w:val="24"/>
                <w:szCs w:val="24"/>
              </w:rPr>
              <w:t>e</w:t>
            </w:r>
            <w:r w:rsidRPr="00C057E0">
              <w:rPr>
                <w:rFonts w:eastAsia="Calibri" w:cs="Helvetica"/>
                <w:color w:val="000000" w:themeColor="text1"/>
                <w:sz w:val="24"/>
                <w:szCs w:val="24"/>
              </w:rPr>
              <w:t>n</w:t>
            </w:r>
            <w:r w:rsidRPr="00C057E0">
              <w:rPr>
                <w:rFonts w:eastAsia="Calibri" w:cs="Helvetica"/>
                <w:color w:val="000000" w:themeColor="text1"/>
                <w:spacing w:val="-1"/>
                <w:sz w:val="24"/>
                <w:szCs w:val="24"/>
              </w:rPr>
              <w:t>ta</w:t>
            </w:r>
            <w:r w:rsidRPr="00C057E0">
              <w:rPr>
                <w:rFonts w:eastAsia="Calibri" w:cs="Helvetica"/>
                <w:color w:val="000000" w:themeColor="text1"/>
                <w:sz w:val="24"/>
                <w:szCs w:val="24"/>
              </w:rPr>
              <w:t>çã</w:t>
            </w:r>
            <w:r w:rsidRPr="00C057E0">
              <w:rPr>
                <w:rFonts w:eastAsia="Calibri" w:cs="Helvetica"/>
                <w:color w:val="000000" w:themeColor="text1"/>
                <w:spacing w:val="-1"/>
                <w:sz w:val="24"/>
                <w:szCs w:val="24"/>
              </w:rPr>
              <w:t>o</w:t>
            </w:r>
          </w:p>
        </w:tc>
        <w:tc>
          <w:tcPr>
            <w:tcW w:w="5670" w:type="dxa"/>
          </w:tcPr>
          <w:p w:rsidR="00B02B3C" w:rsidRPr="00C057E0" w:rsidRDefault="00B02B3C" w:rsidP="00B02B3C">
            <w:pPr>
              <w:widowControl w:val="0"/>
              <w:autoSpaceDE w:val="0"/>
              <w:autoSpaceDN w:val="0"/>
              <w:adjustRightInd w:val="0"/>
              <w:spacing w:before="20" w:after="20"/>
              <w:rPr>
                <w:rFonts w:eastAsia="Calibri" w:cs="Helvetica"/>
                <w:color w:val="000000" w:themeColor="text1"/>
                <w:spacing w:val="-1"/>
                <w:sz w:val="24"/>
                <w:szCs w:val="24"/>
              </w:rPr>
            </w:pPr>
            <w:r w:rsidRPr="00B02B3C">
              <w:rPr>
                <w:rFonts w:eastAsia="Calibri" w:cs="Helvetica"/>
                <w:color w:val="000000" w:themeColor="text1"/>
                <w:spacing w:val="-1"/>
                <w:sz w:val="24"/>
                <w:szCs w:val="24"/>
              </w:rPr>
              <w:t>REGISTRA O VALOR DAS DESPESAS COM TODOS OS APARELHOS DE MEDICAO OU CONTAGEM. QUANDO ESTES APARELHOS FOREM INCORPORADOS A UM EQUIPAMENTO MAIOR SERAO OS MESMOS CONSIDERADOS COMPONENTES. AMPERIMETRO - APARELHO DE MEDICAO METEOROLOGICA - BALANCAS EM GERAL - BUSSOLA - CALIBRADOR DE PNEUS - CONDUTIVIMETRO - CRONOMETRO - ESPECTROFOTOMETRO - HIDROMETRO - MAGNETOMETRO - NANOMETRO - MEDIDOR DE GAS - MIRA-FALANTE - NIVEIS TOPOGRAFICOS - OSCILOSCOPIO - PAQUIMETRO - PIROMETRO - PLANIMETRO - PSICROMETRO – RELOGIO MEDIDOR DE LUZ - SONAR - SONDA - TAQUIMETRO - TELEMETRO – TEODOLITO TURBIMETRO - E OUTROS.</w:t>
            </w:r>
          </w:p>
        </w:tc>
      </w:tr>
      <w:tr w:rsidR="00B02B3C" w:rsidRPr="00C057E0" w:rsidTr="00B02B3C">
        <w:tc>
          <w:tcPr>
            <w:tcW w:w="1669" w:type="dxa"/>
            <w:vAlign w:val="center"/>
          </w:tcPr>
          <w:p w:rsidR="00B02B3C" w:rsidRPr="00C057E0" w:rsidRDefault="00B02B3C" w:rsidP="003A3AC7">
            <w:pPr>
              <w:widowControl w:val="0"/>
              <w:autoSpaceDE w:val="0"/>
              <w:autoSpaceDN w:val="0"/>
              <w:adjustRightInd w:val="0"/>
              <w:spacing w:before="20" w:after="20"/>
              <w:jc w:val="center"/>
              <w:rPr>
                <w:rFonts w:cs="Helvetica"/>
                <w:b/>
                <w:bCs/>
                <w:color w:val="000000" w:themeColor="text1"/>
                <w:sz w:val="24"/>
                <w:szCs w:val="24"/>
              </w:rPr>
            </w:pPr>
            <w:r w:rsidRPr="00C057E0">
              <w:rPr>
                <w:rFonts w:eastAsia="Calibri" w:cs="Helvetica"/>
                <w:color w:val="000000" w:themeColor="text1"/>
                <w:spacing w:val="-1"/>
                <w:sz w:val="24"/>
                <w:szCs w:val="24"/>
              </w:rPr>
              <w:t>3</w:t>
            </w:r>
            <w:r w:rsidRPr="00C057E0">
              <w:rPr>
                <w:rFonts w:eastAsia="Calibri" w:cs="Helvetica"/>
                <w:color w:val="000000" w:themeColor="text1"/>
                <w:sz w:val="24"/>
                <w:szCs w:val="24"/>
              </w:rPr>
              <w:t>.4.4.</w:t>
            </w:r>
            <w:r w:rsidRPr="00C057E0">
              <w:rPr>
                <w:rFonts w:eastAsia="Calibri" w:cs="Helvetica"/>
                <w:color w:val="000000" w:themeColor="text1"/>
                <w:spacing w:val="-2"/>
                <w:sz w:val="24"/>
                <w:szCs w:val="24"/>
              </w:rPr>
              <w:t>9</w:t>
            </w:r>
            <w:r w:rsidRPr="00C057E0">
              <w:rPr>
                <w:rFonts w:eastAsia="Calibri" w:cs="Helvetica"/>
                <w:color w:val="000000" w:themeColor="text1"/>
                <w:sz w:val="24"/>
                <w:szCs w:val="24"/>
              </w:rPr>
              <w:t>.0.</w:t>
            </w:r>
            <w:r w:rsidRPr="00C057E0">
              <w:rPr>
                <w:rFonts w:eastAsia="Calibri" w:cs="Helvetica"/>
                <w:color w:val="000000" w:themeColor="text1"/>
                <w:spacing w:val="-2"/>
                <w:sz w:val="24"/>
                <w:szCs w:val="24"/>
              </w:rPr>
              <w:t>5</w:t>
            </w:r>
            <w:r w:rsidRPr="00C057E0">
              <w:rPr>
                <w:rFonts w:eastAsia="Calibri" w:cs="Helvetica"/>
                <w:color w:val="000000" w:themeColor="text1"/>
                <w:sz w:val="24"/>
                <w:szCs w:val="24"/>
              </w:rPr>
              <w:t>2.1</w:t>
            </w:r>
            <w:r w:rsidRPr="00C057E0">
              <w:rPr>
                <w:rFonts w:eastAsia="Calibri" w:cs="Helvetica"/>
                <w:color w:val="000000" w:themeColor="text1"/>
                <w:spacing w:val="-1"/>
                <w:sz w:val="24"/>
                <w:szCs w:val="24"/>
              </w:rPr>
              <w:t>0</w:t>
            </w:r>
          </w:p>
        </w:tc>
        <w:tc>
          <w:tcPr>
            <w:tcW w:w="1841" w:type="dxa"/>
            <w:vAlign w:val="center"/>
          </w:tcPr>
          <w:p w:rsidR="00B02B3C" w:rsidRPr="00C057E0" w:rsidRDefault="00B02B3C" w:rsidP="003A3AC7">
            <w:pPr>
              <w:widowControl w:val="0"/>
              <w:autoSpaceDE w:val="0"/>
              <w:autoSpaceDN w:val="0"/>
              <w:adjustRightInd w:val="0"/>
              <w:spacing w:before="20" w:after="20"/>
              <w:jc w:val="center"/>
              <w:rPr>
                <w:rFonts w:cs="Helvetica"/>
                <w:b/>
                <w:bCs/>
                <w:color w:val="000000" w:themeColor="text1"/>
                <w:sz w:val="24"/>
                <w:szCs w:val="24"/>
              </w:rPr>
            </w:pPr>
            <w:r w:rsidRPr="00C057E0">
              <w:rPr>
                <w:rFonts w:eastAsia="Calibri" w:cs="Helvetica"/>
                <w:color w:val="000000" w:themeColor="text1"/>
                <w:spacing w:val="-1"/>
                <w:sz w:val="24"/>
                <w:szCs w:val="24"/>
              </w:rPr>
              <w:t>Ap</w:t>
            </w:r>
            <w:r w:rsidRPr="00C057E0">
              <w:rPr>
                <w:rFonts w:eastAsia="Calibri" w:cs="Helvetica"/>
                <w:color w:val="000000" w:themeColor="text1"/>
                <w:sz w:val="24"/>
                <w:szCs w:val="24"/>
              </w:rPr>
              <w:t>arelh</w:t>
            </w:r>
            <w:r w:rsidRPr="00C057E0">
              <w:rPr>
                <w:rFonts w:eastAsia="Calibri" w:cs="Helvetica"/>
                <w:color w:val="000000" w:themeColor="text1"/>
                <w:spacing w:val="-1"/>
                <w:sz w:val="24"/>
                <w:szCs w:val="24"/>
              </w:rPr>
              <w:t>o</w:t>
            </w:r>
            <w:r w:rsidRPr="00C057E0">
              <w:rPr>
                <w:rFonts w:eastAsia="Calibri" w:cs="Helvetica"/>
                <w:color w:val="000000" w:themeColor="text1"/>
                <w:sz w:val="24"/>
                <w:szCs w:val="24"/>
              </w:rPr>
              <w:t xml:space="preserve">s </w:t>
            </w:r>
            <w:r w:rsidRPr="00C057E0">
              <w:rPr>
                <w:rFonts w:eastAsia="Calibri" w:cs="Helvetica"/>
                <w:color w:val="000000" w:themeColor="text1"/>
                <w:spacing w:val="-2"/>
                <w:sz w:val="24"/>
                <w:szCs w:val="24"/>
              </w:rPr>
              <w:t>e</w:t>
            </w:r>
            <w:r w:rsidRPr="00C057E0">
              <w:rPr>
                <w:rFonts w:eastAsia="Calibri" w:cs="Helvetica"/>
                <w:color w:val="000000" w:themeColor="text1"/>
                <w:sz w:val="24"/>
                <w:szCs w:val="24"/>
              </w:rPr>
              <w:t xml:space="preserve"> Equ</w:t>
            </w:r>
            <w:r w:rsidRPr="00C057E0">
              <w:rPr>
                <w:rFonts w:eastAsia="Calibri" w:cs="Helvetica"/>
                <w:color w:val="000000" w:themeColor="text1"/>
                <w:spacing w:val="-1"/>
                <w:sz w:val="24"/>
                <w:szCs w:val="24"/>
              </w:rPr>
              <w:t>i</w:t>
            </w:r>
            <w:r w:rsidRPr="00C057E0">
              <w:rPr>
                <w:rFonts w:eastAsia="Calibri" w:cs="Helvetica"/>
                <w:color w:val="000000" w:themeColor="text1"/>
                <w:sz w:val="24"/>
                <w:szCs w:val="24"/>
              </w:rPr>
              <w:t>pa</w:t>
            </w:r>
            <w:r w:rsidRPr="00C057E0">
              <w:rPr>
                <w:rFonts w:eastAsia="Calibri" w:cs="Helvetica"/>
                <w:color w:val="000000" w:themeColor="text1"/>
                <w:spacing w:val="-1"/>
                <w:sz w:val="24"/>
                <w:szCs w:val="24"/>
              </w:rPr>
              <w:t>m</w:t>
            </w:r>
            <w:r w:rsidRPr="00C057E0">
              <w:rPr>
                <w:rFonts w:eastAsia="Calibri" w:cs="Helvetica"/>
                <w:color w:val="000000" w:themeColor="text1"/>
                <w:sz w:val="24"/>
                <w:szCs w:val="24"/>
              </w:rPr>
              <w:t>en</w:t>
            </w:r>
            <w:r w:rsidRPr="00C057E0">
              <w:rPr>
                <w:rFonts w:eastAsia="Calibri" w:cs="Helvetica"/>
                <w:color w:val="000000" w:themeColor="text1"/>
                <w:spacing w:val="-1"/>
                <w:sz w:val="24"/>
                <w:szCs w:val="24"/>
              </w:rPr>
              <w:t>to</w:t>
            </w:r>
            <w:r w:rsidRPr="00C057E0">
              <w:rPr>
                <w:rFonts w:eastAsia="Calibri" w:cs="Helvetica"/>
                <w:color w:val="000000" w:themeColor="text1"/>
                <w:sz w:val="24"/>
                <w:szCs w:val="24"/>
              </w:rPr>
              <w:t xml:space="preserve">s </w:t>
            </w:r>
            <w:r w:rsidRPr="00C057E0">
              <w:rPr>
                <w:rFonts w:eastAsia="Calibri" w:cs="Helvetica"/>
                <w:color w:val="000000" w:themeColor="text1"/>
                <w:spacing w:val="-1"/>
                <w:sz w:val="24"/>
                <w:szCs w:val="24"/>
              </w:rPr>
              <w:t>para</w:t>
            </w:r>
            <w:r w:rsidRPr="00C057E0">
              <w:rPr>
                <w:rFonts w:eastAsia="Calibri" w:cs="Helvetica"/>
                <w:color w:val="000000" w:themeColor="text1"/>
                <w:sz w:val="24"/>
                <w:szCs w:val="24"/>
              </w:rPr>
              <w:t xml:space="preserve"> Esp</w:t>
            </w:r>
            <w:r w:rsidRPr="00C057E0">
              <w:rPr>
                <w:rFonts w:eastAsia="Calibri" w:cs="Helvetica"/>
                <w:color w:val="000000" w:themeColor="text1"/>
                <w:spacing w:val="-1"/>
                <w:sz w:val="24"/>
                <w:szCs w:val="24"/>
              </w:rPr>
              <w:t>o</w:t>
            </w:r>
            <w:r w:rsidRPr="00C057E0">
              <w:rPr>
                <w:rFonts w:eastAsia="Calibri" w:cs="Helvetica"/>
                <w:color w:val="000000" w:themeColor="text1"/>
                <w:sz w:val="24"/>
                <w:szCs w:val="24"/>
              </w:rPr>
              <w:t xml:space="preserve">rtes </w:t>
            </w:r>
            <w:r w:rsidRPr="00C057E0">
              <w:rPr>
                <w:rFonts w:eastAsia="Calibri" w:cs="Helvetica"/>
                <w:color w:val="000000" w:themeColor="text1"/>
                <w:spacing w:val="-1"/>
                <w:sz w:val="24"/>
                <w:szCs w:val="24"/>
              </w:rPr>
              <w:t>e</w:t>
            </w:r>
            <w:r w:rsidRPr="00C057E0">
              <w:rPr>
                <w:rFonts w:eastAsia="Calibri" w:cs="Helvetica"/>
                <w:color w:val="000000" w:themeColor="text1"/>
                <w:sz w:val="24"/>
                <w:szCs w:val="24"/>
              </w:rPr>
              <w:t xml:space="preserve"> Div</w:t>
            </w:r>
            <w:r w:rsidRPr="00C057E0">
              <w:rPr>
                <w:rFonts w:eastAsia="Calibri" w:cs="Helvetica"/>
                <w:color w:val="000000" w:themeColor="text1"/>
                <w:spacing w:val="-1"/>
                <w:sz w:val="24"/>
                <w:szCs w:val="24"/>
              </w:rPr>
              <w:t>e</w:t>
            </w:r>
            <w:r w:rsidRPr="00C057E0">
              <w:rPr>
                <w:rFonts w:eastAsia="Calibri" w:cs="Helvetica"/>
                <w:color w:val="000000" w:themeColor="text1"/>
                <w:sz w:val="24"/>
                <w:szCs w:val="24"/>
              </w:rPr>
              <w:t>r</w:t>
            </w:r>
            <w:r w:rsidRPr="00C057E0">
              <w:rPr>
                <w:rFonts w:eastAsia="Calibri" w:cs="Helvetica"/>
                <w:color w:val="000000" w:themeColor="text1"/>
                <w:spacing w:val="-2"/>
                <w:sz w:val="24"/>
                <w:szCs w:val="24"/>
              </w:rPr>
              <w:t>s</w:t>
            </w:r>
            <w:r w:rsidRPr="00C057E0">
              <w:rPr>
                <w:rFonts w:eastAsia="Calibri" w:cs="Helvetica"/>
                <w:color w:val="000000" w:themeColor="text1"/>
                <w:sz w:val="24"/>
                <w:szCs w:val="24"/>
              </w:rPr>
              <w:t>õe</w:t>
            </w:r>
            <w:r w:rsidRPr="00C057E0">
              <w:rPr>
                <w:rFonts w:eastAsia="Calibri" w:cs="Helvetica"/>
                <w:color w:val="000000" w:themeColor="text1"/>
                <w:spacing w:val="-1"/>
                <w:sz w:val="24"/>
                <w:szCs w:val="24"/>
              </w:rPr>
              <w:t>s</w:t>
            </w:r>
          </w:p>
        </w:tc>
        <w:tc>
          <w:tcPr>
            <w:tcW w:w="5670" w:type="dxa"/>
          </w:tcPr>
          <w:p w:rsidR="00B02B3C" w:rsidRPr="00C057E0" w:rsidRDefault="00B02B3C" w:rsidP="00B02B3C">
            <w:pPr>
              <w:widowControl w:val="0"/>
              <w:autoSpaceDE w:val="0"/>
              <w:autoSpaceDN w:val="0"/>
              <w:adjustRightInd w:val="0"/>
              <w:spacing w:before="20" w:after="20"/>
              <w:rPr>
                <w:rFonts w:eastAsia="Calibri" w:cs="Helvetica"/>
                <w:color w:val="000000" w:themeColor="text1"/>
                <w:spacing w:val="-1"/>
                <w:sz w:val="24"/>
                <w:szCs w:val="24"/>
              </w:rPr>
            </w:pPr>
            <w:r w:rsidRPr="00B02B3C">
              <w:rPr>
                <w:rFonts w:eastAsia="Calibri" w:cs="Helvetica"/>
                <w:color w:val="000000" w:themeColor="text1"/>
                <w:spacing w:val="-1"/>
                <w:sz w:val="24"/>
                <w:szCs w:val="24"/>
              </w:rPr>
              <w:t xml:space="preserve">REGISTRA O VALOR DAS DESPESAS COM INSTRUMENTOS, APARELHOS E UTENSILIOS DESTINADOS A QUALQUER MODALIDADE DE ESPORTES E DIVERSOES DE QUALQUER NATUREZA, DESDE QUE NAO INTEGRADOS A INSTALACOES DE GINASIOS DE </w:t>
            </w:r>
            <w:proofErr w:type="spellStart"/>
            <w:r w:rsidRPr="00B02B3C">
              <w:rPr>
                <w:rFonts w:eastAsia="Calibri" w:cs="Helvetica"/>
                <w:color w:val="000000" w:themeColor="text1"/>
                <w:spacing w:val="-1"/>
                <w:sz w:val="24"/>
                <w:szCs w:val="24"/>
              </w:rPr>
              <w:t>DE</w:t>
            </w:r>
            <w:proofErr w:type="spellEnd"/>
            <w:r w:rsidRPr="00B02B3C">
              <w:rPr>
                <w:rFonts w:eastAsia="Calibri" w:cs="Helvetica"/>
                <w:color w:val="000000" w:themeColor="text1"/>
                <w:spacing w:val="-1"/>
                <w:sz w:val="24"/>
                <w:szCs w:val="24"/>
              </w:rPr>
              <w:t xml:space="preserve"> ESPORTES, CENTROS ESPORTIVOS, TEATRO, CINEMA, ETC. - ARCO - </w:t>
            </w:r>
            <w:proofErr w:type="gramStart"/>
            <w:r w:rsidRPr="00B02B3C">
              <w:rPr>
                <w:rFonts w:eastAsia="Calibri" w:cs="Helvetica"/>
                <w:color w:val="000000" w:themeColor="text1"/>
                <w:spacing w:val="-1"/>
                <w:sz w:val="24"/>
                <w:szCs w:val="24"/>
              </w:rPr>
              <w:t>BALIZA</w:t>
            </w:r>
            <w:proofErr w:type="gramEnd"/>
            <w:r w:rsidRPr="00B02B3C">
              <w:rPr>
                <w:rFonts w:eastAsia="Calibri" w:cs="Helvetica"/>
                <w:color w:val="000000" w:themeColor="text1"/>
                <w:spacing w:val="-1"/>
                <w:sz w:val="24"/>
                <w:szCs w:val="24"/>
              </w:rPr>
              <w:t xml:space="preserve"> - BARCO DE REGATA - BARRA - BASTAO – BICICLETA ERGOMETRICA - CARNEIRO DE MADEIRA - CARROSSEL - CAVALO - DARDO - DESLIZADOR - DISCO - HALTERES - MARTELO - PESO - PLACAR - REMO – VARA DE SALTO E OUTROS.</w:t>
            </w:r>
          </w:p>
        </w:tc>
      </w:tr>
      <w:tr w:rsidR="00B02B3C" w:rsidRPr="00C057E0" w:rsidTr="00B02B3C">
        <w:tc>
          <w:tcPr>
            <w:tcW w:w="1669" w:type="dxa"/>
            <w:vAlign w:val="center"/>
          </w:tcPr>
          <w:p w:rsidR="00B02B3C" w:rsidRPr="00C057E0" w:rsidRDefault="00B02B3C" w:rsidP="003A3AC7">
            <w:pPr>
              <w:widowControl w:val="0"/>
              <w:autoSpaceDE w:val="0"/>
              <w:autoSpaceDN w:val="0"/>
              <w:adjustRightInd w:val="0"/>
              <w:spacing w:before="20" w:after="20"/>
              <w:jc w:val="center"/>
              <w:rPr>
                <w:rFonts w:cs="Helvetica"/>
                <w:b/>
                <w:bCs/>
                <w:color w:val="000000" w:themeColor="text1"/>
                <w:sz w:val="24"/>
                <w:szCs w:val="24"/>
              </w:rPr>
            </w:pPr>
            <w:r w:rsidRPr="00C057E0">
              <w:rPr>
                <w:rFonts w:eastAsia="Calibri" w:cs="Helvetica"/>
                <w:color w:val="000000" w:themeColor="text1"/>
                <w:spacing w:val="-1"/>
                <w:sz w:val="24"/>
                <w:szCs w:val="24"/>
              </w:rPr>
              <w:t>3</w:t>
            </w:r>
            <w:r w:rsidRPr="00C057E0">
              <w:rPr>
                <w:rFonts w:eastAsia="Calibri" w:cs="Helvetica"/>
                <w:color w:val="000000" w:themeColor="text1"/>
                <w:sz w:val="24"/>
                <w:szCs w:val="24"/>
              </w:rPr>
              <w:t>.4.4.</w:t>
            </w:r>
            <w:r w:rsidRPr="00C057E0">
              <w:rPr>
                <w:rFonts w:eastAsia="Calibri" w:cs="Helvetica"/>
                <w:color w:val="000000" w:themeColor="text1"/>
                <w:spacing w:val="-2"/>
                <w:sz w:val="24"/>
                <w:szCs w:val="24"/>
              </w:rPr>
              <w:t>9</w:t>
            </w:r>
            <w:r w:rsidRPr="00C057E0">
              <w:rPr>
                <w:rFonts w:eastAsia="Calibri" w:cs="Helvetica"/>
                <w:color w:val="000000" w:themeColor="text1"/>
                <w:sz w:val="24"/>
                <w:szCs w:val="24"/>
              </w:rPr>
              <w:t>.0.</w:t>
            </w:r>
            <w:r w:rsidRPr="00C057E0">
              <w:rPr>
                <w:rFonts w:eastAsia="Calibri" w:cs="Helvetica"/>
                <w:color w:val="000000" w:themeColor="text1"/>
                <w:spacing w:val="-2"/>
                <w:sz w:val="24"/>
                <w:szCs w:val="24"/>
              </w:rPr>
              <w:t>5</w:t>
            </w:r>
            <w:r w:rsidRPr="00C057E0">
              <w:rPr>
                <w:rFonts w:eastAsia="Calibri" w:cs="Helvetica"/>
                <w:color w:val="000000" w:themeColor="text1"/>
                <w:sz w:val="24"/>
                <w:szCs w:val="24"/>
              </w:rPr>
              <w:t>2.3</w:t>
            </w:r>
            <w:r w:rsidRPr="00C057E0">
              <w:rPr>
                <w:rFonts w:eastAsia="Calibri" w:cs="Helvetica"/>
                <w:color w:val="000000" w:themeColor="text1"/>
                <w:spacing w:val="-1"/>
                <w:sz w:val="24"/>
                <w:szCs w:val="24"/>
              </w:rPr>
              <w:t>4</w:t>
            </w:r>
          </w:p>
        </w:tc>
        <w:tc>
          <w:tcPr>
            <w:tcW w:w="1841" w:type="dxa"/>
            <w:vAlign w:val="center"/>
          </w:tcPr>
          <w:p w:rsidR="00B02B3C" w:rsidRPr="00C057E0" w:rsidRDefault="00B02B3C" w:rsidP="003A3AC7">
            <w:pPr>
              <w:widowControl w:val="0"/>
              <w:autoSpaceDE w:val="0"/>
              <w:autoSpaceDN w:val="0"/>
              <w:adjustRightInd w:val="0"/>
              <w:spacing w:before="20" w:after="20"/>
              <w:jc w:val="center"/>
              <w:rPr>
                <w:rFonts w:cs="Helvetica"/>
                <w:b/>
                <w:bCs/>
                <w:color w:val="000000" w:themeColor="text1"/>
                <w:sz w:val="24"/>
                <w:szCs w:val="24"/>
              </w:rPr>
            </w:pPr>
            <w:r w:rsidRPr="00C057E0">
              <w:rPr>
                <w:rFonts w:eastAsia="Calibri" w:cs="Helvetica"/>
                <w:color w:val="000000" w:themeColor="text1"/>
                <w:spacing w:val="-1"/>
                <w:sz w:val="24"/>
                <w:szCs w:val="24"/>
              </w:rPr>
              <w:t>M</w:t>
            </w:r>
            <w:r w:rsidRPr="00C057E0">
              <w:rPr>
                <w:rFonts w:eastAsia="Calibri" w:cs="Helvetica"/>
                <w:color w:val="000000" w:themeColor="text1"/>
                <w:spacing w:val="-4"/>
                <w:sz w:val="24"/>
                <w:szCs w:val="24"/>
              </w:rPr>
              <w:t>á</w:t>
            </w:r>
            <w:r w:rsidRPr="00C057E0">
              <w:rPr>
                <w:rFonts w:eastAsia="Calibri" w:cs="Helvetica"/>
                <w:color w:val="000000" w:themeColor="text1"/>
                <w:sz w:val="24"/>
                <w:szCs w:val="24"/>
              </w:rPr>
              <w:t>quinas, Ute</w:t>
            </w:r>
            <w:r w:rsidRPr="00C057E0">
              <w:rPr>
                <w:rFonts w:eastAsia="Calibri" w:cs="Helvetica"/>
                <w:color w:val="000000" w:themeColor="text1"/>
                <w:spacing w:val="-1"/>
                <w:sz w:val="24"/>
                <w:szCs w:val="24"/>
              </w:rPr>
              <w:t>n</w:t>
            </w:r>
            <w:r w:rsidRPr="00C057E0">
              <w:rPr>
                <w:rFonts w:eastAsia="Calibri" w:cs="Helvetica"/>
                <w:color w:val="000000" w:themeColor="text1"/>
                <w:sz w:val="24"/>
                <w:szCs w:val="24"/>
              </w:rPr>
              <w:t>sí</w:t>
            </w:r>
            <w:r w:rsidRPr="00C057E0">
              <w:rPr>
                <w:rFonts w:eastAsia="Calibri" w:cs="Helvetica"/>
                <w:color w:val="000000" w:themeColor="text1"/>
                <w:spacing w:val="-2"/>
                <w:sz w:val="24"/>
                <w:szCs w:val="24"/>
              </w:rPr>
              <w:t>l</w:t>
            </w:r>
            <w:r w:rsidRPr="00C057E0">
              <w:rPr>
                <w:rFonts w:eastAsia="Calibri" w:cs="Helvetica"/>
                <w:color w:val="000000" w:themeColor="text1"/>
                <w:sz w:val="24"/>
                <w:szCs w:val="24"/>
              </w:rPr>
              <w:t>io</w:t>
            </w:r>
            <w:r w:rsidRPr="00C057E0">
              <w:rPr>
                <w:rFonts w:eastAsia="Calibri" w:cs="Helvetica"/>
                <w:color w:val="000000" w:themeColor="text1"/>
                <w:spacing w:val="-1"/>
                <w:sz w:val="24"/>
                <w:szCs w:val="24"/>
              </w:rPr>
              <w:t>s</w:t>
            </w:r>
            <w:r w:rsidRPr="00C057E0">
              <w:rPr>
                <w:rFonts w:eastAsia="Calibri" w:cs="Helvetica"/>
                <w:color w:val="000000" w:themeColor="text1"/>
                <w:sz w:val="24"/>
                <w:szCs w:val="24"/>
              </w:rPr>
              <w:t xml:space="preserve"> e E</w:t>
            </w:r>
            <w:r w:rsidRPr="00C057E0">
              <w:rPr>
                <w:rFonts w:eastAsia="Calibri" w:cs="Helvetica"/>
                <w:color w:val="000000" w:themeColor="text1"/>
                <w:spacing w:val="-2"/>
                <w:sz w:val="24"/>
                <w:szCs w:val="24"/>
              </w:rPr>
              <w:t>q</w:t>
            </w:r>
            <w:r w:rsidRPr="00C057E0">
              <w:rPr>
                <w:rFonts w:eastAsia="Calibri" w:cs="Helvetica"/>
                <w:color w:val="000000" w:themeColor="text1"/>
                <w:sz w:val="24"/>
                <w:szCs w:val="24"/>
              </w:rPr>
              <w:t>ui</w:t>
            </w:r>
            <w:r w:rsidRPr="00C057E0">
              <w:rPr>
                <w:rFonts w:eastAsia="Calibri" w:cs="Helvetica"/>
                <w:color w:val="000000" w:themeColor="text1"/>
                <w:spacing w:val="-1"/>
                <w:sz w:val="24"/>
                <w:szCs w:val="24"/>
              </w:rPr>
              <w:t>p</w:t>
            </w:r>
            <w:r w:rsidRPr="00C057E0">
              <w:rPr>
                <w:rFonts w:eastAsia="Calibri" w:cs="Helvetica"/>
                <w:color w:val="000000" w:themeColor="text1"/>
                <w:sz w:val="24"/>
                <w:szCs w:val="24"/>
              </w:rPr>
              <w:t>a</w:t>
            </w:r>
            <w:r w:rsidRPr="00C057E0">
              <w:rPr>
                <w:rFonts w:eastAsia="Calibri" w:cs="Helvetica"/>
                <w:color w:val="000000" w:themeColor="text1"/>
                <w:spacing w:val="-1"/>
                <w:sz w:val="24"/>
                <w:szCs w:val="24"/>
              </w:rPr>
              <w:t>m</w:t>
            </w:r>
            <w:r w:rsidRPr="00C057E0">
              <w:rPr>
                <w:rFonts w:eastAsia="Calibri" w:cs="Helvetica"/>
                <w:color w:val="000000" w:themeColor="text1"/>
                <w:sz w:val="24"/>
                <w:szCs w:val="24"/>
              </w:rPr>
              <w:t>ent</w:t>
            </w:r>
            <w:r w:rsidRPr="00C057E0">
              <w:rPr>
                <w:rFonts w:eastAsia="Calibri" w:cs="Helvetica"/>
                <w:color w:val="000000" w:themeColor="text1"/>
                <w:spacing w:val="-2"/>
                <w:sz w:val="24"/>
                <w:szCs w:val="24"/>
              </w:rPr>
              <w:t>o</w:t>
            </w:r>
            <w:r w:rsidRPr="00C057E0">
              <w:rPr>
                <w:rFonts w:eastAsia="Calibri" w:cs="Helvetica"/>
                <w:color w:val="000000" w:themeColor="text1"/>
                <w:sz w:val="24"/>
                <w:szCs w:val="24"/>
              </w:rPr>
              <w:t>s Div</w:t>
            </w:r>
            <w:r w:rsidRPr="00C057E0">
              <w:rPr>
                <w:rFonts w:eastAsia="Calibri" w:cs="Helvetica"/>
                <w:color w:val="000000" w:themeColor="text1"/>
                <w:spacing w:val="-1"/>
                <w:sz w:val="24"/>
                <w:szCs w:val="24"/>
              </w:rPr>
              <w:t>e</w:t>
            </w:r>
            <w:r w:rsidRPr="00C057E0">
              <w:rPr>
                <w:rFonts w:eastAsia="Calibri" w:cs="Helvetica"/>
                <w:color w:val="000000" w:themeColor="text1"/>
                <w:sz w:val="24"/>
                <w:szCs w:val="24"/>
              </w:rPr>
              <w:t>r</w:t>
            </w:r>
            <w:r w:rsidRPr="00C057E0">
              <w:rPr>
                <w:rFonts w:eastAsia="Calibri" w:cs="Helvetica"/>
                <w:color w:val="000000" w:themeColor="text1"/>
                <w:spacing w:val="-2"/>
                <w:sz w:val="24"/>
                <w:szCs w:val="24"/>
              </w:rPr>
              <w:t>s</w:t>
            </w:r>
            <w:r w:rsidRPr="00C057E0">
              <w:rPr>
                <w:rFonts w:eastAsia="Calibri" w:cs="Helvetica"/>
                <w:color w:val="000000" w:themeColor="text1"/>
                <w:sz w:val="24"/>
                <w:szCs w:val="24"/>
              </w:rPr>
              <w:t>os</w:t>
            </w:r>
          </w:p>
        </w:tc>
        <w:tc>
          <w:tcPr>
            <w:tcW w:w="5670" w:type="dxa"/>
          </w:tcPr>
          <w:p w:rsidR="00B02B3C" w:rsidRPr="00C057E0" w:rsidRDefault="00B02B3C" w:rsidP="00B02B3C">
            <w:pPr>
              <w:widowControl w:val="0"/>
              <w:autoSpaceDE w:val="0"/>
              <w:autoSpaceDN w:val="0"/>
              <w:adjustRightInd w:val="0"/>
              <w:spacing w:before="20" w:after="20"/>
              <w:rPr>
                <w:rFonts w:eastAsia="Calibri" w:cs="Helvetica"/>
                <w:color w:val="000000" w:themeColor="text1"/>
                <w:spacing w:val="-1"/>
                <w:sz w:val="24"/>
                <w:szCs w:val="24"/>
              </w:rPr>
            </w:pPr>
            <w:r w:rsidRPr="00B02B3C">
              <w:rPr>
                <w:rFonts w:eastAsia="Calibri" w:cs="Helvetica"/>
                <w:color w:val="000000" w:themeColor="text1"/>
                <w:spacing w:val="-1"/>
                <w:sz w:val="24"/>
                <w:szCs w:val="24"/>
              </w:rPr>
              <w:t>REGISTRA O VALOR DAS DESPESAS COM TODAS AS MAQUINAS, APARELHOS EQUIPAMENTOS QUE NAO ESTEJAM ENQUADRADOS NOS DEMAIS GRUPOS ESPECIFICOS. APARADOR DE GRAMA - BEBEDOURO - CARRINHO DE FEIRA - CONTAINER - FURADEIRA - MALETA EXECUTIVA - URNA ELEITORAL - VENTILADOR DE COLUNA E DE MESA E OUTROS.</w:t>
            </w:r>
          </w:p>
        </w:tc>
      </w:tr>
      <w:tr w:rsidR="00B02B3C" w:rsidRPr="00C057E0" w:rsidTr="00B02B3C">
        <w:tc>
          <w:tcPr>
            <w:tcW w:w="1669" w:type="dxa"/>
            <w:vAlign w:val="center"/>
          </w:tcPr>
          <w:p w:rsidR="00B02B3C" w:rsidRPr="00C057E0" w:rsidRDefault="00B02B3C" w:rsidP="003A3AC7">
            <w:pPr>
              <w:widowControl w:val="0"/>
              <w:autoSpaceDE w:val="0"/>
              <w:autoSpaceDN w:val="0"/>
              <w:adjustRightInd w:val="0"/>
              <w:spacing w:before="20" w:after="20"/>
              <w:jc w:val="center"/>
              <w:rPr>
                <w:rFonts w:cs="Helvetica"/>
                <w:b/>
                <w:bCs/>
                <w:color w:val="000000" w:themeColor="text1"/>
                <w:sz w:val="24"/>
                <w:szCs w:val="24"/>
              </w:rPr>
            </w:pPr>
            <w:r w:rsidRPr="00C057E0">
              <w:rPr>
                <w:rFonts w:eastAsia="Calibri" w:cs="Helvetica"/>
                <w:color w:val="000000" w:themeColor="text1"/>
                <w:spacing w:val="-1"/>
                <w:sz w:val="24"/>
                <w:szCs w:val="24"/>
              </w:rPr>
              <w:t>3</w:t>
            </w:r>
            <w:r w:rsidRPr="00C057E0">
              <w:rPr>
                <w:rFonts w:eastAsia="Calibri" w:cs="Helvetica"/>
                <w:color w:val="000000" w:themeColor="text1"/>
                <w:sz w:val="24"/>
                <w:szCs w:val="24"/>
              </w:rPr>
              <w:t>.4.4.</w:t>
            </w:r>
            <w:r w:rsidRPr="00C057E0">
              <w:rPr>
                <w:rFonts w:eastAsia="Calibri" w:cs="Helvetica"/>
                <w:color w:val="000000" w:themeColor="text1"/>
                <w:spacing w:val="-2"/>
                <w:sz w:val="24"/>
                <w:szCs w:val="24"/>
              </w:rPr>
              <w:t>9</w:t>
            </w:r>
            <w:r w:rsidRPr="00C057E0">
              <w:rPr>
                <w:rFonts w:eastAsia="Calibri" w:cs="Helvetica"/>
                <w:color w:val="000000" w:themeColor="text1"/>
                <w:sz w:val="24"/>
                <w:szCs w:val="24"/>
              </w:rPr>
              <w:t>.0.</w:t>
            </w:r>
            <w:r w:rsidRPr="00C057E0">
              <w:rPr>
                <w:rFonts w:eastAsia="Calibri" w:cs="Helvetica"/>
                <w:color w:val="000000" w:themeColor="text1"/>
                <w:spacing w:val="-2"/>
                <w:sz w:val="24"/>
                <w:szCs w:val="24"/>
              </w:rPr>
              <w:t>5</w:t>
            </w:r>
            <w:r w:rsidRPr="00C057E0">
              <w:rPr>
                <w:rFonts w:eastAsia="Calibri" w:cs="Helvetica"/>
                <w:color w:val="000000" w:themeColor="text1"/>
                <w:sz w:val="24"/>
                <w:szCs w:val="24"/>
              </w:rPr>
              <w:t>2.2</w:t>
            </w:r>
            <w:r w:rsidRPr="00C057E0">
              <w:rPr>
                <w:rFonts w:eastAsia="Calibri" w:cs="Helvetica"/>
                <w:color w:val="000000" w:themeColor="text1"/>
                <w:spacing w:val="-1"/>
                <w:sz w:val="24"/>
                <w:szCs w:val="24"/>
              </w:rPr>
              <w:t>2</w:t>
            </w:r>
          </w:p>
        </w:tc>
        <w:tc>
          <w:tcPr>
            <w:tcW w:w="1841" w:type="dxa"/>
            <w:vAlign w:val="center"/>
          </w:tcPr>
          <w:p w:rsidR="00B02B3C" w:rsidRPr="00C057E0" w:rsidRDefault="00B02B3C" w:rsidP="003A3AC7">
            <w:pPr>
              <w:widowControl w:val="0"/>
              <w:autoSpaceDE w:val="0"/>
              <w:autoSpaceDN w:val="0"/>
              <w:adjustRightInd w:val="0"/>
              <w:spacing w:before="20" w:after="20"/>
              <w:jc w:val="center"/>
              <w:rPr>
                <w:rFonts w:cs="Helvetica"/>
                <w:b/>
                <w:bCs/>
                <w:color w:val="000000" w:themeColor="text1"/>
                <w:sz w:val="24"/>
                <w:szCs w:val="24"/>
              </w:rPr>
            </w:pPr>
            <w:r w:rsidRPr="00C057E0">
              <w:rPr>
                <w:rFonts w:eastAsia="Calibri" w:cs="Helvetica"/>
                <w:color w:val="000000" w:themeColor="text1"/>
                <w:spacing w:val="-1"/>
                <w:sz w:val="24"/>
                <w:szCs w:val="24"/>
              </w:rPr>
              <w:t>Eq</w:t>
            </w:r>
            <w:r w:rsidRPr="00C057E0">
              <w:rPr>
                <w:rFonts w:eastAsia="Calibri" w:cs="Helvetica"/>
                <w:color w:val="000000" w:themeColor="text1"/>
                <w:sz w:val="24"/>
                <w:szCs w:val="24"/>
              </w:rPr>
              <w:t>uipa</w:t>
            </w:r>
            <w:r w:rsidRPr="00C057E0">
              <w:rPr>
                <w:rFonts w:eastAsia="Calibri" w:cs="Helvetica"/>
                <w:color w:val="000000" w:themeColor="text1"/>
                <w:spacing w:val="-1"/>
                <w:sz w:val="24"/>
                <w:szCs w:val="24"/>
              </w:rPr>
              <w:t>m</w:t>
            </w:r>
            <w:r w:rsidRPr="00C057E0">
              <w:rPr>
                <w:rFonts w:eastAsia="Calibri" w:cs="Helvetica"/>
                <w:color w:val="000000" w:themeColor="text1"/>
                <w:sz w:val="24"/>
                <w:szCs w:val="24"/>
              </w:rPr>
              <w:t>e</w:t>
            </w:r>
            <w:r w:rsidRPr="00C057E0">
              <w:rPr>
                <w:rFonts w:eastAsia="Calibri" w:cs="Helvetica"/>
                <w:color w:val="000000" w:themeColor="text1"/>
                <w:spacing w:val="-1"/>
                <w:sz w:val="24"/>
                <w:szCs w:val="24"/>
              </w:rPr>
              <w:t>n</w:t>
            </w:r>
            <w:r w:rsidRPr="00C057E0">
              <w:rPr>
                <w:rFonts w:eastAsia="Calibri" w:cs="Helvetica"/>
                <w:color w:val="000000" w:themeColor="text1"/>
                <w:sz w:val="24"/>
                <w:szCs w:val="24"/>
              </w:rPr>
              <w:t xml:space="preserve">tos </w:t>
            </w:r>
            <w:r w:rsidRPr="00C057E0">
              <w:rPr>
                <w:rFonts w:eastAsia="Calibri" w:cs="Helvetica"/>
                <w:color w:val="000000" w:themeColor="text1"/>
                <w:spacing w:val="-1"/>
                <w:sz w:val="24"/>
                <w:szCs w:val="24"/>
              </w:rPr>
              <w:t>d</w:t>
            </w:r>
            <w:r w:rsidRPr="00C057E0">
              <w:rPr>
                <w:rFonts w:eastAsia="Calibri" w:cs="Helvetica"/>
                <w:color w:val="000000" w:themeColor="text1"/>
                <w:sz w:val="24"/>
                <w:szCs w:val="24"/>
              </w:rPr>
              <w:t>e M</w:t>
            </w:r>
            <w:r w:rsidRPr="00C057E0">
              <w:rPr>
                <w:rFonts w:eastAsia="Calibri" w:cs="Helvetica"/>
                <w:color w:val="000000" w:themeColor="text1"/>
                <w:spacing w:val="-3"/>
                <w:sz w:val="24"/>
                <w:szCs w:val="24"/>
              </w:rPr>
              <w:t>a</w:t>
            </w:r>
            <w:r w:rsidRPr="00C057E0">
              <w:rPr>
                <w:rFonts w:eastAsia="Calibri" w:cs="Helvetica"/>
                <w:color w:val="000000" w:themeColor="text1"/>
                <w:sz w:val="24"/>
                <w:szCs w:val="24"/>
              </w:rPr>
              <w:t xml:space="preserve">nobra </w:t>
            </w:r>
            <w:r w:rsidRPr="00C057E0">
              <w:rPr>
                <w:rFonts w:eastAsia="Calibri" w:cs="Helvetica"/>
                <w:color w:val="000000" w:themeColor="text1"/>
                <w:spacing w:val="-1"/>
                <w:sz w:val="24"/>
                <w:szCs w:val="24"/>
              </w:rPr>
              <w:t>e</w:t>
            </w:r>
            <w:r w:rsidRPr="00C057E0">
              <w:rPr>
                <w:rFonts w:eastAsia="Calibri" w:cs="Helvetica"/>
                <w:color w:val="000000" w:themeColor="text1"/>
                <w:sz w:val="24"/>
                <w:szCs w:val="24"/>
              </w:rPr>
              <w:t xml:space="preserve"> </w:t>
            </w:r>
            <w:r w:rsidRPr="00C057E0">
              <w:rPr>
                <w:rFonts w:eastAsia="Calibri" w:cs="Helvetica"/>
                <w:color w:val="000000" w:themeColor="text1"/>
                <w:spacing w:val="-2"/>
                <w:sz w:val="24"/>
                <w:szCs w:val="24"/>
              </w:rPr>
              <w:lastRenderedPageBreak/>
              <w:t>Pa</w:t>
            </w:r>
            <w:r w:rsidRPr="00C057E0">
              <w:rPr>
                <w:rFonts w:eastAsia="Calibri" w:cs="Helvetica"/>
                <w:color w:val="000000" w:themeColor="text1"/>
                <w:sz w:val="24"/>
                <w:szCs w:val="24"/>
              </w:rPr>
              <w:t>trulh</w:t>
            </w:r>
            <w:r w:rsidRPr="00C057E0">
              <w:rPr>
                <w:rFonts w:eastAsia="Calibri" w:cs="Helvetica"/>
                <w:color w:val="000000" w:themeColor="text1"/>
                <w:spacing w:val="-1"/>
                <w:sz w:val="24"/>
                <w:szCs w:val="24"/>
              </w:rPr>
              <w:t>a</w:t>
            </w:r>
            <w:r w:rsidRPr="00C057E0">
              <w:rPr>
                <w:rFonts w:eastAsia="Calibri" w:cs="Helvetica"/>
                <w:color w:val="000000" w:themeColor="text1"/>
                <w:sz w:val="24"/>
                <w:szCs w:val="24"/>
              </w:rPr>
              <w:t>me</w:t>
            </w:r>
            <w:r w:rsidRPr="00C057E0">
              <w:rPr>
                <w:rFonts w:eastAsia="Calibri" w:cs="Helvetica"/>
                <w:color w:val="000000" w:themeColor="text1"/>
                <w:spacing w:val="-1"/>
                <w:sz w:val="24"/>
                <w:szCs w:val="24"/>
              </w:rPr>
              <w:t>n</w:t>
            </w:r>
            <w:r w:rsidRPr="00C057E0">
              <w:rPr>
                <w:rFonts w:eastAsia="Calibri" w:cs="Helvetica"/>
                <w:color w:val="000000" w:themeColor="text1"/>
                <w:sz w:val="24"/>
                <w:szCs w:val="24"/>
              </w:rPr>
              <w:t>to</w:t>
            </w:r>
          </w:p>
        </w:tc>
        <w:tc>
          <w:tcPr>
            <w:tcW w:w="5670" w:type="dxa"/>
          </w:tcPr>
          <w:p w:rsidR="00B02B3C" w:rsidRPr="00C057E0" w:rsidRDefault="00B02B3C" w:rsidP="00B02B3C">
            <w:pPr>
              <w:widowControl w:val="0"/>
              <w:autoSpaceDE w:val="0"/>
              <w:autoSpaceDN w:val="0"/>
              <w:adjustRightInd w:val="0"/>
              <w:spacing w:before="20" w:after="20"/>
              <w:rPr>
                <w:rFonts w:eastAsia="Calibri" w:cs="Helvetica"/>
                <w:color w:val="000000" w:themeColor="text1"/>
                <w:spacing w:val="-1"/>
                <w:sz w:val="24"/>
                <w:szCs w:val="24"/>
              </w:rPr>
            </w:pPr>
            <w:r w:rsidRPr="00B02B3C">
              <w:rPr>
                <w:rFonts w:eastAsia="Calibri" w:cs="Helvetica"/>
                <w:color w:val="000000" w:themeColor="text1"/>
                <w:spacing w:val="-1"/>
                <w:sz w:val="24"/>
                <w:szCs w:val="24"/>
              </w:rPr>
              <w:lastRenderedPageBreak/>
              <w:t xml:space="preserve">REGISTRA O VALOR DAS DESPESAS COM TODOS OS MATERIAIS PERMANENTES UTILIZADOS EM MANOBRAS MILITARES E PARAMILITARES, BEM ASSIM, AQUELES </w:t>
            </w:r>
            <w:r w:rsidRPr="00B02B3C">
              <w:rPr>
                <w:rFonts w:eastAsia="Calibri" w:cs="Helvetica"/>
                <w:color w:val="000000" w:themeColor="text1"/>
                <w:spacing w:val="-1"/>
                <w:sz w:val="24"/>
                <w:szCs w:val="24"/>
              </w:rPr>
              <w:lastRenderedPageBreak/>
              <w:t>UTILIZADOS EM QUALQUER PATRULHAMENTO OSTENSIVO. BARRACA - BLOQUEIOS - CAMA DE CAMPANHA - FAROL DE COMUNICACAO – MESA DE CAMPANHA - PARA-QUEDAS - PISTOLA DE SINALIZACAO - SIRENE DE CAMPANHA E OUTROS.</w:t>
            </w:r>
          </w:p>
        </w:tc>
      </w:tr>
      <w:tr w:rsidR="00B02B3C" w:rsidRPr="00C057E0" w:rsidTr="00B02B3C">
        <w:tc>
          <w:tcPr>
            <w:tcW w:w="1669" w:type="dxa"/>
            <w:vAlign w:val="center"/>
          </w:tcPr>
          <w:p w:rsidR="00B02B3C" w:rsidRPr="00C057E0" w:rsidRDefault="00B02B3C" w:rsidP="003A3AC7">
            <w:pPr>
              <w:widowControl w:val="0"/>
              <w:autoSpaceDE w:val="0"/>
              <w:autoSpaceDN w:val="0"/>
              <w:adjustRightInd w:val="0"/>
              <w:spacing w:before="20" w:after="20"/>
              <w:jc w:val="center"/>
              <w:rPr>
                <w:rFonts w:cs="Helvetica"/>
                <w:b/>
                <w:bCs/>
                <w:color w:val="000000" w:themeColor="text1"/>
                <w:sz w:val="24"/>
                <w:szCs w:val="24"/>
              </w:rPr>
            </w:pPr>
            <w:r w:rsidRPr="00C057E0">
              <w:rPr>
                <w:rFonts w:eastAsia="Calibri" w:cs="Helvetica"/>
                <w:color w:val="000000" w:themeColor="text1"/>
                <w:spacing w:val="-1"/>
                <w:sz w:val="24"/>
                <w:szCs w:val="24"/>
              </w:rPr>
              <w:lastRenderedPageBreak/>
              <w:t>3</w:t>
            </w:r>
            <w:r w:rsidRPr="00C057E0">
              <w:rPr>
                <w:rFonts w:eastAsia="Calibri" w:cs="Helvetica"/>
                <w:color w:val="000000" w:themeColor="text1"/>
                <w:sz w:val="24"/>
                <w:szCs w:val="24"/>
              </w:rPr>
              <w:t>.4.4.</w:t>
            </w:r>
            <w:r w:rsidRPr="00C057E0">
              <w:rPr>
                <w:rFonts w:eastAsia="Calibri" w:cs="Helvetica"/>
                <w:color w:val="000000" w:themeColor="text1"/>
                <w:spacing w:val="-2"/>
                <w:sz w:val="24"/>
                <w:szCs w:val="24"/>
              </w:rPr>
              <w:t>9</w:t>
            </w:r>
            <w:r w:rsidRPr="00C057E0">
              <w:rPr>
                <w:rFonts w:eastAsia="Calibri" w:cs="Helvetica"/>
                <w:color w:val="000000" w:themeColor="text1"/>
                <w:sz w:val="24"/>
                <w:szCs w:val="24"/>
              </w:rPr>
              <w:t>.0.</w:t>
            </w:r>
            <w:r w:rsidRPr="00C057E0">
              <w:rPr>
                <w:rFonts w:eastAsia="Calibri" w:cs="Helvetica"/>
                <w:color w:val="000000" w:themeColor="text1"/>
                <w:spacing w:val="-2"/>
                <w:sz w:val="24"/>
                <w:szCs w:val="24"/>
              </w:rPr>
              <w:t>5</w:t>
            </w:r>
            <w:r w:rsidRPr="00C057E0">
              <w:rPr>
                <w:rFonts w:eastAsia="Calibri" w:cs="Helvetica"/>
                <w:color w:val="000000" w:themeColor="text1"/>
                <w:sz w:val="24"/>
                <w:szCs w:val="24"/>
              </w:rPr>
              <w:t>2.5</w:t>
            </w:r>
            <w:r w:rsidRPr="00C057E0">
              <w:rPr>
                <w:rFonts w:eastAsia="Calibri" w:cs="Helvetica"/>
                <w:color w:val="000000" w:themeColor="text1"/>
                <w:spacing w:val="-1"/>
                <w:sz w:val="24"/>
                <w:szCs w:val="24"/>
              </w:rPr>
              <w:t>1</w:t>
            </w:r>
          </w:p>
        </w:tc>
        <w:tc>
          <w:tcPr>
            <w:tcW w:w="1841" w:type="dxa"/>
            <w:vAlign w:val="center"/>
          </w:tcPr>
          <w:p w:rsidR="00B02B3C" w:rsidRPr="00C057E0" w:rsidRDefault="00B02B3C" w:rsidP="003A3AC7">
            <w:pPr>
              <w:widowControl w:val="0"/>
              <w:autoSpaceDE w:val="0"/>
              <w:autoSpaceDN w:val="0"/>
              <w:adjustRightInd w:val="0"/>
              <w:spacing w:before="20" w:after="20"/>
              <w:jc w:val="center"/>
              <w:rPr>
                <w:rFonts w:cs="Helvetica"/>
                <w:b/>
                <w:bCs/>
                <w:color w:val="000000" w:themeColor="text1"/>
                <w:sz w:val="24"/>
                <w:szCs w:val="24"/>
              </w:rPr>
            </w:pPr>
            <w:r w:rsidRPr="00C057E0">
              <w:rPr>
                <w:rFonts w:eastAsia="Calibri" w:cs="Helvetica"/>
                <w:color w:val="000000" w:themeColor="text1"/>
                <w:spacing w:val="-1"/>
                <w:sz w:val="24"/>
                <w:szCs w:val="24"/>
              </w:rPr>
              <w:t>Pe</w:t>
            </w:r>
            <w:r w:rsidRPr="00C057E0">
              <w:rPr>
                <w:rFonts w:eastAsia="Calibri" w:cs="Helvetica"/>
                <w:color w:val="000000" w:themeColor="text1"/>
                <w:sz w:val="24"/>
                <w:szCs w:val="24"/>
              </w:rPr>
              <w:t>ça</w:t>
            </w:r>
            <w:r w:rsidRPr="00C057E0">
              <w:rPr>
                <w:rFonts w:eastAsia="Calibri" w:cs="Helvetica"/>
                <w:color w:val="000000" w:themeColor="text1"/>
                <w:spacing w:val="-1"/>
                <w:sz w:val="24"/>
                <w:szCs w:val="24"/>
              </w:rPr>
              <w:t>s</w:t>
            </w:r>
            <w:r w:rsidRPr="00C057E0">
              <w:rPr>
                <w:rFonts w:eastAsia="Calibri" w:cs="Helvetica"/>
                <w:color w:val="000000" w:themeColor="text1"/>
                <w:sz w:val="24"/>
                <w:szCs w:val="24"/>
              </w:rPr>
              <w:t xml:space="preserve"> nã</w:t>
            </w:r>
            <w:r w:rsidRPr="00C057E0">
              <w:rPr>
                <w:rFonts w:eastAsia="Calibri" w:cs="Helvetica"/>
                <w:color w:val="000000" w:themeColor="text1"/>
                <w:spacing w:val="-1"/>
                <w:sz w:val="24"/>
                <w:szCs w:val="24"/>
              </w:rPr>
              <w:t>o</w:t>
            </w:r>
            <w:r w:rsidRPr="00C057E0">
              <w:rPr>
                <w:rFonts w:eastAsia="Calibri" w:cs="Helvetica"/>
                <w:color w:val="000000" w:themeColor="text1"/>
                <w:sz w:val="24"/>
                <w:szCs w:val="24"/>
              </w:rPr>
              <w:t xml:space="preserve"> in</w:t>
            </w:r>
            <w:r w:rsidRPr="00C057E0">
              <w:rPr>
                <w:rFonts w:eastAsia="Calibri" w:cs="Helvetica"/>
                <w:color w:val="000000" w:themeColor="text1"/>
                <w:spacing w:val="-1"/>
                <w:sz w:val="24"/>
                <w:szCs w:val="24"/>
              </w:rPr>
              <w:t>c</w:t>
            </w:r>
            <w:r w:rsidRPr="00C057E0">
              <w:rPr>
                <w:rFonts w:eastAsia="Calibri" w:cs="Helvetica"/>
                <w:color w:val="000000" w:themeColor="text1"/>
                <w:sz w:val="24"/>
                <w:szCs w:val="24"/>
              </w:rPr>
              <w:t>orp</w:t>
            </w:r>
            <w:r w:rsidRPr="00C057E0">
              <w:rPr>
                <w:rFonts w:eastAsia="Calibri" w:cs="Helvetica"/>
                <w:color w:val="000000" w:themeColor="text1"/>
                <w:spacing w:val="-1"/>
                <w:sz w:val="24"/>
                <w:szCs w:val="24"/>
              </w:rPr>
              <w:t>o</w:t>
            </w:r>
            <w:r w:rsidRPr="00C057E0">
              <w:rPr>
                <w:rFonts w:eastAsia="Calibri" w:cs="Helvetica"/>
                <w:color w:val="000000" w:themeColor="text1"/>
                <w:sz w:val="24"/>
                <w:szCs w:val="24"/>
              </w:rPr>
              <w:t>ráv</w:t>
            </w:r>
            <w:r w:rsidRPr="00C057E0">
              <w:rPr>
                <w:rFonts w:eastAsia="Calibri" w:cs="Helvetica"/>
                <w:color w:val="000000" w:themeColor="text1"/>
                <w:spacing w:val="-1"/>
                <w:sz w:val="24"/>
                <w:szCs w:val="24"/>
              </w:rPr>
              <w:t>e</w:t>
            </w:r>
            <w:r w:rsidRPr="00C057E0">
              <w:rPr>
                <w:rFonts w:eastAsia="Calibri" w:cs="Helvetica"/>
                <w:color w:val="000000" w:themeColor="text1"/>
                <w:sz w:val="24"/>
                <w:szCs w:val="24"/>
              </w:rPr>
              <w:t>i</w:t>
            </w:r>
            <w:r w:rsidRPr="00C057E0">
              <w:rPr>
                <w:rFonts w:eastAsia="Calibri" w:cs="Helvetica"/>
                <w:color w:val="000000" w:themeColor="text1"/>
                <w:spacing w:val="-1"/>
                <w:sz w:val="24"/>
                <w:szCs w:val="24"/>
              </w:rPr>
              <w:t>s</w:t>
            </w:r>
            <w:r w:rsidRPr="00C057E0">
              <w:rPr>
                <w:rFonts w:eastAsia="Calibri" w:cs="Helvetica"/>
                <w:color w:val="000000" w:themeColor="text1"/>
                <w:sz w:val="24"/>
                <w:szCs w:val="24"/>
              </w:rPr>
              <w:t xml:space="preserve"> </w:t>
            </w:r>
            <w:r>
              <w:rPr>
                <w:rFonts w:eastAsia="Calibri" w:cs="Helvetica"/>
                <w:color w:val="000000" w:themeColor="text1"/>
                <w:sz w:val="24"/>
                <w:szCs w:val="24"/>
              </w:rPr>
              <w:t>a</w:t>
            </w:r>
            <w:r w:rsidRPr="00C057E0">
              <w:rPr>
                <w:rFonts w:eastAsia="Calibri" w:cs="Helvetica"/>
                <w:color w:val="000000" w:themeColor="text1"/>
                <w:sz w:val="24"/>
                <w:szCs w:val="24"/>
              </w:rPr>
              <w:t xml:space="preserve"> I</w:t>
            </w:r>
            <w:r w:rsidRPr="00C057E0">
              <w:rPr>
                <w:rFonts w:eastAsia="Calibri" w:cs="Helvetica"/>
                <w:color w:val="000000" w:themeColor="text1"/>
                <w:spacing w:val="-1"/>
                <w:sz w:val="24"/>
                <w:szCs w:val="24"/>
              </w:rPr>
              <w:t>mó</w:t>
            </w:r>
            <w:r w:rsidRPr="00C057E0">
              <w:rPr>
                <w:rFonts w:eastAsia="Calibri" w:cs="Helvetica"/>
                <w:color w:val="000000" w:themeColor="text1"/>
                <w:sz w:val="24"/>
                <w:szCs w:val="24"/>
              </w:rPr>
              <w:t>v</w:t>
            </w:r>
            <w:r w:rsidRPr="00C057E0">
              <w:rPr>
                <w:rFonts w:eastAsia="Calibri" w:cs="Helvetica"/>
                <w:color w:val="000000" w:themeColor="text1"/>
                <w:spacing w:val="-1"/>
                <w:sz w:val="24"/>
                <w:szCs w:val="24"/>
              </w:rPr>
              <w:t>e</w:t>
            </w:r>
            <w:r w:rsidRPr="00C057E0">
              <w:rPr>
                <w:rFonts w:eastAsia="Calibri" w:cs="Helvetica"/>
                <w:color w:val="000000" w:themeColor="text1"/>
                <w:sz w:val="24"/>
                <w:szCs w:val="24"/>
              </w:rPr>
              <w:t>is</w:t>
            </w:r>
          </w:p>
        </w:tc>
        <w:tc>
          <w:tcPr>
            <w:tcW w:w="5670" w:type="dxa"/>
          </w:tcPr>
          <w:p w:rsidR="00B02B3C" w:rsidRPr="00C057E0" w:rsidRDefault="00B02B3C" w:rsidP="00B02B3C">
            <w:pPr>
              <w:widowControl w:val="0"/>
              <w:autoSpaceDE w:val="0"/>
              <w:autoSpaceDN w:val="0"/>
              <w:adjustRightInd w:val="0"/>
              <w:spacing w:before="20" w:after="20"/>
              <w:rPr>
                <w:rFonts w:eastAsia="Calibri" w:cs="Helvetica"/>
                <w:color w:val="000000" w:themeColor="text1"/>
                <w:spacing w:val="-1"/>
                <w:sz w:val="24"/>
                <w:szCs w:val="24"/>
              </w:rPr>
            </w:pPr>
            <w:r w:rsidRPr="00B02B3C">
              <w:rPr>
                <w:rFonts w:eastAsia="Calibri" w:cs="Helvetica"/>
                <w:color w:val="000000" w:themeColor="text1"/>
                <w:spacing w:val="-1"/>
                <w:sz w:val="24"/>
                <w:szCs w:val="24"/>
              </w:rPr>
              <w:t>REGISTRA O VALOR DAS DESPESAS COM MATERIAIS EMPREGADOS EM IMOVEIS E QUE POSSAM SER REMOVIDOS OU RECUPERADOS. BIOMBOS - CARPETES (PRIMEIRA INSTALACAO) - CORTINAS – DIVISORIAS REMOVIVEIS - ESTRADOS - PERSIANAS - TAPETES - TOLDO - GRADES E OUTROS.</w:t>
            </w:r>
          </w:p>
        </w:tc>
      </w:tr>
    </w:tbl>
    <w:p w:rsidR="00C057E0" w:rsidRDefault="00C057E0" w:rsidP="003A3AC7">
      <w:pPr>
        <w:widowControl w:val="0"/>
        <w:autoSpaceDE w:val="0"/>
        <w:autoSpaceDN w:val="0"/>
        <w:adjustRightInd w:val="0"/>
        <w:jc w:val="center"/>
        <w:rPr>
          <w:rFonts w:cs="Helvetica"/>
          <w:b/>
          <w:bCs/>
          <w:color w:val="000000" w:themeColor="text1"/>
          <w:sz w:val="24"/>
          <w:szCs w:val="24"/>
        </w:rPr>
      </w:pPr>
    </w:p>
    <w:p w:rsidR="00122404" w:rsidRPr="007975DE" w:rsidRDefault="00C057E0" w:rsidP="003A3AC7">
      <w:pPr>
        <w:widowControl w:val="0"/>
        <w:autoSpaceDE w:val="0"/>
        <w:autoSpaceDN w:val="0"/>
        <w:adjustRightInd w:val="0"/>
        <w:jc w:val="center"/>
        <w:rPr>
          <w:rFonts w:cs="Helvetica"/>
          <w:b/>
          <w:bCs/>
          <w:color w:val="000000" w:themeColor="text1"/>
          <w:sz w:val="32"/>
          <w:szCs w:val="32"/>
        </w:rPr>
      </w:pPr>
      <w:r w:rsidRPr="007975DE">
        <w:rPr>
          <w:rFonts w:eastAsia="Calibri" w:cs="Helvetica"/>
          <w:b/>
          <w:bCs/>
          <w:color w:val="000000" w:themeColor="text1"/>
          <w:spacing w:val="-1"/>
          <w:sz w:val="32"/>
          <w:szCs w:val="32"/>
        </w:rPr>
        <w:t>G</w:t>
      </w:r>
      <w:r w:rsidRPr="007975DE">
        <w:rPr>
          <w:rFonts w:eastAsia="Calibri" w:cs="Helvetica"/>
          <w:b/>
          <w:bCs/>
          <w:color w:val="000000" w:themeColor="text1"/>
          <w:sz w:val="32"/>
          <w:szCs w:val="32"/>
        </w:rPr>
        <w:t>RUPO B</w:t>
      </w:r>
    </w:p>
    <w:tbl>
      <w:tblPr>
        <w:tblStyle w:val="Tabelacomgrade"/>
        <w:tblW w:w="0" w:type="auto"/>
        <w:tblLook w:val="04A0"/>
      </w:tblPr>
      <w:tblGrid>
        <w:gridCol w:w="1669"/>
        <w:gridCol w:w="1841"/>
        <w:gridCol w:w="5670"/>
      </w:tblGrid>
      <w:tr w:rsidR="00B02B3C" w:rsidRPr="00C057E0" w:rsidTr="006330AE">
        <w:tc>
          <w:tcPr>
            <w:tcW w:w="1669" w:type="dxa"/>
            <w:vAlign w:val="center"/>
          </w:tcPr>
          <w:p w:rsidR="00B02B3C" w:rsidRPr="00C057E0" w:rsidRDefault="00B02B3C" w:rsidP="003A3AC7">
            <w:pPr>
              <w:widowControl w:val="0"/>
              <w:autoSpaceDE w:val="0"/>
              <w:autoSpaceDN w:val="0"/>
              <w:adjustRightInd w:val="0"/>
              <w:spacing w:before="20" w:after="20"/>
              <w:jc w:val="center"/>
              <w:rPr>
                <w:rFonts w:cs="Helvetica"/>
                <w:b/>
                <w:bCs/>
                <w:color w:val="000000" w:themeColor="text1"/>
                <w:sz w:val="24"/>
                <w:szCs w:val="24"/>
              </w:rPr>
            </w:pPr>
            <w:r w:rsidRPr="00C057E0">
              <w:rPr>
                <w:rFonts w:cs="Helvetica"/>
                <w:b/>
                <w:bCs/>
                <w:color w:val="000000" w:themeColor="text1"/>
                <w:sz w:val="24"/>
                <w:szCs w:val="24"/>
              </w:rPr>
              <w:t>Elemento de Despesa</w:t>
            </w:r>
          </w:p>
        </w:tc>
        <w:tc>
          <w:tcPr>
            <w:tcW w:w="1841" w:type="dxa"/>
            <w:vAlign w:val="center"/>
          </w:tcPr>
          <w:p w:rsidR="00B02B3C" w:rsidRPr="00C057E0" w:rsidRDefault="00B02B3C" w:rsidP="003A3AC7">
            <w:pPr>
              <w:widowControl w:val="0"/>
              <w:autoSpaceDE w:val="0"/>
              <w:autoSpaceDN w:val="0"/>
              <w:adjustRightInd w:val="0"/>
              <w:spacing w:before="20" w:after="20"/>
              <w:jc w:val="center"/>
              <w:rPr>
                <w:rFonts w:cs="Helvetica"/>
                <w:b/>
                <w:bCs/>
                <w:color w:val="000000" w:themeColor="text1"/>
                <w:sz w:val="24"/>
                <w:szCs w:val="24"/>
              </w:rPr>
            </w:pPr>
            <w:r w:rsidRPr="00C057E0">
              <w:rPr>
                <w:rFonts w:cs="Helvetica"/>
                <w:b/>
                <w:bCs/>
                <w:color w:val="000000" w:themeColor="text1"/>
                <w:sz w:val="24"/>
                <w:szCs w:val="24"/>
              </w:rPr>
              <w:t>Nome do Grupo Contábil</w:t>
            </w:r>
          </w:p>
        </w:tc>
        <w:tc>
          <w:tcPr>
            <w:tcW w:w="5670" w:type="dxa"/>
            <w:vAlign w:val="center"/>
          </w:tcPr>
          <w:p w:rsidR="00B02B3C" w:rsidRPr="00C057E0" w:rsidRDefault="00B02B3C" w:rsidP="006330AE">
            <w:pPr>
              <w:widowControl w:val="0"/>
              <w:autoSpaceDE w:val="0"/>
              <w:autoSpaceDN w:val="0"/>
              <w:adjustRightInd w:val="0"/>
              <w:spacing w:before="20" w:after="20"/>
              <w:jc w:val="center"/>
              <w:rPr>
                <w:rFonts w:cs="Helvetica"/>
                <w:b/>
                <w:bCs/>
                <w:color w:val="000000" w:themeColor="text1"/>
                <w:sz w:val="24"/>
                <w:szCs w:val="24"/>
              </w:rPr>
            </w:pPr>
            <w:r>
              <w:rPr>
                <w:rFonts w:cs="Helvetica"/>
                <w:b/>
                <w:bCs/>
                <w:color w:val="000000" w:themeColor="text1"/>
                <w:sz w:val="24"/>
                <w:szCs w:val="24"/>
              </w:rPr>
              <w:t>Descrição do Grupo Contábil</w:t>
            </w:r>
          </w:p>
        </w:tc>
      </w:tr>
      <w:tr w:rsidR="00B02B3C" w:rsidRPr="00C057E0" w:rsidTr="00B02B3C">
        <w:tc>
          <w:tcPr>
            <w:tcW w:w="1669" w:type="dxa"/>
            <w:vAlign w:val="center"/>
          </w:tcPr>
          <w:p w:rsidR="00B02B3C" w:rsidRPr="00C057E0" w:rsidRDefault="00B02B3C" w:rsidP="003A3AC7">
            <w:pPr>
              <w:widowControl w:val="0"/>
              <w:autoSpaceDE w:val="0"/>
              <w:autoSpaceDN w:val="0"/>
              <w:adjustRightInd w:val="0"/>
              <w:spacing w:before="20" w:after="20"/>
              <w:jc w:val="center"/>
              <w:rPr>
                <w:rFonts w:cs="Helvetica"/>
                <w:bCs/>
                <w:color w:val="000000" w:themeColor="text1"/>
                <w:sz w:val="24"/>
                <w:szCs w:val="24"/>
              </w:rPr>
            </w:pPr>
            <w:r w:rsidRPr="00C057E0">
              <w:rPr>
                <w:rFonts w:eastAsia="Calibri" w:cs="Helvetica"/>
                <w:color w:val="000000" w:themeColor="text1"/>
                <w:spacing w:val="-1"/>
                <w:sz w:val="24"/>
                <w:szCs w:val="24"/>
              </w:rPr>
              <w:t>3</w:t>
            </w:r>
            <w:r w:rsidRPr="00C057E0">
              <w:rPr>
                <w:rFonts w:eastAsia="Calibri" w:cs="Helvetica"/>
                <w:color w:val="000000" w:themeColor="text1"/>
                <w:sz w:val="24"/>
                <w:szCs w:val="24"/>
              </w:rPr>
              <w:t>.3.3.</w:t>
            </w:r>
            <w:r w:rsidRPr="00C057E0">
              <w:rPr>
                <w:rFonts w:eastAsia="Calibri" w:cs="Helvetica"/>
                <w:color w:val="000000" w:themeColor="text1"/>
                <w:spacing w:val="-2"/>
                <w:sz w:val="24"/>
                <w:szCs w:val="24"/>
              </w:rPr>
              <w:t>9</w:t>
            </w:r>
            <w:r w:rsidRPr="00C057E0">
              <w:rPr>
                <w:rFonts w:eastAsia="Calibri" w:cs="Helvetica"/>
                <w:color w:val="000000" w:themeColor="text1"/>
                <w:sz w:val="24"/>
                <w:szCs w:val="24"/>
              </w:rPr>
              <w:t>.0.</w:t>
            </w:r>
            <w:r w:rsidRPr="00C057E0">
              <w:rPr>
                <w:rFonts w:eastAsia="Calibri" w:cs="Helvetica"/>
                <w:color w:val="000000" w:themeColor="text1"/>
                <w:spacing w:val="-2"/>
                <w:sz w:val="24"/>
                <w:szCs w:val="24"/>
              </w:rPr>
              <w:t>3</w:t>
            </w:r>
            <w:r w:rsidRPr="00C057E0">
              <w:rPr>
                <w:rFonts w:eastAsia="Calibri" w:cs="Helvetica"/>
                <w:color w:val="000000" w:themeColor="text1"/>
                <w:sz w:val="24"/>
                <w:szCs w:val="24"/>
              </w:rPr>
              <w:t>0.0</w:t>
            </w:r>
            <w:r w:rsidRPr="00C057E0">
              <w:rPr>
                <w:rFonts w:eastAsia="Calibri" w:cs="Helvetica"/>
                <w:color w:val="000000" w:themeColor="text1"/>
                <w:spacing w:val="-1"/>
                <w:sz w:val="24"/>
                <w:szCs w:val="24"/>
              </w:rPr>
              <w:t>4</w:t>
            </w:r>
          </w:p>
        </w:tc>
        <w:tc>
          <w:tcPr>
            <w:tcW w:w="1841" w:type="dxa"/>
            <w:vAlign w:val="center"/>
          </w:tcPr>
          <w:p w:rsidR="00B02B3C" w:rsidRPr="00C057E0" w:rsidRDefault="00B02B3C" w:rsidP="003A3AC7">
            <w:pPr>
              <w:widowControl w:val="0"/>
              <w:autoSpaceDE w:val="0"/>
              <w:autoSpaceDN w:val="0"/>
              <w:adjustRightInd w:val="0"/>
              <w:spacing w:before="20" w:after="20"/>
              <w:jc w:val="center"/>
              <w:rPr>
                <w:rFonts w:cs="Helvetica"/>
                <w:bCs/>
                <w:color w:val="000000" w:themeColor="text1"/>
                <w:sz w:val="24"/>
                <w:szCs w:val="24"/>
              </w:rPr>
            </w:pPr>
            <w:r w:rsidRPr="00C057E0">
              <w:rPr>
                <w:rFonts w:eastAsia="Calibri" w:cs="Helvetica"/>
                <w:color w:val="000000" w:themeColor="text1"/>
                <w:spacing w:val="-1"/>
                <w:sz w:val="24"/>
                <w:szCs w:val="24"/>
              </w:rPr>
              <w:t>Gá</w:t>
            </w:r>
            <w:r w:rsidRPr="00C057E0">
              <w:rPr>
                <w:rFonts w:eastAsia="Calibri" w:cs="Helvetica"/>
                <w:color w:val="000000" w:themeColor="text1"/>
                <w:sz w:val="24"/>
                <w:szCs w:val="24"/>
              </w:rPr>
              <w:t>s e o</w:t>
            </w:r>
            <w:r w:rsidRPr="00C057E0">
              <w:rPr>
                <w:rFonts w:eastAsia="Calibri" w:cs="Helvetica"/>
                <w:color w:val="000000" w:themeColor="text1"/>
                <w:spacing w:val="-1"/>
                <w:sz w:val="24"/>
                <w:szCs w:val="24"/>
              </w:rPr>
              <w:t>u</w:t>
            </w:r>
            <w:r w:rsidRPr="00C057E0">
              <w:rPr>
                <w:rFonts w:eastAsia="Calibri" w:cs="Helvetica"/>
                <w:color w:val="000000" w:themeColor="text1"/>
                <w:sz w:val="24"/>
                <w:szCs w:val="24"/>
              </w:rPr>
              <w:t>tro</w:t>
            </w:r>
            <w:r w:rsidRPr="00C057E0">
              <w:rPr>
                <w:rFonts w:eastAsia="Calibri" w:cs="Helvetica"/>
                <w:color w:val="000000" w:themeColor="text1"/>
                <w:spacing w:val="-1"/>
                <w:sz w:val="24"/>
                <w:szCs w:val="24"/>
              </w:rPr>
              <w:t>s</w:t>
            </w:r>
            <w:r w:rsidRPr="00C057E0">
              <w:rPr>
                <w:rFonts w:eastAsia="Calibri" w:cs="Helvetica"/>
                <w:color w:val="000000" w:themeColor="text1"/>
                <w:sz w:val="24"/>
                <w:szCs w:val="24"/>
              </w:rPr>
              <w:t xml:space="preserve"> materi</w:t>
            </w:r>
            <w:r w:rsidRPr="00C057E0">
              <w:rPr>
                <w:rFonts w:eastAsia="Calibri" w:cs="Helvetica"/>
                <w:color w:val="000000" w:themeColor="text1"/>
                <w:spacing w:val="-1"/>
                <w:sz w:val="24"/>
                <w:szCs w:val="24"/>
              </w:rPr>
              <w:t>a</w:t>
            </w:r>
            <w:r w:rsidRPr="00C057E0">
              <w:rPr>
                <w:rFonts w:eastAsia="Calibri" w:cs="Helvetica"/>
                <w:color w:val="000000" w:themeColor="text1"/>
                <w:sz w:val="24"/>
                <w:szCs w:val="24"/>
              </w:rPr>
              <w:t xml:space="preserve">is </w:t>
            </w:r>
            <w:r w:rsidRPr="00C057E0">
              <w:rPr>
                <w:rFonts w:eastAsia="Calibri" w:cs="Helvetica"/>
                <w:color w:val="000000" w:themeColor="text1"/>
                <w:spacing w:val="-1"/>
                <w:sz w:val="24"/>
                <w:szCs w:val="24"/>
              </w:rPr>
              <w:t>e</w:t>
            </w:r>
            <w:r w:rsidRPr="00C057E0">
              <w:rPr>
                <w:rFonts w:eastAsia="Calibri" w:cs="Helvetica"/>
                <w:color w:val="000000" w:themeColor="text1"/>
                <w:sz w:val="24"/>
                <w:szCs w:val="24"/>
              </w:rPr>
              <w:t>ng</w:t>
            </w:r>
            <w:r w:rsidRPr="00C057E0">
              <w:rPr>
                <w:rFonts w:eastAsia="Calibri" w:cs="Helvetica"/>
                <w:color w:val="000000" w:themeColor="text1"/>
                <w:spacing w:val="-1"/>
                <w:sz w:val="24"/>
                <w:szCs w:val="24"/>
              </w:rPr>
              <w:t>a</w:t>
            </w:r>
            <w:r w:rsidRPr="00C057E0">
              <w:rPr>
                <w:rFonts w:eastAsia="Calibri" w:cs="Helvetica"/>
                <w:color w:val="000000" w:themeColor="text1"/>
                <w:sz w:val="24"/>
                <w:szCs w:val="24"/>
              </w:rPr>
              <w:t>rr</w:t>
            </w:r>
            <w:r w:rsidRPr="00C057E0">
              <w:rPr>
                <w:rFonts w:eastAsia="Calibri" w:cs="Helvetica"/>
                <w:color w:val="000000" w:themeColor="text1"/>
                <w:spacing w:val="-1"/>
                <w:sz w:val="24"/>
                <w:szCs w:val="24"/>
              </w:rPr>
              <w:t>a</w:t>
            </w:r>
            <w:r w:rsidRPr="00C057E0">
              <w:rPr>
                <w:rFonts w:eastAsia="Calibri" w:cs="Helvetica"/>
                <w:color w:val="000000" w:themeColor="text1"/>
                <w:sz w:val="24"/>
                <w:szCs w:val="24"/>
              </w:rPr>
              <w:t>fado</w:t>
            </w:r>
            <w:r w:rsidRPr="00C057E0">
              <w:rPr>
                <w:rFonts w:eastAsia="Calibri" w:cs="Helvetica"/>
                <w:color w:val="000000" w:themeColor="text1"/>
                <w:spacing w:val="-1"/>
                <w:sz w:val="24"/>
                <w:szCs w:val="24"/>
              </w:rPr>
              <w:t>s</w:t>
            </w:r>
          </w:p>
        </w:tc>
        <w:tc>
          <w:tcPr>
            <w:tcW w:w="5670" w:type="dxa"/>
          </w:tcPr>
          <w:p w:rsidR="00B02B3C" w:rsidRPr="00C057E0" w:rsidRDefault="00B02B3C" w:rsidP="00B02B3C">
            <w:pPr>
              <w:widowControl w:val="0"/>
              <w:autoSpaceDE w:val="0"/>
              <w:autoSpaceDN w:val="0"/>
              <w:adjustRightInd w:val="0"/>
              <w:spacing w:before="20" w:after="20"/>
              <w:rPr>
                <w:rFonts w:eastAsia="Calibri" w:cs="Helvetica"/>
                <w:color w:val="000000" w:themeColor="text1"/>
                <w:spacing w:val="-1"/>
                <w:sz w:val="24"/>
                <w:szCs w:val="24"/>
              </w:rPr>
            </w:pPr>
            <w:r w:rsidRPr="00B02B3C">
              <w:rPr>
                <w:rFonts w:eastAsia="Calibri" w:cs="Helvetica"/>
                <w:color w:val="000000" w:themeColor="text1"/>
                <w:spacing w:val="-1"/>
                <w:sz w:val="24"/>
                <w:szCs w:val="24"/>
              </w:rPr>
              <w:t>REGISTRA O VALOR DAS DESPESAS COM GAS DE USO INDUSTRIAL, DE TRATAMENTO DE AGUA, DE ILUMINACAO, DE USO MEDICO, BEM COMO GASES NOBRES PARA USO EM LABORATORIO CIENTIFICO, TAIS COMO: ACETILENO - CARBONICO FREON - HELIO - HIDROGENIO - LIQUEFEITO DE PETROLEO - NITROGENIO - OXIGENIO E OUTROS. REGISTRA, AINDA, O VALOR DAS DESPESAS COM GAS, PO QUIMICO, AGUA PRESSURIZADA E OUTROS MATERIAIS UTILIZADOS NA RECARGA DE EXTINTORES DE INCENDIO</w:t>
            </w:r>
            <w:r>
              <w:rPr>
                <w:rFonts w:eastAsia="Calibri" w:cs="Helvetica"/>
                <w:color w:val="000000" w:themeColor="text1"/>
                <w:spacing w:val="-1"/>
                <w:sz w:val="24"/>
                <w:szCs w:val="24"/>
              </w:rPr>
              <w:t>.</w:t>
            </w:r>
          </w:p>
        </w:tc>
      </w:tr>
      <w:tr w:rsidR="00B02B3C" w:rsidRPr="00C057E0" w:rsidTr="00B02B3C">
        <w:tc>
          <w:tcPr>
            <w:tcW w:w="1669" w:type="dxa"/>
            <w:vAlign w:val="center"/>
          </w:tcPr>
          <w:p w:rsidR="00B02B3C" w:rsidRPr="00C057E0" w:rsidRDefault="00B02B3C" w:rsidP="003A3AC7">
            <w:pPr>
              <w:widowControl w:val="0"/>
              <w:autoSpaceDE w:val="0"/>
              <w:autoSpaceDN w:val="0"/>
              <w:adjustRightInd w:val="0"/>
              <w:spacing w:before="20" w:after="20"/>
              <w:jc w:val="center"/>
              <w:rPr>
                <w:rFonts w:cs="Helvetica"/>
                <w:bCs/>
                <w:color w:val="000000" w:themeColor="text1"/>
                <w:sz w:val="24"/>
                <w:szCs w:val="24"/>
              </w:rPr>
            </w:pPr>
            <w:r w:rsidRPr="00C057E0">
              <w:rPr>
                <w:rFonts w:eastAsia="Calibri" w:cs="Helvetica"/>
                <w:color w:val="000000" w:themeColor="text1"/>
                <w:spacing w:val="-1"/>
                <w:sz w:val="24"/>
                <w:szCs w:val="24"/>
              </w:rPr>
              <w:t>3</w:t>
            </w:r>
            <w:r w:rsidRPr="00C057E0">
              <w:rPr>
                <w:rFonts w:eastAsia="Calibri" w:cs="Helvetica"/>
                <w:color w:val="000000" w:themeColor="text1"/>
                <w:sz w:val="24"/>
                <w:szCs w:val="24"/>
              </w:rPr>
              <w:t>.3.3.</w:t>
            </w:r>
            <w:r w:rsidRPr="00C057E0">
              <w:rPr>
                <w:rFonts w:eastAsia="Calibri" w:cs="Helvetica"/>
                <w:color w:val="000000" w:themeColor="text1"/>
                <w:spacing w:val="-2"/>
                <w:sz w:val="24"/>
                <w:szCs w:val="24"/>
              </w:rPr>
              <w:t>9</w:t>
            </w:r>
            <w:r w:rsidRPr="00C057E0">
              <w:rPr>
                <w:rFonts w:eastAsia="Calibri" w:cs="Helvetica"/>
                <w:color w:val="000000" w:themeColor="text1"/>
                <w:sz w:val="24"/>
                <w:szCs w:val="24"/>
              </w:rPr>
              <w:t>.0.</w:t>
            </w:r>
            <w:r w:rsidRPr="00C057E0">
              <w:rPr>
                <w:rFonts w:eastAsia="Calibri" w:cs="Helvetica"/>
                <w:color w:val="000000" w:themeColor="text1"/>
                <w:spacing w:val="-2"/>
                <w:sz w:val="24"/>
                <w:szCs w:val="24"/>
              </w:rPr>
              <w:t>3</w:t>
            </w:r>
            <w:r w:rsidRPr="00C057E0">
              <w:rPr>
                <w:rFonts w:eastAsia="Calibri" w:cs="Helvetica"/>
                <w:color w:val="000000" w:themeColor="text1"/>
                <w:sz w:val="24"/>
                <w:szCs w:val="24"/>
              </w:rPr>
              <w:t>0.0</w:t>
            </w:r>
            <w:r w:rsidRPr="00C057E0">
              <w:rPr>
                <w:rFonts w:eastAsia="Calibri" w:cs="Helvetica"/>
                <w:color w:val="000000" w:themeColor="text1"/>
                <w:spacing w:val="-1"/>
                <w:sz w:val="24"/>
                <w:szCs w:val="24"/>
              </w:rPr>
              <w:t>6</w:t>
            </w:r>
          </w:p>
        </w:tc>
        <w:tc>
          <w:tcPr>
            <w:tcW w:w="1841" w:type="dxa"/>
            <w:vAlign w:val="center"/>
          </w:tcPr>
          <w:p w:rsidR="00B02B3C" w:rsidRPr="00C057E0" w:rsidRDefault="00B02B3C" w:rsidP="003A3AC7">
            <w:pPr>
              <w:widowControl w:val="0"/>
              <w:autoSpaceDE w:val="0"/>
              <w:autoSpaceDN w:val="0"/>
              <w:adjustRightInd w:val="0"/>
              <w:spacing w:before="20" w:after="20"/>
              <w:jc w:val="center"/>
              <w:rPr>
                <w:rFonts w:cs="Helvetica"/>
                <w:bCs/>
                <w:color w:val="000000" w:themeColor="text1"/>
                <w:sz w:val="24"/>
                <w:szCs w:val="24"/>
              </w:rPr>
            </w:pPr>
            <w:r w:rsidRPr="00C057E0">
              <w:rPr>
                <w:rFonts w:eastAsia="Calibri" w:cs="Helvetica"/>
                <w:color w:val="000000" w:themeColor="text1"/>
                <w:spacing w:val="-1"/>
                <w:sz w:val="24"/>
                <w:szCs w:val="24"/>
              </w:rPr>
              <w:t>Al</w:t>
            </w:r>
            <w:r w:rsidRPr="00C057E0">
              <w:rPr>
                <w:rFonts w:eastAsia="Calibri" w:cs="Helvetica"/>
                <w:color w:val="000000" w:themeColor="text1"/>
                <w:sz w:val="24"/>
                <w:szCs w:val="24"/>
              </w:rPr>
              <w:t>ime</w:t>
            </w:r>
            <w:r w:rsidRPr="00C057E0">
              <w:rPr>
                <w:rFonts w:eastAsia="Calibri" w:cs="Helvetica"/>
                <w:color w:val="000000" w:themeColor="text1"/>
                <w:spacing w:val="-1"/>
                <w:sz w:val="24"/>
                <w:szCs w:val="24"/>
              </w:rPr>
              <w:t>n</w:t>
            </w:r>
            <w:r w:rsidRPr="00C057E0">
              <w:rPr>
                <w:rFonts w:eastAsia="Calibri" w:cs="Helvetica"/>
                <w:color w:val="000000" w:themeColor="text1"/>
                <w:sz w:val="24"/>
                <w:szCs w:val="24"/>
              </w:rPr>
              <w:t>to</w:t>
            </w:r>
            <w:r w:rsidRPr="00C057E0">
              <w:rPr>
                <w:rFonts w:eastAsia="Calibri" w:cs="Helvetica"/>
                <w:color w:val="000000" w:themeColor="text1"/>
                <w:spacing w:val="-1"/>
                <w:sz w:val="24"/>
                <w:szCs w:val="24"/>
              </w:rPr>
              <w:t>s</w:t>
            </w:r>
            <w:r w:rsidRPr="00C057E0">
              <w:rPr>
                <w:rFonts w:eastAsia="Calibri" w:cs="Helvetica"/>
                <w:color w:val="000000" w:themeColor="text1"/>
                <w:sz w:val="24"/>
                <w:szCs w:val="24"/>
              </w:rPr>
              <w:t xml:space="preserve"> par</w:t>
            </w:r>
            <w:r w:rsidRPr="00C057E0">
              <w:rPr>
                <w:rFonts w:eastAsia="Calibri" w:cs="Helvetica"/>
                <w:color w:val="000000" w:themeColor="text1"/>
                <w:spacing w:val="-2"/>
                <w:sz w:val="24"/>
                <w:szCs w:val="24"/>
              </w:rPr>
              <w:t>a</w:t>
            </w:r>
            <w:r w:rsidRPr="00C057E0">
              <w:rPr>
                <w:rFonts w:eastAsia="Calibri" w:cs="Helvetica"/>
                <w:color w:val="000000" w:themeColor="text1"/>
                <w:sz w:val="24"/>
                <w:szCs w:val="24"/>
              </w:rPr>
              <w:t xml:space="preserve"> an</w:t>
            </w:r>
            <w:r w:rsidRPr="00C057E0">
              <w:rPr>
                <w:rFonts w:eastAsia="Calibri" w:cs="Helvetica"/>
                <w:color w:val="000000" w:themeColor="text1"/>
                <w:spacing w:val="-1"/>
                <w:sz w:val="24"/>
                <w:szCs w:val="24"/>
              </w:rPr>
              <w:t>i</w:t>
            </w:r>
            <w:r w:rsidRPr="00C057E0">
              <w:rPr>
                <w:rFonts w:eastAsia="Calibri" w:cs="Helvetica"/>
                <w:color w:val="000000" w:themeColor="text1"/>
                <w:sz w:val="24"/>
                <w:szCs w:val="24"/>
              </w:rPr>
              <w:t>m</w:t>
            </w:r>
            <w:r w:rsidRPr="00C057E0">
              <w:rPr>
                <w:rFonts w:eastAsia="Calibri" w:cs="Helvetica"/>
                <w:color w:val="000000" w:themeColor="text1"/>
                <w:spacing w:val="-1"/>
                <w:sz w:val="24"/>
                <w:szCs w:val="24"/>
              </w:rPr>
              <w:t>a</w:t>
            </w:r>
            <w:r w:rsidRPr="00C057E0">
              <w:rPr>
                <w:rFonts w:eastAsia="Calibri" w:cs="Helvetica"/>
                <w:color w:val="000000" w:themeColor="text1"/>
                <w:sz w:val="24"/>
                <w:szCs w:val="24"/>
              </w:rPr>
              <w:t>is</w:t>
            </w:r>
          </w:p>
        </w:tc>
        <w:tc>
          <w:tcPr>
            <w:tcW w:w="5670" w:type="dxa"/>
          </w:tcPr>
          <w:p w:rsidR="00B02B3C" w:rsidRPr="00C057E0" w:rsidRDefault="00B02B3C" w:rsidP="00B02B3C">
            <w:pPr>
              <w:widowControl w:val="0"/>
              <w:autoSpaceDE w:val="0"/>
              <w:autoSpaceDN w:val="0"/>
              <w:adjustRightInd w:val="0"/>
              <w:spacing w:before="20" w:after="20"/>
              <w:rPr>
                <w:rFonts w:eastAsia="Calibri" w:cs="Helvetica"/>
                <w:color w:val="000000" w:themeColor="text1"/>
                <w:spacing w:val="-1"/>
                <w:sz w:val="24"/>
                <w:szCs w:val="24"/>
              </w:rPr>
            </w:pPr>
            <w:r w:rsidRPr="00B02B3C">
              <w:rPr>
                <w:rFonts w:eastAsia="Calibri" w:cs="Helvetica"/>
                <w:color w:val="000000" w:themeColor="text1"/>
                <w:spacing w:val="-1"/>
                <w:sz w:val="24"/>
                <w:szCs w:val="24"/>
              </w:rPr>
              <w:t>REGISTRA O VALOR DAS DESPESAS COM ALIMENTOS DESTINADOS A GADO BOVINO, EQUINO, MUAR E BUFALINO, CAPRINOS, SUINOS, OVINOS, AVES DE QUALQUER ESPECIE, COMO TAMBEM PARA ANIMAIS SILVESTRES EM CATIVEIRO (JARDINS ZOOLOGICOS OU LABORATORIOS) E OUTROS. ALFAFA - ALPISTE - CAPIM VERDE - FARELO - FARINHAS EM GERAL – FUBA GROSSO - MILHO EM GRAO - RACAO BALANCEADA - SAL MINERAL – SUPLEMENTOS VITAMINICOS E OUTROS.</w:t>
            </w:r>
          </w:p>
        </w:tc>
      </w:tr>
      <w:tr w:rsidR="00B02B3C" w:rsidRPr="00C057E0" w:rsidTr="00B02B3C">
        <w:tc>
          <w:tcPr>
            <w:tcW w:w="1669" w:type="dxa"/>
            <w:vAlign w:val="center"/>
          </w:tcPr>
          <w:p w:rsidR="00B02B3C" w:rsidRPr="00C057E0" w:rsidRDefault="00B02B3C" w:rsidP="003A3AC7">
            <w:pPr>
              <w:widowControl w:val="0"/>
              <w:autoSpaceDE w:val="0"/>
              <w:autoSpaceDN w:val="0"/>
              <w:adjustRightInd w:val="0"/>
              <w:spacing w:before="20" w:after="20"/>
              <w:jc w:val="center"/>
              <w:rPr>
                <w:rFonts w:cs="Helvetica"/>
                <w:bCs/>
                <w:color w:val="000000" w:themeColor="text1"/>
                <w:sz w:val="24"/>
                <w:szCs w:val="24"/>
              </w:rPr>
            </w:pPr>
            <w:r w:rsidRPr="00C057E0">
              <w:rPr>
                <w:rFonts w:eastAsia="Calibri" w:cs="Helvetica"/>
                <w:color w:val="000000" w:themeColor="text1"/>
                <w:spacing w:val="-1"/>
                <w:sz w:val="24"/>
                <w:szCs w:val="24"/>
              </w:rPr>
              <w:t>3</w:t>
            </w:r>
            <w:r w:rsidRPr="00C057E0">
              <w:rPr>
                <w:rFonts w:eastAsia="Calibri" w:cs="Helvetica"/>
                <w:color w:val="000000" w:themeColor="text1"/>
                <w:sz w:val="24"/>
                <w:szCs w:val="24"/>
              </w:rPr>
              <w:t>.3.3.</w:t>
            </w:r>
            <w:r w:rsidRPr="00C057E0">
              <w:rPr>
                <w:rFonts w:eastAsia="Calibri" w:cs="Helvetica"/>
                <w:color w:val="000000" w:themeColor="text1"/>
                <w:spacing w:val="-2"/>
                <w:sz w:val="24"/>
                <w:szCs w:val="24"/>
              </w:rPr>
              <w:t>9</w:t>
            </w:r>
            <w:r w:rsidRPr="00C057E0">
              <w:rPr>
                <w:rFonts w:eastAsia="Calibri" w:cs="Helvetica"/>
                <w:color w:val="000000" w:themeColor="text1"/>
                <w:sz w:val="24"/>
                <w:szCs w:val="24"/>
              </w:rPr>
              <w:t>.0.</w:t>
            </w:r>
            <w:r w:rsidRPr="00C057E0">
              <w:rPr>
                <w:rFonts w:eastAsia="Calibri" w:cs="Helvetica"/>
                <w:color w:val="000000" w:themeColor="text1"/>
                <w:spacing w:val="-2"/>
                <w:sz w:val="24"/>
                <w:szCs w:val="24"/>
              </w:rPr>
              <w:t>3</w:t>
            </w:r>
            <w:r w:rsidRPr="00C057E0">
              <w:rPr>
                <w:rFonts w:eastAsia="Calibri" w:cs="Helvetica"/>
                <w:color w:val="000000" w:themeColor="text1"/>
                <w:sz w:val="24"/>
                <w:szCs w:val="24"/>
              </w:rPr>
              <w:t>0.0</w:t>
            </w:r>
            <w:r w:rsidRPr="00C057E0">
              <w:rPr>
                <w:rFonts w:eastAsia="Calibri" w:cs="Helvetica"/>
                <w:color w:val="000000" w:themeColor="text1"/>
                <w:spacing w:val="-1"/>
                <w:sz w:val="24"/>
                <w:szCs w:val="24"/>
              </w:rPr>
              <w:t>9</w:t>
            </w:r>
          </w:p>
        </w:tc>
        <w:tc>
          <w:tcPr>
            <w:tcW w:w="1841" w:type="dxa"/>
            <w:vAlign w:val="center"/>
          </w:tcPr>
          <w:p w:rsidR="00B02B3C" w:rsidRPr="00C057E0" w:rsidRDefault="00B02B3C" w:rsidP="003A3AC7">
            <w:pPr>
              <w:widowControl w:val="0"/>
              <w:autoSpaceDE w:val="0"/>
              <w:autoSpaceDN w:val="0"/>
              <w:adjustRightInd w:val="0"/>
              <w:spacing w:before="20" w:after="20"/>
              <w:jc w:val="center"/>
              <w:rPr>
                <w:rFonts w:cs="Helvetica"/>
                <w:bCs/>
                <w:color w:val="000000" w:themeColor="text1"/>
                <w:sz w:val="24"/>
                <w:szCs w:val="24"/>
              </w:rPr>
            </w:pPr>
            <w:r w:rsidRPr="00C057E0">
              <w:rPr>
                <w:rFonts w:eastAsia="Calibri" w:cs="Helvetica"/>
                <w:color w:val="000000" w:themeColor="text1"/>
                <w:spacing w:val="-1"/>
                <w:sz w:val="24"/>
                <w:szCs w:val="24"/>
              </w:rPr>
              <w:t>M</w:t>
            </w:r>
            <w:r w:rsidRPr="00C057E0">
              <w:rPr>
                <w:rFonts w:eastAsia="Calibri" w:cs="Helvetica"/>
                <w:color w:val="000000" w:themeColor="text1"/>
                <w:spacing w:val="-4"/>
                <w:sz w:val="24"/>
                <w:szCs w:val="24"/>
              </w:rPr>
              <w:t>a</w:t>
            </w:r>
            <w:r w:rsidRPr="00C057E0">
              <w:rPr>
                <w:rFonts w:eastAsia="Calibri" w:cs="Helvetica"/>
                <w:color w:val="000000" w:themeColor="text1"/>
                <w:sz w:val="24"/>
                <w:szCs w:val="24"/>
              </w:rPr>
              <w:t>terial</w:t>
            </w:r>
            <w:r w:rsidRPr="00C057E0">
              <w:rPr>
                <w:rFonts w:eastAsia="Calibri" w:cs="Helvetica"/>
                <w:color w:val="000000" w:themeColor="text1"/>
                <w:spacing w:val="-1"/>
                <w:sz w:val="24"/>
                <w:szCs w:val="24"/>
              </w:rPr>
              <w:t xml:space="preserve"> </w:t>
            </w:r>
            <w:r w:rsidRPr="00C057E0">
              <w:rPr>
                <w:rFonts w:eastAsia="Calibri" w:cs="Helvetica"/>
                <w:color w:val="000000" w:themeColor="text1"/>
                <w:sz w:val="24"/>
                <w:szCs w:val="24"/>
              </w:rPr>
              <w:t>Farm</w:t>
            </w:r>
            <w:r w:rsidRPr="00C057E0">
              <w:rPr>
                <w:rFonts w:eastAsia="Calibri" w:cs="Helvetica"/>
                <w:color w:val="000000" w:themeColor="text1"/>
                <w:spacing w:val="-1"/>
                <w:sz w:val="24"/>
                <w:szCs w:val="24"/>
              </w:rPr>
              <w:t>a</w:t>
            </w:r>
            <w:r w:rsidRPr="00C057E0">
              <w:rPr>
                <w:rFonts w:eastAsia="Calibri" w:cs="Helvetica"/>
                <w:color w:val="000000" w:themeColor="text1"/>
                <w:sz w:val="24"/>
                <w:szCs w:val="24"/>
              </w:rPr>
              <w:t>co</w:t>
            </w:r>
            <w:r w:rsidRPr="00C057E0">
              <w:rPr>
                <w:rFonts w:eastAsia="Calibri" w:cs="Helvetica"/>
                <w:color w:val="000000" w:themeColor="text1"/>
                <w:spacing w:val="-1"/>
                <w:sz w:val="24"/>
                <w:szCs w:val="24"/>
              </w:rPr>
              <w:t>l</w:t>
            </w:r>
            <w:r w:rsidRPr="00C057E0">
              <w:rPr>
                <w:rFonts w:eastAsia="Calibri" w:cs="Helvetica"/>
                <w:color w:val="000000" w:themeColor="text1"/>
                <w:sz w:val="24"/>
                <w:szCs w:val="24"/>
              </w:rPr>
              <w:t>óg</w:t>
            </w:r>
            <w:r w:rsidRPr="00C057E0">
              <w:rPr>
                <w:rFonts w:eastAsia="Calibri" w:cs="Helvetica"/>
                <w:color w:val="000000" w:themeColor="text1"/>
                <w:spacing w:val="-1"/>
                <w:sz w:val="24"/>
                <w:szCs w:val="24"/>
              </w:rPr>
              <w:t>i</w:t>
            </w:r>
            <w:r w:rsidRPr="00C057E0">
              <w:rPr>
                <w:rFonts w:eastAsia="Calibri" w:cs="Helvetica"/>
                <w:color w:val="000000" w:themeColor="text1"/>
                <w:sz w:val="24"/>
                <w:szCs w:val="24"/>
              </w:rPr>
              <w:t>co</w:t>
            </w:r>
          </w:p>
        </w:tc>
        <w:tc>
          <w:tcPr>
            <w:tcW w:w="5670" w:type="dxa"/>
          </w:tcPr>
          <w:p w:rsidR="00B02B3C" w:rsidRPr="00C057E0" w:rsidRDefault="00B02B3C" w:rsidP="00B02B3C">
            <w:pPr>
              <w:widowControl w:val="0"/>
              <w:autoSpaceDE w:val="0"/>
              <w:autoSpaceDN w:val="0"/>
              <w:adjustRightInd w:val="0"/>
              <w:spacing w:before="20" w:after="20"/>
              <w:rPr>
                <w:rFonts w:eastAsia="Calibri" w:cs="Helvetica"/>
                <w:color w:val="000000" w:themeColor="text1"/>
                <w:spacing w:val="-1"/>
                <w:sz w:val="24"/>
                <w:szCs w:val="24"/>
              </w:rPr>
            </w:pPr>
            <w:r w:rsidRPr="00B02B3C">
              <w:rPr>
                <w:rFonts w:eastAsia="Calibri" w:cs="Helvetica"/>
                <w:color w:val="000000" w:themeColor="text1"/>
                <w:spacing w:val="-1"/>
                <w:sz w:val="24"/>
                <w:szCs w:val="24"/>
              </w:rPr>
              <w:t>REGISTRA O VALOR DAS DESPESAS COM MEDICAMENTOS OU COMPONENTES DESTINADOS A MANIPULACAO DE DROGAS MEDICAMENTOSAS. MEDICAMENTOS - SORO - VACINAS E OUTROS.</w:t>
            </w:r>
          </w:p>
        </w:tc>
      </w:tr>
      <w:tr w:rsidR="00B02B3C" w:rsidRPr="00C057E0" w:rsidTr="00B02B3C">
        <w:tc>
          <w:tcPr>
            <w:tcW w:w="1669" w:type="dxa"/>
            <w:vAlign w:val="center"/>
          </w:tcPr>
          <w:p w:rsidR="00B02B3C" w:rsidRPr="00C057E0" w:rsidRDefault="00B02B3C" w:rsidP="003A3AC7">
            <w:pPr>
              <w:widowControl w:val="0"/>
              <w:autoSpaceDE w:val="0"/>
              <w:autoSpaceDN w:val="0"/>
              <w:adjustRightInd w:val="0"/>
              <w:spacing w:before="20" w:after="20"/>
              <w:jc w:val="center"/>
              <w:rPr>
                <w:rFonts w:cs="Helvetica"/>
                <w:bCs/>
                <w:color w:val="000000" w:themeColor="text1"/>
                <w:sz w:val="24"/>
                <w:szCs w:val="24"/>
              </w:rPr>
            </w:pPr>
            <w:r w:rsidRPr="00C057E0">
              <w:rPr>
                <w:rFonts w:eastAsia="Calibri" w:cs="Helvetica"/>
                <w:color w:val="000000" w:themeColor="text1"/>
                <w:spacing w:val="-1"/>
                <w:sz w:val="24"/>
                <w:szCs w:val="24"/>
              </w:rPr>
              <w:t>3</w:t>
            </w:r>
            <w:r w:rsidRPr="00C057E0">
              <w:rPr>
                <w:rFonts w:eastAsia="Calibri" w:cs="Helvetica"/>
                <w:color w:val="000000" w:themeColor="text1"/>
                <w:sz w:val="24"/>
                <w:szCs w:val="24"/>
              </w:rPr>
              <w:t>.3.3.</w:t>
            </w:r>
            <w:r w:rsidRPr="00C057E0">
              <w:rPr>
                <w:rFonts w:eastAsia="Calibri" w:cs="Helvetica"/>
                <w:color w:val="000000" w:themeColor="text1"/>
                <w:spacing w:val="-2"/>
                <w:sz w:val="24"/>
                <w:szCs w:val="24"/>
              </w:rPr>
              <w:t>9</w:t>
            </w:r>
            <w:r w:rsidRPr="00C057E0">
              <w:rPr>
                <w:rFonts w:eastAsia="Calibri" w:cs="Helvetica"/>
                <w:color w:val="000000" w:themeColor="text1"/>
                <w:sz w:val="24"/>
                <w:szCs w:val="24"/>
              </w:rPr>
              <w:t>.0.</w:t>
            </w:r>
            <w:r w:rsidRPr="00C057E0">
              <w:rPr>
                <w:rFonts w:eastAsia="Calibri" w:cs="Helvetica"/>
                <w:color w:val="000000" w:themeColor="text1"/>
                <w:spacing w:val="-2"/>
                <w:sz w:val="24"/>
                <w:szCs w:val="24"/>
              </w:rPr>
              <w:t>3</w:t>
            </w:r>
            <w:r w:rsidRPr="00C057E0">
              <w:rPr>
                <w:rFonts w:eastAsia="Calibri" w:cs="Helvetica"/>
                <w:color w:val="000000" w:themeColor="text1"/>
                <w:sz w:val="24"/>
                <w:szCs w:val="24"/>
              </w:rPr>
              <w:t>0.1</w:t>
            </w:r>
            <w:r w:rsidRPr="00C057E0">
              <w:rPr>
                <w:rFonts w:eastAsia="Calibri" w:cs="Helvetica"/>
                <w:color w:val="000000" w:themeColor="text1"/>
                <w:spacing w:val="-1"/>
                <w:sz w:val="24"/>
                <w:szCs w:val="24"/>
              </w:rPr>
              <w:t>1</w:t>
            </w:r>
          </w:p>
        </w:tc>
        <w:tc>
          <w:tcPr>
            <w:tcW w:w="1841" w:type="dxa"/>
            <w:vAlign w:val="center"/>
          </w:tcPr>
          <w:p w:rsidR="00B02B3C" w:rsidRPr="00C057E0" w:rsidRDefault="00B02B3C" w:rsidP="003A3AC7">
            <w:pPr>
              <w:widowControl w:val="0"/>
              <w:autoSpaceDE w:val="0"/>
              <w:autoSpaceDN w:val="0"/>
              <w:adjustRightInd w:val="0"/>
              <w:spacing w:before="20" w:after="20"/>
              <w:jc w:val="center"/>
              <w:rPr>
                <w:rFonts w:cs="Helvetica"/>
                <w:bCs/>
                <w:color w:val="000000" w:themeColor="text1"/>
                <w:sz w:val="24"/>
                <w:szCs w:val="24"/>
              </w:rPr>
            </w:pPr>
            <w:r w:rsidRPr="00C057E0">
              <w:rPr>
                <w:rFonts w:eastAsia="Calibri" w:cs="Helvetica"/>
                <w:color w:val="000000" w:themeColor="text1"/>
                <w:spacing w:val="-1"/>
                <w:sz w:val="24"/>
                <w:szCs w:val="24"/>
              </w:rPr>
              <w:t>M</w:t>
            </w:r>
            <w:r w:rsidRPr="00C057E0">
              <w:rPr>
                <w:rFonts w:eastAsia="Calibri" w:cs="Helvetica"/>
                <w:color w:val="000000" w:themeColor="text1"/>
                <w:spacing w:val="-4"/>
                <w:sz w:val="24"/>
                <w:szCs w:val="24"/>
              </w:rPr>
              <w:t>a</w:t>
            </w:r>
            <w:r w:rsidRPr="00C057E0">
              <w:rPr>
                <w:rFonts w:eastAsia="Calibri" w:cs="Helvetica"/>
                <w:color w:val="000000" w:themeColor="text1"/>
                <w:sz w:val="24"/>
                <w:szCs w:val="24"/>
              </w:rPr>
              <w:t>terial Quími</w:t>
            </w:r>
            <w:r w:rsidRPr="00C057E0">
              <w:rPr>
                <w:rFonts w:eastAsia="Calibri" w:cs="Helvetica"/>
                <w:color w:val="000000" w:themeColor="text1"/>
                <w:spacing w:val="-1"/>
                <w:sz w:val="24"/>
                <w:szCs w:val="24"/>
              </w:rPr>
              <w:t>c</w:t>
            </w:r>
            <w:r w:rsidRPr="00C057E0">
              <w:rPr>
                <w:rFonts w:eastAsia="Calibri" w:cs="Helvetica"/>
                <w:color w:val="000000" w:themeColor="text1"/>
                <w:sz w:val="24"/>
                <w:szCs w:val="24"/>
              </w:rPr>
              <w:t>o</w:t>
            </w:r>
          </w:p>
        </w:tc>
        <w:tc>
          <w:tcPr>
            <w:tcW w:w="5670" w:type="dxa"/>
          </w:tcPr>
          <w:p w:rsidR="00B02B3C" w:rsidRPr="00C057E0" w:rsidRDefault="00B02B3C" w:rsidP="00B02B3C">
            <w:pPr>
              <w:widowControl w:val="0"/>
              <w:autoSpaceDE w:val="0"/>
              <w:autoSpaceDN w:val="0"/>
              <w:adjustRightInd w:val="0"/>
              <w:spacing w:before="20" w:after="20"/>
              <w:rPr>
                <w:rFonts w:eastAsia="Calibri" w:cs="Helvetica"/>
                <w:color w:val="000000" w:themeColor="text1"/>
                <w:spacing w:val="-1"/>
                <w:sz w:val="24"/>
                <w:szCs w:val="24"/>
              </w:rPr>
            </w:pPr>
            <w:r w:rsidRPr="00B02B3C">
              <w:rPr>
                <w:rFonts w:eastAsia="Calibri" w:cs="Helvetica"/>
                <w:color w:val="000000" w:themeColor="text1"/>
                <w:spacing w:val="-1"/>
                <w:sz w:val="24"/>
                <w:szCs w:val="24"/>
              </w:rPr>
              <w:t xml:space="preserve">REGISTRA O VALOR DAS DESPESAS COM TODOS OS ELEMENTOS OU COMPOSTOS QUIMICOS DESTINADOS AO FABRICO DE PRODUTOS QUIMICOS, ANALISES </w:t>
            </w:r>
            <w:r w:rsidRPr="00B02B3C">
              <w:rPr>
                <w:rFonts w:eastAsia="Calibri" w:cs="Helvetica"/>
                <w:color w:val="000000" w:themeColor="text1"/>
                <w:spacing w:val="-1"/>
                <w:sz w:val="24"/>
                <w:szCs w:val="24"/>
              </w:rPr>
              <w:lastRenderedPageBreak/>
              <w:t>LABORATORIAIS, BEM COMO AQUELES DESTINADOS AO COMBATE DE PRAGAS OU EPIZOOTIAS. ACIDOS - INSETICIDAS - PRODUTOS QUIMICOS PARA TRATAMENTO DE AGUA - REAGENTES QUIMICOS - SAIS - SOLVENTES - SUBSTANCIAS UTILIZADAS PARA COMBATER INSETOS, FUNGOS E BACTERIAS E OUTROS.</w:t>
            </w:r>
          </w:p>
        </w:tc>
      </w:tr>
      <w:tr w:rsidR="00B02B3C" w:rsidRPr="00C057E0" w:rsidTr="00B02B3C">
        <w:tc>
          <w:tcPr>
            <w:tcW w:w="1669" w:type="dxa"/>
            <w:vAlign w:val="center"/>
          </w:tcPr>
          <w:p w:rsidR="00B02B3C" w:rsidRPr="00C057E0" w:rsidRDefault="00B02B3C" w:rsidP="00B02B3C">
            <w:pPr>
              <w:widowControl w:val="0"/>
              <w:autoSpaceDE w:val="0"/>
              <w:autoSpaceDN w:val="0"/>
              <w:adjustRightInd w:val="0"/>
              <w:spacing w:before="20" w:after="20"/>
              <w:jc w:val="center"/>
              <w:rPr>
                <w:rFonts w:cs="Helvetica"/>
                <w:bCs/>
                <w:color w:val="000000" w:themeColor="text1"/>
                <w:sz w:val="24"/>
                <w:szCs w:val="24"/>
              </w:rPr>
            </w:pPr>
            <w:r w:rsidRPr="00C057E0">
              <w:rPr>
                <w:rFonts w:eastAsia="Calibri" w:cs="Helvetica"/>
                <w:color w:val="000000" w:themeColor="text1"/>
                <w:spacing w:val="-1"/>
                <w:sz w:val="24"/>
                <w:szCs w:val="24"/>
              </w:rPr>
              <w:lastRenderedPageBreak/>
              <w:t>3</w:t>
            </w:r>
            <w:r w:rsidRPr="00C057E0">
              <w:rPr>
                <w:rFonts w:eastAsia="Calibri" w:cs="Helvetica"/>
                <w:color w:val="000000" w:themeColor="text1"/>
                <w:sz w:val="24"/>
                <w:szCs w:val="24"/>
              </w:rPr>
              <w:t>.3.3.</w:t>
            </w:r>
            <w:r w:rsidRPr="00C057E0">
              <w:rPr>
                <w:rFonts w:eastAsia="Calibri" w:cs="Helvetica"/>
                <w:color w:val="000000" w:themeColor="text1"/>
                <w:spacing w:val="-2"/>
                <w:sz w:val="24"/>
                <w:szCs w:val="24"/>
              </w:rPr>
              <w:t>9</w:t>
            </w:r>
            <w:r w:rsidRPr="00C057E0">
              <w:rPr>
                <w:rFonts w:eastAsia="Calibri" w:cs="Helvetica"/>
                <w:color w:val="000000" w:themeColor="text1"/>
                <w:sz w:val="24"/>
                <w:szCs w:val="24"/>
              </w:rPr>
              <w:t>.0.</w:t>
            </w:r>
            <w:r w:rsidRPr="00C057E0">
              <w:rPr>
                <w:rFonts w:eastAsia="Calibri" w:cs="Helvetica"/>
                <w:color w:val="000000" w:themeColor="text1"/>
                <w:spacing w:val="-2"/>
                <w:sz w:val="24"/>
                <w:szCs w:val="24"/>
              </w:rPr>
              <w:t>3</w:t>
            </w:r>
            <w:r w:rsidRPr="00C057E0">
              <w:rPr>
                <w:rFonts w:eastAsia="Calibri" w:cs="Helvetica"/>
                <w:color w:val="000000" w:themeColor="text1"/>
                <w:sz w:val="24"/>
                <w:szCs w:val="24"/>
              </w:rPr>
              <w:t>0.1</w:t>
            </w:r>
            <w:r w:rsidRPr="00C057E0">
              <w:rPr>
                <w:rFonts w:eastAsia="Calibri" w:cs="Helvetica"/>
                <w:color w:val="000000" w:themeColor="text1"/>
                <w:spacing w:val="-1"/>
                <w:sz w:val="24"/>
                <w:szCs w:val="24"/>
              </w:rPr>
              <w:t>8</w:t>
            </w:r>
          </w:p>
        </w:tc>
        <w:tc>
          <w:tcPr>
            <w:tcW w:w="1841" w:type="dxa"/>
            <w:vAlign w:val="center"/>
          </w:tcPr>
          <w:p w:rsidR="00B02B3C" w:rsidRPr="00C057E0" w:rsidRDefault="00B02B3C" w:rsidP="00B02B3C">
            <w:pPr>
              <w:widowControl w:val="0"/>
              <w:autoSpaceDE w:val="0"/>
              <w:autoSpaceDN w:val="0"/>
              <w:adjustRightInd w:val="0"/>
              <w:spacing w:before="20" w:after="20"/>
              <w:jc w:val="center"/>
              <w:rPr>
                <w:rFonts w:cs="Helvetica"/>
                <w:bCs/>
                <w:color w:val="000000" w:themeColor="text1"/>
                <w:sz w:val="24"/>
                <w:szCs w:val="24"/>
              </w:rPr>
            </w:pPr>
            <w:r w:rsidRPr="00C057E0">
              <w:rPr>
                <w:rFonts w:eastAsia="Calibri" w:cs="Helvetica"/>
                <w:color w:val="000000" w:themeColor="text1"/>
                <w:spacing w:val="-1"/>
                <w:sz w:val="24"/>
                <w:szCs w:val="24"/>
              </w:rPr>
              <w:t>M</w:t>
            </w:r>
            <w:r w:rsidRPr="00C057E0">
              <w:rPr>
                <w:rFonts w:eastAsia="Calibri" w:cs="Helvetica"/>
                <w:color w:val="000000" w:themeColor="text1"/>
                <w:spacing w:val="-4"/>
                <w:sz w:val="24"/>
                <w:szCs w:val="24"/>
              </w:rPr>
              <w:t>a</w:t>
            </w:r>
            <w:r w:rsidRPr="00C057E0">
              <w:rPr>
                <w:rFonts w:eastAsia="Calibri" w:cs="Helvetica"/>
                <w:color w:val="000000" w:themeColor="text1"/>
                <w:sz w:val="24"/>
                <w:szCs w:val="24"/>
              </w:rPr>
              <w:t>teriais e M</w:t>
            </w:r>
            <w:r w:rsidRPr="00C057E0">
              <w:rPr>
                <w:rFonts w:eastAsia="Calibri" w:cs="Helvetica"/>
                <w:color w:val="000000" w:themeColor="text1"/>
                <w:spacing w:val="-3"/>
                <w:sz w:val="24"/>
                <w:szCs w:val="24"/>
              </w:rPr>
              <w:t>e</w:t>
            </w:r>
            <w:r w:rsidRPr="00C057E0">
              <w:rPr>
                <w:rFonts w:eastAsia="Calibri" w:cs="Helvetica"/>
                <w:color w:val="000000" w:themeColor="text1"/>
                <w:sz w:val="24"/>
                <w:szCs w:val="24"/>
              </w:rPr>
              <w:t>dic</w:t>
            </w:r>
            <w:r w:rsidRPr="00C057E0">
              <w:rPr>
                <w:rFonts w:eastAsia="Calibri" w:cs="Helvetica"/>
                <w:color w:val="000000" w:themeColor="text1"/>
                <w:spacing w:val="-1"/>
                <w:sz w:val="24"/>
                <w:szCs w:val="24"/>
              </w:rPr>
              <w:t>a</w:t>
            </w:r>
            <w:r w:rsidRPr="00C057E0">
              <w:rPr>
                <w:rFonts w:eastAsia="Calibri" w:cs="Helvetica"/>
                <w:color w:val="000000" w:themeColor="text1"/>
                <w:sz w:val="24"/>
                <w:szCs w:val="24"/>
              </w:rPr>
              <w:t>me</w:t>
            </w:r>
            <w:r w:rsidRPr="00C057E0">
              <w:rPr>
                <w:rFonts w:eastAsia="Calibri" w:cs="Helvetica"/>
                <w:color w:val="000000" w:themeColor="text1"/>
                <w:spacing w:val="-1"/>
                <w:sz w:val="24"/>
                <w:szCs w:val="24"/>
              </w:rPr>
              <w:t>n</w:t>
            </w:r>
            <w:r w:rsidRPr="00C057E0">
              <w:rPr>
                <w:rFonts w:eastAsia="Calibri" w:cs="Helvetica"/>
                <w:color w:val="000000" w:themeColor="text1"/>
                <w:sz w:val="24"/>
                <w:szCs w:val="24"/>
              </w:rPr>
              <w:t>to</w:t>
            </w:r>
            <w:r w:rsidRPr="00C057E0">
              <w:rPr>
                <w:rFonts w:eastAsia="Calibri" w:cs="Helvetica"/>
                <w:color w:val="000000" w:themeColor="text1"/>
                <w:spacing w:val="-1"/>
                <w:sz w:val="24"/>
                <w:szCs w:val="24"/>
              </w:rPr>
              <w:t>s</w:t>
            </w:r>
            <w:r w:rsidRPr="00C057E0">
              <w:rPr>
                <w:rFonts w:eastAsia="Calibri" w:cs="Helvetica"/>
                <w:color w:val="000000" w:themeColor="text1"/>
                <w:sz w:val="24"/>
                <w:szCs w:val="24"/>
              </w:rPr>
              <w:t xml:space="preserve"> par</w:t>
            </w:r>
            <w:r w:rsidRPr="00C057E0">
              <w:rPr>
                <w:rFonts w:eastAsia="Calibri" w:cs="Helvetica"/>
                <w:color w:val="000000" w:themeColor="text1"/>
                <w:spacing w:val="-2"/>
                <w:sz w:val="24"/>
                <w:szCs w:val="24"/>
              </w:rPr>
              <w:t>a</w:t>
            </w:r>
            <w:r w:rsidRPr="00C057E0">
              <w:rPr>
                <w:rFonts w:eastAsia="Calibri" w:cs="Helvetica"/>
                <w:color w:val="000000" w:themeColor="text1"/>
                <w:sz w:val="24"/>
                <w:szCs w:val="24"/>
              </w:rPr>
              <w:t xml:space="preserve"> us</w:t>
            </w:r>
            <w:r w:rsidRPr="00C057E0">
              <w:rPr>
                <w:rFonts w:eastAsia="Calibri" w:cs="Helvetica"/>
                <w:color w:val="000000" w:themeColor="text1"/>
                <w:spacing w:val="-1"/>
                <w:sz w:val="24"/>
                <w:szCs w:val="24"/>
              </w:rPr>
              <w:t>o</w:t>
            </w:r>
            <w:r w:rsidRPr="00C057E0">
              <w:rPr>
                <w:rFonts w:eastAsia="Calibri" w:cs="Helvetica"/>
                <w:color w:val="000000" w:themeColor="text1"/>
                <w:sz w:val="24"/>
                <w:szCs w:val="24"/>
              </w:rPr>
              <w:t xml:space="preserve"> Veter</w:t>
            </w:r>
            <w:r w:rsidRPr="00C057E0">
              <w:rPr>
                <w:rFonts w:eastAsia="Calibri" w:cs="Helvetica"/>
                <w:color w:val="000000" w:themeColor="text1"/>
                <w:spacing w:val="-2"/>
                <w:sz w:val="24"/>
                <w:szCs w:val="24"/>
              </w:rPr>
              <w:t>i</w:t>
            </w:r>
            <w:r w:rsidRPr="00C057E0">
              <w:rPr>
                <w:rFonts w:eastAsia="Calibri" w:cs="Helvetica"/>
                <w:color w:val="000000" w:themeColor="text1"/>
                <w:sz w:val="24"/>
                <w:szCs w:val="24"/>
              </w:rPr>
              <w:t>nár</w:t>
            </w:r>
            <w:r w:rsidRPr="00C057E0">
              <w:rPr>
                <w:rFonts w:eastAsia="Calibri" w:cs="Helvetica"/>
                <w:color w:val="000000" w:themeColor="text1"/>
                <w:spacing w:val="-2"/>
                <w:sz w:val="24"/>
                <w:szCs w:val="24"/>
              </w:rPr>
              <w:t>i</w:t>
            </w:r>
            <w:r w:rsidRPr="00C057E0">
              <w:rPr>
                <w:rFonts w:eastAsia="Calibri" w:cs="Helvetica"/>
                <w:color w:val="000000" w:themeColor="text1"/>
                <w:sz w:val="24"/>
                <w:szCs w:val="24"/>
              </w:rPr>
              <w:t>o</w:t>
            </w:r>
          </w:p>
        </w:tc>
        <w:tc>
          <w:tcPr>
            <w:tcW w:w="5670" w:type="dxa"/>
            <w:vAlign w:val="center"/>
          </w:tcPr>
          <w:p w:rsidR="00B02B3C" w:rsidRPr="00C057E0" w:rsidRDefault="00B02B3C" w:rsidP="00B02B3C">
            <w:pPr>
              <w:widowControl w:val="0"/>
              <w:autoSpaceDE w:val="0"/>
              <w:autoSpaceDN w:val="0"/>
              <w:adjustRightInd w:val="0"/>
              <w:spacing w:before="20" w:after="20"/>
              <w:rPr>
                <w:rFonts w:eastAsia="Calibri" w:cs="Helvetica"/>
                <w:color w:val="000000" w:themeColor="text1"/>
                <w:spacing w:val="-1"/>
                <w:sz w:val="24"/>
                <w:szCs w:val="24"/>
              </w:rPr>
            </w:pPr>
            <w:r w:rsidRPr="00B02B3C">
              <w:rPr>
                <w:rFonts w:eastAsia="Calibri" w:cs="Helvetica"/>
                <w:color w:val="000000" w:themeColor="text1"/>
                <w:spacing w:val="-1"/>
                <w:sz w:val="24"/>
                <w:szCs w:val="24"/>
              </w:rPr>
              <w:t>REGISTRA O VALOR DAS DESPESAS COM MATERIAIS E MEDICAMENTOS PARA USO VETERINARIO. VACINAS – MEDICAMENTOS</w:t>
            </w:r>
            <w:r>
              <w:rPr>
                <w:rFonts w:eastAsia="Calibri" w:cs="Helvetica"/>
                <w:color w:val="000000" w:themeColor="text1"/>
                <w:spacing w:val="-1"/>
                <w:sz w:val="24"/>
                <w:szCs w:val="24"/>
              </w:rPr>
              <w:t>.</w:t>
            </w:r>
          </w:p>
        </w:tc>
      </w:tr>
      <w:tr w:rsidR="00B02B3C" w:rsidRPr="00C057E0" w:rsidTr="00B02B3C">
        <w:tc>
          <w:tcPr>
            <w:tcW w:w="1669" w:type="dxa"/>
            <w:vAlign w:val="center"/>
          </w:tcPr>
          <w:p w:rsidR="00B02B3C" w:rsidRPr="00C057E0" w:rsidRDefault="00B02B3C" w:rsidP="003A3AC7">
            <w:pPr>
              <w:widowControl w:val="0"/>
              <w:autoSpaceDE w:val="0"/>
              <w:autoSpaceDN w:val="0"/>
              <w:adjustRightInd w:val="0"/>
              <w:spacing w:before="20" w:after="20"/>
              <w:jc w:val="center"/>
              <w:rPr>
                <w:rFonts w:cs="Helvetica"/>
                <w:color w:val="000000" w:themeColor="text1"/>
                <w:spacing w:val="-1"/>
                <w:sz w:val="24"/>
                <w:szCs w:val="24"/>
              </w:rPr>
            </w:pPr>
            <w:r w:rsidRPr="00C057E0">
              <w:rPr>
                <w:rFonts w:eastAsia="Calibri" w:cs="Helvetica"/>
                <w:color w:val="000000" w:themeColor="text1"/>
                <w:spacing w:val="-1"/>
                <w:sz w:val="24"/>
                <w:szCs w:val="24"/>
              </w:rPr>
              <w:t>3</w:t>
            </w:r>
            <w:r w:rsidRPr="00C057E0">
              <w:rPr>
                <w:rFonts w:eastAsia="Calibri" w:cs="Helvetica"/>
                <w:color w:val="000000" w:themeColor="text1"/>
                <w:sz w:val="24"/>
                <w:szCs w:val="24"/>
              </w:rPr>
              <w:t>.3.3.</w:t>
            </w:r>
            <w:r w:rsidRPr="00C057E0">
              <w:rPr>
                <w:rFonts w:eastAsia="Calibri" w:cs="Helvetica"/>
                <w:color w:val="000000" w:themeColor="text1"/>
                <w:spacing w:val="-2"/>
                <w:sz w:val="24"/>
                <w:szCs w:val="24"/>
              </w:rPr>
              <w:t>9</w:t>
            </w:r>
            <w:r w:rsidRPr="00C057E0">
              <w:rPr>
                <w:rFonts w:eastAsia="Calibri" w:cs="Helvetica"/>
                <w:color w:val="000000" w:themeColor="text1"/>
                <w:sz w:val="24"/>
                <w:szCs w:val="24"/>
              </w:rPr>
              <w:t>.0.</w:t>
            </w:r>
            <w:r w:rsidRPr="00C057E0">
              <w:rPr>
                <w:rFonts w:eastAsia="Calibri" w:cs="Helvetica"/>
                <w:color w:val="000000" w:themeColor="text1"/>
                <w:spacing w:val="-2"/>
                <w:sz w:val="24"/>
                <w:szCs w:val="24"/>
              </w:rPr>
              <w:t>3</w:t>
            </w:r>
            <w:r w:rsidRPr="00C057E0">
              <w:rPr>
                <w:rFonts w:eastAsia="Calibri" w:cs="Helvetica"/>
                <w:color w:val="000000" w:themeColor="text1"/>
                <w:sz w:val="24"/>
                <w:szCs w:val="24"/>
              </w:rPr>
              <w:t>0.2</w:t>
            </w:r>
            <w:r w:rsidRPr="00C057E0">
              <w:rPr>
                <w:rFonts w:eastAsia="Calibri" w:cs="Helvetica"/>
                <w:color w:val="000000" w:themeColor="text1"/>
                <w:spacing w:val="-1"/>
                <w:sz w:val="24"/>
                <w:szCs w:val="24"/>
              </w:rPr>
              <w:t>0</w:t>
            </w:r>
          </w:p>
        </w:tc>
        <w:tc>
          <w:tcPr>
            <w:tcW w:w="1841" w:type="dxa"/>
            <w:vAlign w:val="center"/>
          </w:tcPr>
          <w:p w:rsidR="00B02B3C" w:rsidRPr="00C057E0" w:rsidRDefault="00B02B3C" w:rsidP="003A3AC7">
            <w:pPr>
              <w:widowControl w:val="0"/>
              <w:autoSpaceDE w:val="0"/>
              <w:autoSpaceDN w:val="0"/>
              <w:adjustRightInd w:val="0"/>
              <w:spacing w:before="20" w:after="20"/>
              <w:jc w:val="center"/>
              <w:rPr>
                <w:rFonts w:cs="Helvetica"/>
                <w:bCs/>
                <w:color w:val="000000" w:themeColor="text1"/>
                <w:sz w:val="24"/>
                <w:szCs w:val="24"/>
              </w:rPr>
            </w:pPr>
            <w:r w:rsidRPr="00C057E0">
              <w:rPr>
                <w:rFonts w:eastAsia="Calibri" w:cs="Helvetica"/>
                <w:color w:val="000000" w:themeColor="text1"/>
                <w:spacing w:val="-1"/>
                <w:sz w:val="24"/>
                <w:szCs w:val="24"/>
              </w:rPr>
              <w:t>M</w:t>
            </w:r>
            <w:r w:rsidRPr="00C057E0">
              <w:rPr>
                <w:rFonts w:eastAsia="Calibri" w:cs="Helvetica"/>
                <w:color w:val="000000" w:themeColor="text1"/>
                <w:spacing w:val="-4"/>
                <w:sz w:val="24"/>
                <w:szCs w:val="24"/>
              </w:rPr>
              <w:t>a</w:t>
            </w:r>
            <w:r w:rsidRPr="00C057E0">
              <w:rPr>
                <w:rFonts w:eastAsia="Calibri" w:cs="Helvetica"/>
                <w:color w:val="000000" w:themeColor="text1"/>
                <w:sz w:val="24"/>
                <w:szCs w:val="24"/>
              </w:rPr>
              <w:t>terial de Ca</w:t>
            </w:r>
            <w:r w:rsidRPr="00C057E0">
              <w:rPr>
                <w:rFonts w:eastAsia="Calibri" w:cs="Helvetica"/>
                <w:color w:val="000000" w:themeColor="text1"/>
                <w:spacing w:val="-1"/>
                <w:sz w:val="24"/>
                <w:szCs w:val="24"/>
              </w:rPr>
              <w:t>m</w:t>
            </w:r>
            <w:r w:rsidRPr="00C057E0">
              <w:rPr>
                <w:rFonts w:eastAsia="Calibri" w:cs="Helvetica"/>
                <w:color w:val="000000" w:themeColor="text1"/>
                <w:sz w:val="24"/>
                <w:szCs w:val="24"/>
              </w:rPr>
              <w:t>a, M</w:t>
            </w:r>
            <w:r w:rsidRPr="00C057E0">
              <w:rPr>
                <w:rFonts w:eastAsia="Calibri" w:cs="Helvetica"/>
                <w:color w:val="000000" w:themeColor="text1"/>
                <w:spacing w:val="-4"/>
                <w:sz w:val="24"/>
                <w:szCs w:val="24"/>
              </w:rPr>
              <w:t>e</w:t>
            </w:r>
            <w:r w:rsidRPr="00C057E0">
              <w:rPr>
                <w:rFonts w:eastAsia="Calibri" w:cs="Helvetica"/>
                <w:color w:val="000000" w:themeColor="text1"/>
                <w:sz w:val="24"/>
                <w:szCs w:val="24"/>
              </w:rPr>
              <w:t xml:space="preserve">sa e </w:t>
            </w:r>
            <w:r w:rsidRPr="00C057E0">
              <w:rPr>
                <w:rFonts w:eastAsia="Calibri" w:cs="Helvetica"/>
                <w:color w:val="000000" w:themeColor="text1"/>
                <w:spacing w:val="-1"/>
                <w:sz w:val="24"/>
                <w:szCs w:val="24"/>
              </w:rPr>
              <w:t>Ban</w:t>
            </w:r>
            <w:r w:rsidRPr="00C057E0">
              <w:rPr>
                <w:rFonts w:eastAsia="Calibri" w:cs="Helvetica"/>
                <w:color w:val="000000" w:themeColor="text1"/>
                <w:sz w:val="24"/>
                <w:szCs w:val="24"/>
              </w:rPr>
              <w:t>ho</w:t>
            </w:r>
          </w:p>
        </w:tc>
        <w:tc>
          <w:tcPr>
            <w:tcW w:w="5670" w:type="dxa"/>
          </w:tcPr>
          <w:p w:rsidR="00B02B3C" w:rsidRPr="00C057E0" w:rsidRDefault="00B02B3C" w:rsidP="00B02B3C">
            <w:pPr>
              <w:widowControl w:val="0"/>
              <w:autoSpaceDE w:val="0"/>
              <w:autoSpaceDN w:val="0"/>
              <w:adjustRightInd w:val="0"/>
              <w:spacing w:before="20" w:after="20"/>
              <w:rPr>
                <w:rFonts w:eastAsia="Calibri" w:cs="Helvetica"/>
                <w:color w:val="000000" w:themeColor="text1"/>
                <w:spacing w:val="-1"/>
                <w:sz w:val="24"/>
                <w:szCs w:val="24"/>
              </w:rPr>
            </w:pPr>
            <w:r w:rsidRPr="00B02B3C">
              <w:rPr>
                <w:rFonts w:eastAsia="Calibri" w:cs="Helvetica"/>
                <w:color w:val="000000" w:themeColor="text1"/>
                <w:spacing w:val="-1"/>
                <w:sz w:val="24"/>
                <w:szCs w:val="24"/>
              </w:rPr>
              <w:t>REGISTRA O VALOR DAS DESPESAS COM MATERIAIS UTILIZADOS EM DORMITORIOS COLETIVOS, RESIDENCIAIS, HOTEIS, RESTAURANTES ETC. COBERTORES - COLCHAS - COLCHONETES - FRONHAS - GUARDANAPOS - LENCOIS - TOALHAS - TRAVESSEIROS - E OUTROS.</w:t>
            </w:r>
          </w:p>
        </w:tc>
      </w:tr>
      <w:tr w:rsidR="00B02B3C" w:rsidRPr="00C057E0" w:rsidTr="00B02B3C">
        <w:tc>
          <w:tcPr>
            <w:tcW w:w="1669" w:type="dxa"/>
            <w:vAlign w:val="center"/>
          </w:tcPr>
          <w:p w:rsidR="00B02B3C" w:rsidRPr="00C057E0" w:rsidRDefault="00B02B3C" w:rsidP="003A3AC7">
            <w:pPr>
              <w:widowControl w:val="0"/>
              <w:autoSpaceDE w:val="0"/>
              <w:autoSpaceDN w:val="0"/>
              <w:adjustRightInd w:val="0"/>
              <w:spacing w:before="20" w:after="20"/>
              <w:jc w:val="center"/>
              <w:rPr>
                <w:rFonts w:cs="Helvetica"/>
                <w:color w:val="000000" w:themeColor="text1"/>
                <w:spacing w:val="-1"/>
                <w:sz w:val="24"/>
                <w:szCs w:val="24"/>
              </w:rPr>
            </w:pPr>
            <w:r w:rsidRPr="00C057E0">
              <w:rPr>
                <w:rFonts w:eastAsia="Calibri" w:cs="Helvetica"/>
                <w:color w:val="000000" w:themeColor="text1"/>
                <w:spacing w:val="-1"/>
                <w:sz w:val="24"/>
                <w:szCs w:val="24"/>
              </w:rPr>
              <w:t>3</w:t>
            </w:r>
            <w:r w:rsidRPr="00C057E0">
              <w:rPr>
                <w:rFonts w:eastAsia="Calibri" w:cs="Helvetica"/>
                <w:color w:val="000000" w:themeColor="text1"/>
                <w:sz w:val="24"/>
                <w:szCs w:val="24"/>
              </w:rPr>
              <w:t>.3.3.</w:t>
            </w:r>
            <w:r w:rsidRPr="00C057E0">
              <w:rPr>
                <w:rFonts w:eastAsia="Calibri" w:cs="Helvetica"/>
                <w:color w:val="000000" w:themeColor="text1"/>
                <w:spacing w:val="-2"/>
                <w:sz w:val="24"/>
                <w:szCs w:val="24"/>
              </w:rPr>
              <w:t>9</w:t>
            </w:r>
            <w:r w:rsidRPr="00C057E0">
              <w:rPr>
                <w:rFonts w:eastAsia="Calibri" w:cs="Helvetica"/>
                <w:color w:val="000000" w:themeColor="text1"/>
                <w:sz w:val="24"/>
                <w:szCs w:val="24"/>
              </w:rPr>
              <w:t>.0.</w:t>
            </w:r>
            <w:r w:rsidRPr="00C057E0">
              <w:rPr>
                <w:rFonts w:eastAsia="Calibri" w:cs="Helvetica"/>
                <w:color w:val="000000" w:themeColor="text1"/>
                <w:spacing w:val="-2"/>
                <w:sz w:val="24"/>
                <w:szCs w:val="24"/>
              </w:rPr>
              <w:t>3</w:t>
            </w:r>
            <w:r w:rsidRPr="00C057E0">
              <w:rPr>
                <w:rFonts w:eastAsia="Calibri" w:cs="Helvetica"/>
                <w:color w:val="000000" w:themeColor="text1"/>
                <w:sz w:val="24"/>
                <w:szCs w:val="24"/>
              </w:rPr>
              <w:t>0.2</w:t>
            </w:r>
            <w:r w:rsidRPr="00C057E0">
              <w:rPr>
                <w:rFonts w:eastAsia="Calibri" w:cs="Helvetica"/>
                <w:color w:val="000000" w:themeColor="text1"/>
                <w:spacing w:val="-1"/>
                <w:sz w:val="24"/>
                <w:szCs w:val="24"/>
              </w:rPr>
              <w:t>1</w:t>
            </w:r>
          </w:p>
        </w:tc>
        <w:tc>
          <w:tcPr>
            <w:tcW w:w="1841" w:type="dxa"/>
            <w:vAlign w:val="center"/>
          </w:tcPr>
          <w:p w:rsidR="00B02B3C" w:rsidRPr="00C057E0" w:rsidRDefault="00B02B3C" w:rsidP="003A3AC7">
            <w:pPr>
              <w:widowControl w:val="0"/>
              <w:autoSpaceDE w:val="0"/>
              <w:autoSpaceDN w:val="0"/>
              <w:adjustRightInd w:val="0"/>
              <w:spacing w:before="20" w:after="20"/>
              <w:jc w:val="center"/>
              <w:rPr>
                <w:rFonts w:cs="Helvetica"/>
                <w:bCs/>
                <w:color w:val="000000" w:themeColor="text1"/>
                <w:sz w:val="24"/>
                <w:szCs w:val="24"/>
              </w:rPr>
            </w:pPr>
            <w:r w:rsidRPr="00C057E0">
              <w:rPr>
                <w:rFonts w:eastAsia="Calibri" w:cs="Helvetica"/>
                <w:color w:val="000000" w:themeColor="text1"/>
                <w:spacing w:val="-1"/>
                <w:sz w:val="24"/>
                <w:szCs w:val="24"/>
              </w:rPr>
              <w:t>M</w:t>
            </w:r>
            <w:r w:rsidRPr="00C057E0">
              <w:rPr>
                <w:rFonts w:eastAsia="Calibri" w:cs="Helvetica"/>
                <w:color w:val="000000" w:themeColor="text1"/>
                <w:spacing w:val="-4"/>
                <w:sz w:val="24"/>
                <w:szCs w:val="24"/>
              </w:rPr>
              <w:t>a</w:t>
            </w:r>
            <w:r w:rsidRPr="00C057E0">
              <w:rPr>
                <w:rFonts w:eastAsia="Calibri" w:cs="Helvetica"/>
                <w:color w:val="000000" w:themeColor="text1"/>
                <w:sz w:val="24"/>
                <w:szCs w:val="24"/>
              </w:rPr>
              <w:t>teria</w:t>
            </w:r>
            <w:r w:rsidRPr="00C057E0">
              <w:rPr>
                <w:rFonts w:eastAsia="Calibri" w:cs="Helvetica"/>
                <w:color w:val="000000" w:themeColor="text1"/>
                <w:spacing w:val="-1"/>
                <w:sz w:val="24"/>
                <w:szCs w:val="24"/>
              </w:rPr>
              <w:t>l</w:t>
            </w:r>
            <w:r w:rsidRPr="00C057E0">
              <w:rPr>
                <w:rFonts w:eastAsia="Calibri" w:cs="Helvetica"/>
                <w:color w:val="000000" w:themeColor="text1"/>
                <w:sz w:val="24"/>
                <w:szCs w:val="24"/>
              </w:rPr>
              <w:t xml:space="preserve"> de Co</w:t>
            </w:r>
            <w:r w:rsidRPr="00C057E0">
              <w:rPr>
                <w:rFonts w:eastAsia="Calibri" w:cs="Helvetica"/>
                <w:color w:val="000000" w:themeColor="text1"/>
                <w:spacing w:val="-1"/>
                <w:sz w:val="24"/>
                <w:szCs w:val="24"/>
              </w:rPr>
              <w:t>p</w:t>
            </w:r>
            <w:r w:rsidRPr="00C057E0">
              <w:rPr>
                <w:rFonts w:eastAsia="Calibri" w:cs="Helvetica"/>
                <w:color w:val="000000" w:themeColor="text1"/>
                <w:sz w:val="24"/>
                <w:szCs w:val="24"/>
              </w:rPr>
              <w:t>a e C</w:t>
            </w:r>
            <w:r w:rsidRPr="00C057E0">
              <w:rPr>
                <w:rFonts w:eastAsia="Calibri" w:cs="Helvetica"/>
                <w:color w:val="000000" w:themeColor="text1"/>
                <w:spacing w:val="-2"/>
                <w:sz w:val="24"/>
                <w:szCs w:val="24"/>
              </w:rPr>
              <w:t>o</w:t>
            </w:r>
            <w:r w:rsidRPr="00C057E0">
              <w:rPr>
                <w:rFonts w:eastAsia="Calibri" w:cs="Helvetica"/>
                <w:color w:val="000000" w:themeColor="text1"/>
                <w:sz w:val="24"/>
                <w:szCs w:val="24"/>
              </w:rPr>
              <w:t>z</w:t>
            </w:r>
            <w:r w:rsidRPr="00C057E0">
              <w:rPr>
                <w:rFonts w:eastAsia="Calibri" w:cs="Helvetica"/>
                <w:color w:val="000000" w:themeColor="text1"/>
                <w:spacing w:val="-1"/>
                <w:sz w:val="24"/>
                <w:szCs w:val="24"/>
              </w:rPr>
              <w:t>i</w:t>
            </w:r>
            <w:r w:rsidRPr="00C057E0">
              <w:rPr>
                <w:rFonts w:eastAsia="Calibri" w:cs="Helvetica"/>
                <w:color w:val="000000" w:themeColor="text1"/>
                <w:sz w:val="24"/>
                <w:szCs w:val="24"/>
              </w:rPr>
              <w:t>nha</w:t>
            </w:r>
          </w:p>
        </w:tc>
        <w:tc>
          <w:tcPr>
            <w:tcW w:w="5670" w:type="dxa"/>
          </w:tcPr>
          <w:p w:rsidR="00B02B3C" w:rsidRPr="00C057E0" w:rsidRDefault="00B02B3C" w:rsidP="00B02B3C">
            <w:pPr>
              <w:widowControl w:val="0"/>
              <w:autoSpaceDE w:val="0"/>
              <w:autoSpaceDN w:val="0"/>
              <w:adjustRightInd w:val="0"/>
              <w:spacing w:before="20" w:after="20"/>
              <w:rPr>
                <w:rFonts w:eastAsia="Calibri" w:cs="Helvetica"/>
                <w:color w:val="000000" w:themeColor="text1"/>
                <w:spacing w:val="-1"/>
                <w:sz w:val="24"/>
                <w:szCs w:val="24"/>
              </w:rPr>
            </w:pPr>
            <w:proofErr w:type="gramStart"/>
            <w:r w:rsidRPr="00B02B3C">
              <w:rPr>
                <w:rFonts w:eastAsia="Calibri" w:cs="Helvetica"/>
                <w:color w:val="000000" w:themeColor="text1"/>
                <w:spacing w:val="-1"/>
                <w:sz w:val="24"/>
                <w:szCs w:val="24"/>
              </w:rPr>
              <w:t>REGISTRA</w:t>
            </w:r>
            <w:proofErr w:type="gramEnd"/>
            <w:r w:rsidRPr="00B02B3C">
              <w:rPr>
                <w:rFonts w:eastAsia="Calibri" w:cs="Helvetica"/>
                <w:color w:val="000000" w:themeColor="text1"/>
                <w:spacing w:val="-1"/>
                <w:sz w:val="24"/>
                <w:szCs w:val="24"/>
              </w:rPr>
              <w:t xml:space="preserve"> O VALOR DAS DESPESAS COM MATERIAIS UTILIZADOS EM REFEITORIOS DE QUALQUER TIPO, COZINHAS RESIDENCIAIS, DE HOTEIS, DE HOSPITAIS, DE ESCOLAS, DE UNIVERSIDADES, DE FABRICAS ETC. ABRIDOR DE GARRAFA - ACUCAREIROS - ARTIGOS DE VIDRO E PLASTICO - BANDEJAS - COADORES - COLHERES - COPOS - EBULIDORES - FACAS - FARINHEIROS - FOSFOROS - FRIGIDEIRAS - GARFOS - GARRAFAS TERMICAS - PALITEIROS - PANELAS - PANOS DE COZINHA - PAPEL ALUMINIO - PRATOS - RECIPIENTES PARA AGUA - SUPORTES DE COPOS P/ CAFEZINHO - TIGELAS - VELAS - XICARAS - E OUTROS.</w:t>
            </w:r>
          </w:p>
        </w:tc>
      </w:tr>
      <w:tr w:rsidR="00B02B3C" w:rsidRPr="00C057E0" w:rsidTr="00B02B3C">
        <w:tc>
          <w:tcPr>
            <w:tcW w:w="1669" w:type="dxa"/>
            <w:vAlign w:val="center"/>
          </w:tcPr>
          <w:p w:rsidR="00B02B3C" w:rsidRPr="00C057E0" w:rsidRDefault="00B02B3C" w:rsidP="003A3AC7">
            <w:pPr>
              <w:widowControl w:val="0"/>
              <w:autoSpaceDE w:val="0"/>
              <w:autoSpaceDN w:val="0"/>
              <w:adjustRightInd w:val="0"/>
              <w:spacing w:before="20" w:after="20"/>
              <w:jc w:val="center"/>
              <w:rPr>
                <w:rFonts w:cs="Helvetica"/>
                <w:color w:val="000000" w:themeColor="text1"/>
                <w:spacing w:val="-1"/>
                <w:sz w:val="24"/>
                <w:szCs w:val="24"/>
              </w:rPr>
            </w:pPr>
            <w:r w:rsidRPr="00C057E0">
              <w:rPr>
                <w:rFonts w:eastAsia="Calibri" w:cs="Helvetica"/>
                <w:color w:val="000000" w:themeColor="text1"/>
                <w:spacing w:val="-1"/>
                <w:sz w:val="24"/>
                <w:szCs w:val="24"/>
              </w:rPr>
              <w:t>3</w:t>
            </w:r>
            <w:r w:rsidRPr="00C057E0">
              <w:rPr>
                <w:rFonts w:eastAsia="Calibri" w:cs="Helvetica"/>
                <w:color w:val="000000" w:themeColor="text1"/>
                <w:sz w:val="24"/>
                <w:szCs w:val="24"/>
              </w:rPr>
              <w:t>.3.3.</w:t>
            </w:r>
            <w:r w:rsidRPr="00C057E0">
              <w:rPr>
                <w:rFonts w:eastAsia="Calibri" w:cs="Helvetica"/>
                <w:color w:val="000000" w:themeColor="text1"/>
                <w:spacing w:val="-2"/>
                <w:sz w:val="24"/>
                <w:szCs w:val="24"/>
              </w:rPr>
              <w:t>9</w:t>
            </w:r>
            <w:r w:rsidRPr="00C057E0">
              <w:rPr>
                <w:rFonts w:eastAsia="Calibri" w:cs="Helvetica"/>
                <w:color w:val="000000" w:themeColor="text1"/>
                <w:sz w:val="24"/>
                <w:szCs w:val="24"/>
              </w:rPr>
              <w:t>.0.</w:t>
            </w:r>
            <w:r w:rsidRPr="00C057E0">
              <w:rPr>
                <w:rFonts w:eastAsia="Calibri" w:cs="Helvetica"/>
                <w:color w:val="000000" w:themeColor="text1"/>
                <w:spacing w:val="-2"/>
                <w:sz w:val="24"/>
                <w:szCs w:val="24"/>
              </w:rPr>
              <w:t>3</w:t>
            </w:r>
            <w:r w:rsidRPr="00C057E0">
              <w:rPr>
                <w:rFonts w:eastAsia="Calibri" w:cs="Helvetica"/>
                <w:color w:val="000000" w:themeColor="text1"/>
                <w:sz w:val="24"/>
                <w:szCs w:val="24"/>
              </w:rPr>
              <w:t>0.2</w:t>
            </w:r>
            <w:r w:rsidRPr="00C057E0">
              <w:rPr>
                <w:rFonts w:eastAsia="Calibri" w:cs="Helvetica"/>
                <w:color w:val="000000" w:themeColor="text1"/>
                <w:spacing w:val="-1"/>
                <w:sz w:val="24"/>
                <w:szCs w:val="24"/>
              </w:rPr>
              <w:t>2</w:t>
            </w:r>
          </w:p>
        </w:tc>
        <w:tc>
          <w:tcPr>
            <w:tcW w:w="1841" w:type="dxa"/>
            <w:vAlign w:val="center"/>
          </w:tcPr>
          <w:p w:rsidR="00B02B3C" w:rsidRPr="00C057E0" w:rsidRDefault="00B02B3C" w:rsidP="003A3AC7">
            <w:pPr>
              <w:widowControl w:val="0"/>
              <w:autoSpaceDE w:val="0"/>
              <w:autoSpaceDN w:val="0"/>
              <w:adjustRightInd w:val="0"/>
              <w:spacing w:before="20" w:after="20"/>
              <w:jc w:val="center"/>
              <w:rPr>
                <w:rFonts w:cs="Helvetica"/>
                <w:bCs/>
                <w:color w:val="000000" w:themeColor="text1"/>
                <w:sz w:val="24"/>
                <w:szCs w:val="24"/>
              </w:rPr>
            </w:pPr>
            <w:r w:rsidRPr="00C057E0">
              <w:rPr>
                <w:rFonts w:eastAsia="Calibri" w:cs="Helvetica"/>
                <w:color w:val="000000" w:themeColor="text1"/>
                <w:spacing w:val="-1"/>
                <w:sz w:val="24"/>
                <w:szCs w:val="24"/>
              </w:rPr>
              <w:t>M</w:t>
            </w:r>
            <w:r w:rsidRPr="00C057E0">
              <w:rPr>
                <w:rFonts w:eastAsia="Calibri" w:cs="Helvetica"/>
                <w:color w:val="000000" w:themeColor="text1"/>
                <w:spacing w:val="-4"/>
                <w:sz w:val="24"/>
                <w:szCs w:val="24"/>
              </w:rPr>
              <w:t>a</w:t>
            </w:r>
            <w:r w:rsidRPr="00C057E0">
              <w:rPr>
                <w:rFonts w:eastAsia="Calibri" w:cs="Helvetica"/>
                <w:color w:val="000000" w:themeColor="text1"/>
                <w:sz w:val="24"/>
                <w:szCs w:val="24"/>
              </w:rPr>
              <w:t>terial de L</w:t>
            </w:r>
            <w:r w:rsidRPr="00C057E0">
              <w:rPr>
                <w:rFonts w:eastAsia="Calibri" w:cs="Helvetica"/>
                <w:color w:val="000000" w:themeColor="text1"/>
                <w:spacing w:val="-1"/>
                <w:sz w:val="24"/>
                <w:szCs w:val="24"/>
              </w:rPr>
              <w:t>i</w:t>
            </w:r>
            <w:r w:rsidRPr="00C057E0">
              <w:rPr>
                <w:rFonts w:eastAsia="Calibri" w:cs="Helvetica"/>
                <w:color w:val="000000" w:themeColor="text1"/>
                <w:sz w:val="24"/>
                <w:szCs w:val="24"/>
              </w:rPr>
              <w:t>m</w:t>
            </w:r>
            <w:r w:rsidRPr="00C057E0">
              <w:rPr>
                <w:rFonts w:eastAsia="Calibri" w:cs="Helvetica"/>
                <w:color w:val="000000" w:themeColor="text1"/>
                <w:spacing w:val="-1"/>
                <w:sz w:val="24"/>
                <w:szCs w:val="24"/>
              </w:rPr>
              <w:t>p</w:t>
            </w:r>
            <w:r w:rsidRPr="00C057E0">
              <w:rPr>
                <w:rFonts w:eastAsia="Calibri" w:cs="Helvetica"/>
                <w:color w:val="000000" w:themeColor="text1"/>
                <w:sz w:val="24"/>
                <w:szCs w:val="24"/>
              </w:rPr>
              <w:t>ez</w:t>
            </w:r>
            <w:r w:rsidRPr="00C057E0">
              <w:rPr>
                <w:rFonts w:eastAsia="Calibri" w:cs="Helvetica"/>
                <w:color w:val="000000" w:themeColor="text1"/>
                <w:spacing w:val="-1"/>
                <w:sz w:val="24"/>
                <w:szCs w:val="24"/>
              </w:rPr>
              <w:t>a</w:t>
            </w:r>
            <w:r w:rsidRPr="00C057E0">
              <w:rPr>
                <w:rFonts w:eastAsia="Calibri" w:cs="Helvetica"/>
                <w:color w:val="000000" w:themeColor="text1"/>
                <w:sz w:val="24"/>
                <w:szCs w:val="24"/>
              </w:rPr>
              <w:t xml:space="preserve"> e Pr</w:t>
            </w:r>
            <w:r w:rsidRPr="00C057E0">
              <w:rPr>
                <w:rFonts w:eastAsia="Calibri" w:cs="Helvetica"/>
                <w:color w:val="000000" w:themeColor="text1"/>
                <w:spacing w:val="-2"/>
                <w:sz w:val="24"/>
                <w:szCs w:val="24"/>
              </w:rPr>
              <w:t>o</w:t>
            </w:r>
            <w:r w:rsidRPr="00C057E0">
              <w:rPr>
                <w:rFonts w:eastAsia="Calibri" w:cs="Helvetica"/>
                <w:color w:val="000000" w:themeColor="text1"/>
                <w:sz w:val="24"/>
                <w:szCs w:val="24"/>
              </w:rPr>
              <w:t>dut</w:t>
            </w:r>
            <w:r w:rsidRPr="00C057E0">
              <w:rPr>
                <w:rFonts w:eastAsia="Calibri" w:cs="Helvetica"/>
                <w:color w:val="000000" w:themeColor="text1"/>
                <w:spacing w:val="-2"/>
                <w:sz w:val="24"/>
                <w:szCs w:val="24"/>
              </w:rPr>
              <w:t>o</w:t>
            </w:r>
            <w:r w:rsidRPr="00C057E0">
              <w:rPr>
                <w:rFonts w:eastAsia="Calibri" w:cs="Helvetica"/>
                <w:color w:val="000000" w:themeColor="text1"/>
                <w:spacing w:val="-1"/>
                <w:sz w:val="24"/>
                <w:szCs w:val="24"/>
              </w:rPr>
              <w:t>s</w:t>
            </w:r>
            <w:r w:rsidRPr="00C057E0">
              <w:rPr>
                <w:rFonts w:eastAsia="Calibri" w:cs="Helvetica"/>
                <w:color w:val="000000" w:themeColor="text1"/>
                <w:sz w:val="24"/>
                <w:szCs w:val="24"/>
              </w:rPr>
              <w:t xml:space="preserve"> de H</w:t>
            </w:r>
            <w:r w:rsidRPr="00C057E0">
              <w:rPr>
                <w:rFonts w:eastAsia="Calibri" w:cs="Helvetica"/>
                <w:color w:val="000000" w:themeColor="text1"/>
                <w:spacing w:val="-2"/>
                <w:sz w:val="24"/>
                <w:szCs w:val="24"/>
              </w:rPr>
              <w:t>i</w:t>
            </w:r>
            <w:r w:rsidRPr="00C057E0">
              <w:rPr>
                <w:rFonts w:eastAsia="Calibri" w:cs="Helvetica"/>
                <w:color w:val="000000" w:themeColor="text1"/>
                <w:sz w:val="24"/>
                <w:szCs w:val="24"/>
              </w:rPr>
              <w:t>gie</w:t>
            </w:r>
            <w:r w:rsidRPr="00C057E0">
              <w:rPr>
                <w:rFonts w:eastAsia="Calibri" w:cs="Helvetica"/>
                <w:color w:val="000000" w:themeColor="text1"/>
                <w:spacing w:val="-1"/>
                <w:sz w:val="24"/>
                <w:szCs w:val="24"/>
              </w:rPr>
              <w:t>n</w:t>
            </w:r>
            <w:r w:rsidRPr="00C057E0">
              <w:rPr>
                <w:rFonts w:eastAsia="Calibri" w:cs="Helvetica"/>
                <w:color w:val="000000" w:themeColor="text1"/>
                <w:sz w:val="24"/>
                <w:szCs w:val="24"/>
              </w:rPr>
              <w:t>iz</w:t>
            </w:r>
            <w:r w:rsidRPr="00C057E0">
              <w:rPr>
                <w:rFonts w:eastAsia="Calibri" w:cs="Helvetica"/>
                <w:color w:val="000000" w:themeColor="text1"/>
                <w:spacing w:val="-1"/>
                <w:sz w:val="24"/>
                <w:szCs w:val="24"/>
              </w:rPr>
              <w:t>a</w:t>
            </w:r>
            <w:r w:rsidRPr="00C057E0">
              <w:rPr>
                <w:rFonts w:eastAsia="Calibri" w:cs="Helvetica"/>
                <w:color w:val="000000" w:themeColor="text1"/>
                <w:sz w:val="24"/>
                <w:szCs w:val="24"/>
              </w:rPr>
              <w:t>ç</w:t>
            </w:r>
            <w:r w:rsidRPr="00C057E0">
              <w:rPr>
                <w:rFonts w:eastAsia="Calibri" w:cs="Helvetica"/>
                <w:color w:val="000000" w:themeColor="text1"/>
                <w:spacing w:val="-1"/>
                <w:sz w:val="24"/>
                <w:szCs w:val="24"/>
              </w:rPr>
              <w:t>ã</w:t>
            </w:r>
            <w:r w:rsidRPr="00C057E0">
              <w:rPr>
                <w:rFonts w:eastAsia="Calibri" w:cs="Helvetica"/>
                <w:color w:val="000000" w:themeColor="text1"/>
                <w:sz w:val="24"/>
                <w:szCs w:val="24"/>
              </w:rPr>
              <w:t>o</w:t>
            </w:r>
          </w:p>
        </w:tc>
        <w:tc>
          <w:tcPr>
            <w:tcW w:w="5670" w:type="dxa"/>
          </w:tcPr>
          <w:p w:rsidR="00B02B3C" w:rsidRPr="00C057E0" w:rsidRDefault="00B02B3C" w:rsidP="00B02B3C">
            <w:pPr>
              <w:widowControl w:val="0"/>
              <w:autoSpaceDE w:val="0"/>
              <w:autoSpaceDN w:val="0"/>
              <w:adjustRightInd w:val="0"/>
              <w:spacing w:before="20" w:after="20"/>
              <w:rPr>
                <w:rFonts w:eastAsia="Calibri" w:cs="Helvetica"/>
                <w:color w:val="000000" w:themeColor="text1"/>
                <w:spacing w:val="-1"/>
                <w:sz w:val="24"/>
                <w:szCs w:val="24"/>
              </w:rPr>
            </w:pPr>
            <w:r w:rsidRPr="00B02B3C">
              <w:rPr>
                <w:rFonts w:eastAsia="Calibri" w:cs="Helvetica"/>
                <w:color w:val="000000" w:themeColor="text1"/>
                <w:spacing w:val="-1"/>
                <w:sz w:val="24"/>
                <w:szCs w:val="24"/>
              </w:rPr>
              <w:t xml:space="preserve">REGISTRA O VALOR DAS DESPESAS COM MATERIAIS DESTINADOS A HIGIENIZACAO PESSOAL, DE AMBIENTES DE TRABALHO, DE HOSPITAIS ETC. ALCOOL ETILICO - ANTICORROSIVO - APARELHO DE BARBEAR DESCARTAVEL - BALDE PLASTICO - BOMBA P/ INSETICIDA - CAPACHO - CERA - CESTO P/ LIXO - CREME DENTAL - DESINFETANTE - DESODORIZANTE - DETERGENTE - </w:t>
            </w:r>
            <w:proofErr w:type="gramStart"/>
            <w:r w:rsidRPr="00B02B3C">
              <w:rPr>
                <w:rFonts w:eastAsia="Calibri" w:cs="Helvetica"/>
                <w:color w:val="000000" w:themeColor="text1"/>
                <w:spacing w:val="-1"/>
                <w:sz w:val="24"/>
                <w:szCs w:val="24"/>
              </w:rPr>
              <w:t>ESCOVA DE DENTES</w:t>
            </w:r>
            <w:proofErr w:type="gramEnd"/>
            <w:r w:rsidRPr="00B02B3C">
              <w:rPr>
                <w:rFonts w:eastAsia="Calibri" w:cs="Helvetica"/>
                <w:color w:val="000000" w:themeColor="text1"/>
                <w:spacing w:val="-1"/>
                <w:sz w:val="24"/>
                <w:szCs w:val="24"/>
              </w:rPr>
              <w:t xml:space="preserve"> - ESCOVA P/ ROUPAS E SAPATOS - ESPANADOR - ESPONJA - ESTOPA - FLANELA - INSETICIDA - LUSTRA-MOVEIS - MANGUEIRA - NAFTALINA - PA PARA LIXO - PALHA DE ACO - PANOS P/ LIMPEZA - PAPEL HIGIENICO - PASTA PARA LIMPEZA DE UTENSILIOS - PORTA-SABAO - REMOVEDOR - RODO - SABAO - SABONETE - SACO P/ LIXO - SAPONACEO - SODA CAUSTICA - TOALHA DE PAPEL - VASSOURA - E </w:t>
            </w:r>
            <w:r w:rsidRPr="00B02B3C">
              <w:rPr>
                <w:rFonts w:eastAsia="Calibri" w:cs="Helvetica"/>
                <w:color w:val="000000" w:themeColor="text1"/>
                <w:spacing w:val="-1"/>
                <w:sz w:val="24"/>
                <w:szCs w:val="24"/>
              </w:rPr>
              <w:lastRenderedPageBreak/>
              <w:t>OUTROS.</w:t>
            </w:r>
          </w:p>
        </w:tc>
      </w:tr>
    </w:tbl>
    <w:p w:rsidR="00122404" w:rsidRDefault="00122404" w:rsidP="003A3AC7">
      <w:pPr>
        <w:widowControl w:val="0"/>
        <w:autoSpaceDE w:val="0"/>
        <w:autoSpaceDN w:val="0"/>
        <w:adjustRightInd w:val="0"/>
        <w:jc w:val="center"/>
        <w:rPr>
          <w:rFonts w:cs="Helvetica"/>
          <w:b/>
          <w:bCs/>
          <w:color w:val="000000" w:themeColor="text1"/>
          <w:sz w:val="24"/>
          <w:szCs w:val="24"/>
        </w:rPr>
      </w:pPr>
    </w:p>
    <w:p w:rsidR="00122404" w:rsidRPr="007975DE" w:rsidRDefault="00C057E0" w:rsidP="003A3AC7">
      <w:pPr>
        <w:widowControl w:val="0"/>
        <w:autoSpaceDE w:val="0"/>
        <w:autoSpaceDN w:val="0"/>
        <w:adjustRightInd w:val="0"/>
        <w:jc w:val="center"/>
        <w:rPr>
          <w:rFonts w:cs="Helvetica"/>
          <w:b/>
          <w:bCs/>
          <w:color w:val="000000" w:themeColor="text1"/>
          <w:sz w:val="32"/>
          <w:szCs w:val="32"/>
        </w:rPr>
      </w:pPr>
      <w:r w:rsidRPr="007975DE">
        <w:rPr>
          <w:rFonts w:eastAsia="Calibri" w:cs="Helvetica"/>
          <w:b/>
          <w:bCs/>
          <w:color w:val="000000" w:themeColor="text1"/>
          <w:spacing w:val="-1"/>
          <w:sz w:val="32"/>
          <w:szCs w:val="32"/>
        </w:rPr>
        <w:t>G</w:t>
      </w:r>
      <w:r w:rsidRPr="007975DE">
        <w:rPr>
          <w:rFonts w:eastAsia="Calibri" w:cs="Helvetica"/>
          <w:b/>
          <w:bCs/>
          <w:color w:val="000000" w:themeColor="text1"/>
          <w:sz w:val="32"/>
          <w:szCs w:val="32"/>
        </w:rPr>
        <w:t>RUPO C</w:t>
      </w:r>
    </w:p>
    <w:tbl>
      <w:tblPr>
        <w:tblStyle w:val="Tabelacomgrade"/>
        <w:tblW w:w="0" w:type="auto"/>
        <w:tblLook w:val="04A0"/>
      </w:tblPr>
      <w:tblGrid>
        <w:gridCol w:w="1669"/>
        <w:gridCol w:w="1841"/>
        <w:gridCol w:w="5670"/>
      </w:tblGrid>
      <w:tr w:rsidR="00B059DF" w:rsidRPr="00C057E0" w:rsidTr="00FC268C">
        <w:tc>
          <w:tcPr>
            <w:tcW w:w="1669" w:type="dxa"/>
            <w:vAlign w:val="center"/>
          </w:tcPr>
          <w:p w:rsidR="00B059DF" w:rsidRPr="00C057E0" w:rsidRDefault="00B059DF" w:rsidP="00FC268C">
            <w:pPr>
              <w:widowControl w:val="0"/>
              <w:autoSpaceDE w:val="0"/>
              <w:autoSpaceDN w:val="0"/>
              <w:adjustRightInd w:val="0"/>
              <w:spacing w:before="20" w:after="20"/>
              <w:jc w:val="center"/>
              <w:rPr>
                <w:rFonts w:cs="Helvetica"/>
                <w:b/>
                <w:bCs/>
                <w:color w:val="000000" w:themeColor="text1"/>
                <w:sz w:val="24"/>
                <w:szCs w:val="24"/>
              </w:rPr>
            </w:pPr>
            <w:r w:rsidRPr="00C057E0">
              <w:rPr>
                <w:rFonts w:cs="Helvetica"/>
                <w:b/>
                <w:bCs/>
                <w:color w:val="000000" w:themeColor="text1"/>
                <w:sz w:val="24"/>
                <w:szCs w:val="24"/>
              </w:rPr>
              <w:t>Elemento de Despesa</w:t>
            </w:r>
          </w:p>
        </w:tc>
        <w:tc>
          <w:tcPr>
            <w:tcW w:w="1841" w:type="dxa"/>
            <w:vAlign w:val="center"/>
          </w:tcPr>
          <w:p w:rsidR="00B059DF" w:rsidRPr="00C057E0" w:rsidRDefault="00B059DF" w:rsidP="00FC268C">
            <w:pPr>
              <w:widowControl w:val="0"/>
              <w:autoSpaceDE w:val="0"/>
              <w:autoSpaceDN w:val="0"/>
              <w:adjustRightInd w:val="0"/>
              <w:spacing w:before="20" w:after="20"/>
              <w:jc w:val="center"/>
              <w:rPr>
                <w:rFonts w:cs="Helvetica"/>
                <w:b/>
                <w:bCs/>
                <w:color w:val="000000" w:themeColor="text1"/>
                <w:sz w:val="24"/>
                <w:szCs w:val="24"/>
              </w:rPr>
            </w:pPr>
            <w:r w:rsidRPr="00C057E0">
              <w:rPr>
                <w:rFonts w:cs="Helvetica"/>
                <w:b/>
                <w:bCs/>
                <w:color w:val="000000" w:themeColor="text1"/>
                <w:sz w:val="24"/>
                <w:szCs w:val="24"/>
              </w:rPr>
              <w:t>Nome do Grupo Contábil</w:t>
            </w:r>
          </w:p>
        </w:tc>
        <w:tc>
          <w:tcPr>
            <w:tcW w:w="5670" w:type="dxa"/>
            <w:vAlign w:val="center"/>
          </w:tcPr>
          <w:p w:rsidR="00B059DF" w:rsidRPr="00C057E0" w:rsidRDefault="00B059DF" w:rsidP="00FC268C">
            <w:pPr>
              <w:widowControl w:val="0"/>
              <w:autoSpaceDE w:val="0"/>
              <w:autoSpaceDN w:val="0"/>
              <w:adjustRightInd w:val="0"/>
              <w:spacing w:before="20" w:after="20"/>
              <w:jc w:val="center"/>
              <w:rPr>
                <w:rFonts w:cs="Helvetica"/>
                <w:b/>
                <w:bCs/>
                <w:color w:val="000000" w:themeColor="text1"/>
                <w:sz w:val="24"/>
                <w:szCs w:val="24"/>
              </w:rPr>
            </w:pPr>
            <w:r>
              <w:rPr>
                <w:rFonts w:cs="Helvetica"/>
                <w:b/>
                <w:bCs/>
                <w:color w:val="000000" w:themeColor="text1"/>
                <w:sz w:val="24"/>
                <w:szCs w:val="24"/>
              </w:rPr>
              <w:t>Descrição do Grupo Contábil</w:t>
            </w:r>
          </w:p>
        </w:tc>
      </w:tr>
      <w:tr w:rsidR="00B059DF" w:rsidRPr="00C057E0" w:rsidTr="00FC268C">
        <w:tc>
          <w:tcPr>
            <w:tcW w:w="1669" w:type="dxa"/>
            <w:vAlign w:val="center"/>
          </w:tcPr>
          <w:p w:rsidR="00B059DF" w:rsidRPr="00C057E0" w:rsidRDefault="00B059DF" w:rsidP="00FC268C">
            <w:pPr>
              <w:widowControl w:val="0"/>
              <w:autoSpaceDE w:val="0"/>
              <w:autoSpaceDN w:val="0"/>
              <w:adjustRightInd w:val="0"/>
              <w:spacing w:before="20" w:after="20"/>
              <w:jc w:val="center"/>
              <w:rPr>
                <w:rFonts w:cs="Helvetica"/>
                <w:b/>
                <w:bCs/>
                <w:color w:val="000000" w:themeColor="text1"/>
                <w:sz w:val="24"/>
                <w:szCs w:val="24"/>
              </w:rPr>
            </w:pPr>
            <w:r w:rsidRPr="00C057E0">
              <w:rPr>
                <w:rFonts w:eastAsia="Calibri" w:cs="Helvetica"/>
                <w:color w:val="000000" w:themeColor="text1"/>
                <w:spacing w:val="-1"/>
                <w:sz w:val="24"/>
                <w:szCs w:val="24"/>
              </w:rPr>
              <w:t>3</w:t>
            </w:r>
            <w:r w:rsidRPr="00C057E0">
              <w:rPr>
                <w:rFonts w:eastAsia="Calibri" w:cs="Helvetica"/>
                <w:color w:val="000000" w:themeColor="text1"/>
                <w:sz w:val="24"/>
                <w:szCs w:val="24"/>
              </w:rPr>
              <w:t>.4.4.</w:t>
            </w:r>
            <w:r w:rsidRPr="00C057E0">
              <w:rPr>
                <w:rFonts w:eastAsia="Calibri" w:cs="Helvetica"/>
                <w:color w:val="000000" w:themeColor="text1"/>
                <w:spacing w:val="-2"/>
                <w:sz w:val="24"/>
                <w:szCs w:val="24"/>
              </w:rPr>
              <w:t>9</w:t>
            </w:r>
            <w:r w:rsidRPr="00C057E0">
              <w:rPr>
                <w:rFonts w:eastAsia="Calibri" w:cs="Helvetica"/>
                <w:color w:val="000000" w:themeColor="text1"/>
                <w:sz w:val="24"/>
                <w:szCs w:val="24"/>
              </w:rPr>
              <w:t>.0.</w:t>
            </w:r>
            <w:r w:rsidRPr="00C057E0">
              <w:rPr>
                <w:rFonts w:eastAsia="Calibri" w:cs="Helvetica"/>
                <w:color w:val="000000" w:themeColor="text1"/>
                <w:spacing w:val="-2"/>
                <w:sz w:val="24"/>
                <w:szCs w:val="24"/>
              </w:rPr>
              <w:t>5</w:t>
            </w:r>
            <w:r w:rsidRPr="00C057E0">
              <w:rPr>
                <w:rFonts w:eastAsia="Calibri" w:cs="Helvetica"/>
                <w:color w:val="000000" w:themeColor="text1"/>
                <w:sz w:val="24"/>
                <w:szCs w:val="24"/>
              </w:rPr>
              <w:t>2.0</w:t>
            </w:r>
            <w:r w:rsidRPr="00C057E0">
              <w:rPr>
                <w:rFonts w:eastAsia="Calibri" w:cs="Helvetica"/>
                <w:color w:val="000000" w:themeColor="text1"/>
                <w:spacing w:val="-1"/>
                <w:sz w:val="24"/>
                <w:szCs w:val="24"/>
              </w:rPr>
              <w:t>8</w:t>
            </w:r>
          </w:p>
        </w:tc>
        <w:tc>
          <w:tcPr>
            <w:tcW w:w="1841" w:type="dxa"/>
            <w:vAlign w:val="center"/>
          </w:tcPr>
          <w:p w:rsidR="00B059DF" w:rsidRPr="00C057E0" w:rsidRDefault="00B059DF" w:rsidP="00FC268C">
            <w:pPr>
              <w:widowControl w:val="0"/>
              <w:autoSpaceDE w:val="0"/>
              <w:autoSpaceDN w:val="0"/>
              <w:adjustRightInd w:val="0"/>
              <w:spacing w:before="20" w:after="20"/>
              <w:jc w:val="center"/>
              <w:rPr>
                <w:rFonts w:cs="Helvetica"/>
                <w:b/>
                <w:bCs/>
                <w:color w:val="000000" w:themeColor="text1"/>
                <w:sz w:val="24"/>
                <w:szCs w:val="24"/>
              </w:rPr>
            </w:pPr>
            <w:r w:rsidRPr="00C057E0">
              <w:rPr>
                <w:rFonts w:eastAsia="Calibri" w:cs="Helvetica"/>
                <w:color w:val="000000" w:themeColor="text1"/>
                <w:spacing w:val="-1"/>
                <w:sz w:val="24"/>
                <w:szCs w:val="24"/>
              </w:rPr>
              <w:t>Ap</w:t>
            </w:r>
            <w:r w:rsidRPr="00C057E0">
              <w:rPr>
                <w:rFonts w:eastAsia="Calibri" w:cs="Helvetica"/>
                <w:color w:val="000000" w:themeColor="text1"/>
                <w:sz w:val="24"/>
                <w:szCs w:val="24"/>
              </w:rPr>
              <w:t>arelh</w:t>
            </w:r>
            <w:r w:rsidRPr="00C057E0">
              <w:rPr>
                <w:rFonts w:eastAsia="Calibri" w:cs="Helvetica"/>
                <w:color w:val="000000" w:themeColor="text1"/>
                <w:spacing w:val="-1"/>
                <w:sz w:val="24"/>
                <w:szCs w:val="24"/>
              </w:rPr>
              <w:t>o</w:t>
            </w:r>
            <w:r w:rsidRPr="00C057E0">
              <w:rPr>
                <w:rFonts w:eastAsia="Calibri" w:cs="Helvetica"/>
                <w:color w:val="000000" w:themeColor="text1"/>
                <w:sz w:val="24"/>
                <w:szCs w:val="24"/>
              </w:rPr>
              <w:t>s</w:t>
            </w:r>
            <w:r w:rsidR="00FC268C">
              <w:rPr>
                <w:rFonts w:eastAsia="Calibri" w:cs="Helvetica"/>
                <w:color w:val="000000" w:themeColor="text1"/>
                <w:sz w:val="24"/>
                <w:szCs w:val="24"/>
              </w:rPr>
              <w:t xml:space="preserve">, </w:t>
            </w:r>
            <w:r w:rsidRPr="00C057E0">
              <w:rPr>
                <w:rFonts w:eastAsia="Calibri" w:cs="Helvetica"/>
                <w:color w:val="000000" w:themeColor="text1"/>
                <w:spacing w:val="-2"/>
                <w:sz w:val="24"/>
                <w:szCs w:val="24"/>
              </w:rPr>
              <w:t>Eq</w:t>
            </w:r>
            <w:r w:rsidRPr="00C057E0">
              <w:rPr>
                <w:rFonts w:eastAsia="Calibri" w:cs="Helvetica"/>
                <w:color w:val="000000" w:themeColor="text1"/>
                <w:sz w:val="24"/>
                <w:szCs w:val="24"/>
              </w:rPr>
              <w:t>ui</w:t>
            </w:r>
            <w:r w:rsidRPr="00C057E0">
              <w:rPr>
                <w:rFonts w:eastAsia="Calibri" w:cs="Helvetica"/>
                <w:color w:val="000000" w:themeColor="text1"/>
                <w:spacing w:val="-1"/>
                <w:sz w:val="24"/>
                <w:szCs w:val="24"/>
              </w:rPr>
              <w:t>p</w:t>
            </w:r>
            <w:r w:rsidRPr="00C057E0">
              <w:rPr>
                <w:rFonts w:eastAsia="Calibri" w:cs="Helvetica"/>
                <w:color w:val="000000" w:themeColor="text1"/>
                <w:sz w:val="24"/>
                <w:szCs w:val="24"/>
              </w:rPr>
              <w:t>a</w:t>
            </w:r>
            <w:r w:rsidRPr="00C057E0">
              <w:rPr>
                <w:rFonts w:eastAsia="Calibri" w:cs="Helvetica"/>
                <w:color w:val="000000" w:themeColor="text1"/>
                <w:spacing w:val="-1"/>
                <w:sz w:val="24"/>
                <w:szCs w:val="24"/>
              </w:rPr>
              <w:t>m</w:t>
            </w:r>
            <w:r w:rsidRPr="00C057E0">
              <w:rPr>
                <w:rFonts w:eastAsia="Calibri" w:cs="Helvetica"/>
                <w:color w:val="000000" w:themeColor="text1"/>
                <w:sz w:val="24"/>
                <w:szCs w:val="24"/>
              </w:rPr>
              <w:t>ent</w:t>
            </w:r>
            <w:r w:rsidRPr="00C057E0">
              <w:rPr>
                <w:rFonts w:eastAsia="Calibri" w:cs="Helvetica"/>
                <w:color w:val="000000" w:themeColor="text1"/>
                <w:spacing w:val="-2"/>
                <w:sz w:val="24"/>
                <w:szCs w:val="24"/>
              </w:rPr>
              <w:t>o</w:t>
            </w:r>
            <w:r w:rsidRPr="00C057E0">
              <w:rPr>
                <w:rFonts w:eastAsia="Calibri" w:cs="Helvetica"/>
                <w:color w:val="000000" w:themeColor="text1"/>
                <w:sz w:val="24"/>
                <w:szCs w:val="24"/>
              </w:rPr>
              <w:t>s</w:t>
            </w:r>
            <w:r w:rsidRPr="00C057E0">
              <w:rPr>
                <w:rFonts w:eastAsia="Calibri" w:cs="Helvetica"/>
                <w:color w:val="000000" w:themeColor="text1"/>
                <w:spacing w:val="-4"/>
                <w:sz w:val="24"/>
                <w:szCs w:val="24"/>
              </w:rPr>
              <w:t xml:space="preserve"> </w:t>
            </w:r>
            <w:r w:rsidRPr="00C057E0">
              <w:rPr>
                <w:rFonts w:eastAsia="Calibri" w:cs="Helvetica"/>
                <w:color w:val="000000" w:themeColor="text1"/>
                <w:spacing w:val="-2"/>
                <w:sz w:val="24"/>
                <w:szCs w:val="24"/>
              </w:rPr>
              <w:t>e</w:t>
            </w:r>
            <w:r w:rsidRPr="00C057E0">
              <w:rPr>
                <w:rFonts w:eastAsia="Calibri" w:cs="Helvetica"/>
                <w:color w:val="000000" w:themeColor="text1"/>
                <w:sz w:val="24"/>
                <w:szCs w:val="24"/>
              </w:rPr>
              <w:t xml:space="preserve"> Ut</w:t>
            </w:r>
            <w:r w:rsidRPr="00C057E0">
              <w:rPr>
                <w:rFonts w:eastAsia="Calibri" w:cs="Helvetica"/>
                <w:color w:val="000000" w:themeColor="text1"/>
                <w:spacing w:val="-2"/>
                <w:sz w:val="24"/>
                <w:szCs w:val="24"/>
              </w:rPr>
              <w:t>e</w:t>
            </w:r>
            <w:r w:rsidRPr="00C057E0">
              <w:rPr>
                <w:rFonts w:eastAsia="Calibri" w:cs="Helvetica"/>
                <w:color w:val="000000" w:themeColor="text1"/>
                <w:sz w:val="24"/>
                <w:szCs w:val="24"/>
              </w:rPr>
              <w:t>nsí</w:t>
            </w:r>
            <w:r w:rsidRPr="00C057E0">
              <w:rPr>
                <w:rFonts w:eastAsia="Calibri" w:cs="Helvetica"/>
                <w:color w:val="000000" w:themeColor="text1"/>
                <w:spacing w:val="-2"/>
                <w:sz w:val="24"/>
                <w:szCs w:val="24"/>
              </w:rPr>
              <w:t>l</w:t>
            </w:r>
            <w:r w:rsidRPr="00C057E0">
              <w:rPr>
                <w:rFonts w:eastAsia="Calibri" w:cs="Helvetica"/>
                <w:color w:val="000000" w:themeColor="text1"/>
                <w:sz w:val="24"/>
                <w:szCs w:val="24"/>
              </w:rPr>
              <w:t>io</w:t>
            </w:r>
            <w:r w:rsidRPr="00C057E0">
              <w:rPr>
                <w:rFonts w:eastAsia="Calibri" w:cs="Helvetica"/>
                <w:color w:val="000000" w:themeColor="text1"/>
                <w:spacing w:val="-1"/>
                <w:sz w:val="24"/>
                <w:szCs w:val="24"/>
              </w:rPr>
              <w:t>s</w:t>
            </w:r>
            <w:r w:rsidRPr="00C057E0">
              <w:rPr>
                <w:rFonts w:eastAsia="Calibri" w:cs="Helvetica"/>
                <w:color w:val="000000" w:themeColor="text1"/>
                <w:sz w:val="24"/>
                <w:szCs w:val="24"/>
              </w:rPr>
              <w:t xml:space="preserve"> M</w:t>
            </w:r>
            <w:r w:rsidRPr="00C057E0">
              <w:rPr>
                <w:rFonts w:eastAsia="Calibri" w:cs="Helvetica"/>
                <w:color w:val="000000" w:themeColor="text1"/>
                <w:spacing w:val="-3"/>
                <w:sz w:val="24"/>
                <w:szCs w:val="24"/>
              </w:rPr>
              <w:t>é</w:t>
            </w:r>
            <w:r w:rsidRPr="00C057E0">
              <w:rPr>
                <w:rFonts w:eastAsia="Calibri" w:cs="Helvetica"/>
                <w:color w:val="000000" w:themeColor="text1"/>
                <w:sz w:val="24"/>
                <w:szCs w:val="24"/>
              </w:rPr>
              <w:t>dico</w:t>
            </w:r>
            <w:r w:rsidRPr="00C057E0">
              <w:rPr>
                <w:rFonts w:eastAsia="Calibri" w:cs="Helvetica"/>
                <w:color w:val="000000" w:themeColor="text1"/>
                <w:spacing w:val="-1"/>
                <w:sz w:val="24"/>
                <w:szCs w:val="24"/>
              </w:rPr>
              <w:t>s</w:t>
            </w:r>
            <w:r w:rsidRPr="00C057E0">
              <w:rPr>
                <w:rFonts w:eastAsia="Calibri" w:cs="Helvetica"/>
                <w:color w:val="000000" w:themeColor="text1"/>
                <w:sz w:val="24"/>
                <w:szCs w:val="24"/>
              </w:rPr>
              <w:t>, O</w:t>
            </w:r>
            <w:r w:rsidRPr="00C057E0">
              <w:rPr>
                <w:rFonts w:eastAsia="Calibri" w:cs="Helvetica"/>
                <w:color w:val="000000" w:themeColor="text1"/>
                <w:spacing w:val="-1"/>
                <w:sz w:val="24"/>
                <w:szCs w:val="24"/>
              </w:rPr>
              <w:t>d</w:t>
            </w:r>
            <w:r w:rsidRPr="00C057E0">
              <w:rPr>
                <w:rFonts w:eastAsia="Calibri" w:cs="Helvetica"/>
                <w:color w:val="000000" w:themeColor="text1"/>
                <w:sz w:val="24"/>
                <w:szCs w:val="24"/>
              </w:rPr>
              <w:t>on</w:t>
            </w:r>
            <w:r w:rsidRPr="00C057E0">
              <w:rPr>
                <w:rFonts w:eastAsia="Calibri" w:cs="Helvetica"/>
                <w:color w:val="000000" w:themeColor="text1"/>
                <w:spacing w:val="-1"/>
                <w:sz w:val="24"/>
                <w:szCs w:val="24"/>
              </w:rPr>
              <w:t>to</w:t>
            </w:r>
            <w:r w:rsidRPr="00C057E0">
              <w:rPr>
                <w:rFonts w:eastAsia="Calibri" w:cs="Helvetica"/>
                <w:color w:val="000000" w:themeColor="text1"/>
                <w:sz w:val="24"/>
                <w:szCs w:val="24"/>
              </w:rPr>
              <w:t>ló</w:t>
            </w:r>
            <w:r w:rsidRPr="00C057E0">
              <w:rPr>
                <w:rFonts w:eastAsia="Calibri" w:cs="Helvetica"/>
                <w:color w:val="000000" w:themeColor="text1"/>
                <w:spacing w:val="-1"/>
                <w:sz w:val="24"/>
                <w:szCs w:val="24"/>
              </w:rPr>
              <w:t>g</w:t>
            </w:r>
            <w:r w:rsidRPr="00C057E0">
              <w:rPr>
                <w:rFonts w:eastAsia="Calibri" w:cs="Helvetica"/>
                <w:color w:val="000000" w:themeColor="text1"/>
                <w:sz w:val="24"/>
                <w:szCs w:val="24"/>
              </w:rPr>
              <w:t>i</w:t>
            </w:r>
            <w:r w:rsidRPr="00C057E0">
              <w:rPr>
                <w:rFonts w:eastAsia="Calibri" w:cs="Helvetica"/>
                <w:color w:val="000000" w:themeColor="text1"/>
                <w:spacing w:val="-1"/>
                <w:sz w:val="24"/>
                <w:szCs w:val="24"/>
              </w:rPr>
              <w:t>co</w:t>
            </w:r>
            <w:r w:rsidRPr="00C057E0">
              <w:rPr>
                <w:rFonts w:eastAsia="Calibri" w:cs="Helvetica"/>
                <w:color w:val="000000" w:themeColor="text1"/>
                <w:sz w:val="24"/>
                <w:szCs w:val="24"/>
              </w:rPr>
              <w:t>s, L</w:t>
            </w:r>
            <w:r w:rsidRPr="00C057E0">
              <w:rPr>
                <w:rFonts w:eastAsia="Calibri" w:cs="Helvetica"/>
                <w:color w:val="000000" w:themeColor="text1"/>
                <w:spacing w:val="-1"/>
                <w:sz w:val="24"/>
                <w:szCs w:val="24"/>
              </w:rPr>
              <w:t>a</w:t>
            </w:r>
            <w:r w:rsidRPr="00C057E0">
              <w:rPr>
                <w:rFonts w:eastAsia="Calibri" w:cs="Helvetica"/>
                <w:color w:val="000000" w:themeColor="text1"/>
                <w:sz w:val="24"/>
                <w:szCs w:val="24"/>
              </w:rPr>
              <w:t>bor</w:t>
            </w:r>
            <w:r w:rsidRPr="00C057E0">
              <w:rPr>
                <w:rFonts w:eastAsia="Calibri" w:cs="Helvetica"/>
                <w:color w:val="000000" w:themeColor="text1"/>
                <w:spacing w:val="-2"/>
                <w:sz w:val="24"/>
                <w:szCs w:val="24"/>
              </w:rPr>
              <w:t>a</w:t>
            </w:r>
            <w:r w:rsidRPr="00C057E0">
              <w:rPr>
                <w:rFonts w:eastAsia="Calibri" w:cs="Helvetica"/>
                <w:color w:val="000000" w:themeColor="text1"/>
                <w:sz w:val="24"/>
                <w:szCs w:val="24"/>
              </w:rPr>
              <w:t>tori</w:t>
            </w:r>
            <w:r w:rsidRPr="00C057E0">
              <w:rPr>
                <w:rFonts w:eastAsia="Calibri" w:cs="Helvetica"/>
                <w:color w:val="000000" w:themeColor="text1"/>
                <w:spacing w:val="-1"/>
                <w:sz w:val="24"/>
                <w:szCs w:val="24"/>
              </w:rPr>
              <w:t>a</w:t>
            </w:r>
            <w:r w:rsidRPr="00C057E0">
              <w:rPr>
                <w:rFonts w:eastAsia="Calibri" w:cs="Helvetica"/>
                <w:color w:val="000000" w:themeColor="text1"/>
                <w:sz w:val="24"/>
                <w:szCs w:val="24"/>
              </w:rPr>
              <w:t xml:space="preserve">is </w:t>
            </w:r>
            <w:r w:rsidRPr="00C057E0">
              <w:rPr>
                <w:rFonts w:eastAsia="Calibri" w:cs="Helvetica"/>
                <w:color w:val="000000" w:themeColor="text1"/>
                <w:spacing w:val="-1"/>
                <w:sz w:val="24"/>
                <w:szCs w:val="24"/>
              </w:rPr>
              <w:t>e</w:t>
            </w:r>
            <w:r w:rsidRPr="00C057E0">
              <w:rPr>
                <w:rFonts w:eastAsia="Calibri" w:cs="Helvetica"/>
                <w:color w:val="000000" w:themeColor="text1"/>
                <w:sz w:val="24"/>
                <w:szCs w:val="24"/>
              </w:rPr>
              <w:t xml:space="preserve"> Ho</w:t>
            </w:r>
            <w:r w:rsidRPr="00C057E0">
              <w:rPr>
                <w:rFonts w:eastAsia="Calibri" w:cs="Helvetica"/>
                <w:color w:val="000000" w:themeColor="text1"/>
                <w:spacing w:val="-1"/>
                <w:sz w:val="24"/>
                <w:szCs w:val="24"/>
              </w:rPr>
              <w:t>s</w:t>
            </w:r>
            <w:r w:rsidRPr="00C057E0">
              <w:rPr>
                <w:rFonts w:eastAsia="Calibri" w:cs="Helvetica"/>
                <w:color w:val="000000" w:themeColor="text1"/>
                <w:sz w:val="24"/>
                <w:szCs w:val="24"/>
              </w:rPr>
              <w:t>pit</w:t>
            </w:r>
            <w:r w:rsidRPr="00C057E0">
              <w:rPr>
                <w:rFonts w:eastAsia="Calibri" w:cs="Helvetica"/>
                <w:color w:val="000000" w:themeColor="text1"/>
                <w:spacing w:val="-2"/>
                <w:sz w:val="24"/>
                <w:szCs w:val="24"/>
              </w:rPr>
              <w:t>a</w:t>
            </w:r>
            <w:r w:rsidRPr="00C057E0">
              <w:rPr>
                <w:rFonts w:eastAsia="Calibri" w:cs="Helvetica"/>
                <w:color w:val="000000" w:themeColor="text1"/>
                <w:sz w:val="24"/>
                <w:szCs w:val="24"/>
              </w:rPr>
              <w:t>lar</w:t>
            </w:r>
            <w:r w:rsidRPr="00C057E0">
              <w:rPr>
                <w:rFonts w:eastAsia="Calibri" w:cs="Helvetica"/>
                <w:color w:val="000000" w:themeColor="text1"/>
                <w:spacing w:val="-2"/>
                <w:sz w:val="24"/>
                <w:szCs w:val="24"/>
              </w:rPr>
              <w:t>e</w:t>
            </w:r>
            <w:r w:rsidRPr="00C057E0">
              <w:rPr>
                <w:rFonts w:eastAsia="Calibri" w:cs="Helvetica"/>
                <w:color w:val="000000" w:themeColor="text1"/>
                <w:spacing w:val="-1"/>
                <w:sz w:val="24"/>
                <w:szCs w:val="24"/>
              </w:rPr>
              <w:t>s</w:t>
            </w:r>
          </w:p>
        </w:tc>
        <w:tc>
          <w:tcPr>
            <w:tcW w:w="5670" w:type="dxa"/>
            <w:vAlign w:val="center"/>
          </w:tcPr>
          <w:p w:rsidR="00B059DF" w:rsidRPr="00C057E0" w:rsidRDefault="00FC268C" w:rsidP="00FC268C">
            <w:pPr>
              <w:widowControl w:val="0"/>
              <w:autoSpaceDE w:val="0"/>
              <w:autoSpaceDN w:val="0"/>
              <w:adjustRightInd w:val="0"/>
              <w:spacing w:before="20" w:after="20"/>
              <w:rPr>
                <w:rFonts w:eastAsia="Calibri" w:cs="Helvetica"/>
                <w:color w:val="000000" w:themeColor="text1"/>
                <w:spacing w:val="-1"/>
                <w:sz w:val="24"/>
                <w:szCs w:val="24"/>
              </w:rPr>
            </w:pPr>
            <w:r w:rsidRPr="00FC268C">
              <w:rPr>
                <w:rFonts w:eastAsia="Calibri" w:cs="Helvetica"/>
                <w:color w:val="000000" w:themeColor="text1"/>
                <w:spacing w:val="-1"/>
                <w:sz w:val="24"/>
                <w:szCs w:val="24"/>
              </w:rPr>
              <w:t xml:space="preserve">REGISTRA O VALOR DAS DESPESAS COM QUALQUER APARELHO, UTENSILIO OU EQUIPAMENTO DE USO MEDICO, ODONTOLOGICO, LABORATORIAL E HOSPITALAR QUE NAO SE INTEGREM A INSTALACOES, OU A OUTROS CONJUNTOS MONITORES. NO CASO DE FAZEREM PARTE DE INSTALACOES OU OUTROS CONJUNTOS, DEVERAO SER CONSIDERADOS COMPONENTES. AFASTADOR - ALARGADOR - APARELHO DE ESTERILIZACAO - APARELHO DE </w:t>
            </w:r>
            <w:proofErr w:type="gramStart"/>
            <w:r w:rsidRPr="00FC268C">
              <w:rPr>
                <w:rFonts w:eastAsia="Calibri" w:cs="Helvetica"/>
                <w:color w:val="000000" w:themeColor="text1"/>
                <w:spacing w:val="-1"/>
                <w:sz w:val="24"/>
                <w:szCs w:val="24"/>
              </w:rPr>
              <w:t>RAIO X</w:t>
            </w:r>
            <w:proofErr w:type="gramEnd"/>
            <w:r w:rsidRPr="00FC268C">
              <w:rPr>
                <w:rFonts w:eastAsia="Calibri" w:cs="Helvetica"/>
                <w:color w:val="000000" w:themeColor="text1"/>
                <w:spacing w:val="-1"/>
                <w:sz w:val="24"/>
                <w:szCs w:val="24"/>
              </w:rPr>
              <w:t xml:space="preserve"> - APARELHO DE TRANSFUSAO DE SANGUE - APARELHO INFRAVERMELHO - APARELHO PARA INALACAO - APARELHO DE ULTRAVIOLETA - BALANCA PEDIATRICA - BERCO AQUECIDO - BIOMBO - BOTICAO - CADEIRA DE DENTISTA – CADEIRA DE RODAS - CAMARA DE INFRAVERMELHO - CAMARA DE OXIGENIO - CAMARA DE RADIOTERAPIA - CARRO-MACA - CENTRIFUGADOR - DESTILADOR – ELETROANALISADOR - ELETRO-CARDIOGRAFICO - ESTETOSCOPIO - ESTUFA - MACA - MEDIDOR DE PRESSAO ARTERIAL (ESFIGNOMANOMETRO) - MEGATOSCOPIO – MESA PARA EXAMES CLINICOS - MICROSCOPIO - TENDA DE OXIGENIO – TERMOCAUTERIO</w:t>
            </w:r>
          </w:p>
        </w:tc>
      </w:tr>
      <w:tr w:rsidR="00B059DF" w:rsidRPr="00C057E0" w:rsidTr="00FC268C">
        <w:tc>
          <w:tcPr>
            <w:tcW w:w="1669" w:type="dxa"/>
            <w:vAlign w:val="center"/>
          </w:tcPr>
          <w:p w:rsidR="00B059DF" w:rsidRPr="00C057E0" w:rsidRDefault="00B059DF" w:rsidP="00FC268C">
            <w:pPr>
              <w:widowControl w:val="0"/>
              <w:autoSpaceDE w:val="0"/>
              <w:autoSpaceDN w:val="0"/>
              <w:adjustRightInd w:val="0"/>
              <w:spacing w:before="20" w:after="20"/>
              <w:jc w:val="center"/>
              <w:rPr>
                <w:rFonts w:cs="Helvetica"/>
                <w:b/>
                <w:bCs/>
                <w:color w:val="000000" w:themeColor="text1"/>
                <w:sz w:val="24"/>
                <w:szCs w:val="24"/>
              </w:rPr>
            </w:pPr>
            <w:r w:rsidRPr="00C057E0">
              <w:rPr>
                <w:rFonts w:eastAsia="Calibri" w:cs="Helvetica"/>
                <w:color w:val="000000" w:themeColor="text1"/>
                <w:spacing w:val="-1"/>
                <w:sz w:val="24"/>
                <w:szCs w:val="24"/>
              </w:rPr>
              <w:t>3</w:t>
            </w:r>
            <w:r w:rsidRPr="00C057E0">
              <w:rPr>
                <w:rFonts w:eastAsia="Calibri" w:cs="Helvetica"/>
                <w:color w:val="000000" w:themeColor="text1"/>
                <w:sz w:val="24"/>
                <w:szCs w:val="24"/>
              </w:rPr>
              <w:t>.4.4.</w:t>
            </w:r>
            <w:r w:rsidRPr="00C057E0">
              <w:rPr>
                <w:rFonts w:eastAsia="Calibri" w:cs="Helvetica"/>
                <w:color w:val="000000" w:themeColor="text1"/>
                <w:spacing w:val="-2"/>
                <w:sz w:val="24"/>
                <w:szCs w:val="24"/>
              </w:rPr>
              <w:t>9</w:t>
            </w:r>
            <w:r w:rsidRPr="00C057E0">
              <w:rPr>
                <w:rFonts w:eastAsia="Calibri" w:cs="Helvetica"/>
                <w:color w:val="000000" w:themeColor="text1"/>
                <w:sz w:val="24"/>
                <w:szCs w:val="24"/>
              </w:rPr>
              <w:t>.0.</w:t>
            </w:r>
            <w:r w:rsidRPr="00C057E0">
              <w:rPr>
                <w:rFonts w:eastAsia="Calibri" w:cs="Helvetica"/>
                <w:color w:val="000000" w:themeColor="text1"/>
                <w:spacing w:val="-2"/>
                <w:sz w:val="24"/>
                <w:szCs w:val="24"/>
              </w:rPr>
              <w:t>5</w:t>
            </w:r>
            <w:r w:rsidRPr="00C057E0">
              <w:rPr>
                <w:rFonts w:eastAsia="Calibri" w:cs="Helvetica"/>
                <w:color w:val="000000" w:themeColor="text1"/>
                <w:sz w:val="24"/>
                <w:szCs w:val="24"/>
              </w:rPr>
              <w:t>2.1</w:t>
            </w:r>
            <w:r w:rsidRPr="00C057E0">
              <w:rPr>
                <w:rFonts w:eastAsia="Calibri" w:cs="Helvetica"/>
                <w:color w:val="000000" w:themeColor="text1"/>
                <w:spacing w:val="-1"/>
                <w:sz w:val="24"/>
                <w:szCs w:val="24"/>
              </w:rPr>
              <w:t>2</w:t>
            </w:r>
          </w:p>
        </w:tc>
        <w:tc>
          <w:tcPr>
            <w:tcW w:w="1841" w:type="dxa"/>
            <w:vAlign w:val="center"/>
          </w:tcPr>
          <w:p w:rsidR="00B059DF" w:rsidRPr="00C057E0" w:rsidRDefault="00B059DF" w:rsidP="00FC268C">
            <w:pPr>
              <w:widowControl w:val="0"/>
              <w:autoSpaceDE w:val="0"/>
              <w:autoSpaceDN w:val="0"/>
              <w:adjustRightInd w:val="0"/>
              <w:spacing w:before="20" w:after="20"/>
              <w:jc w:val="center"/>
              <w:rPr>
                <w:rFonts w:cs="Helvetica"/>
                <w:b/>
                <w:bCs/>
                <w:color w:val="000000" w:themeColor="text1"/>
                <w:sz w:val="24"/>
                <w:szCs w:val="24"/>
              </w:rPr>
            </w:pPr>
            <w:r w:rsidRPr="00C057E0">
              <w:rPr>
                <w:rFonts w:eastAsia="Calibri" w:cs="Helvetica"/>
                <w:color w:val="000000" w:themeColor="text1"/>
                <w:spacing w:val="-1"/>
                <w:sz w:val="24"/>
                <w:szCs w:val="24"/>
              </w:rPr>
              <w:t>Ap</w:t>
            </w:r>
            <w:r w:rsidRPr="00C057E0">
              <w:rPr>
                <w:rFonts w:eastAsia="Calibri" w:cs="Helvetica"/>
                <w:color w:val="000000" w:themeColor="text1"/>
                <w:sz w:val="24"/>
                <w:szCs w:val="24"/>
              </w:rPr>
              <w:t>arelh</w:t>
            </w:r>
            <w:r w:rsidRPr="00C057E0">
              <w:rPr>
                <w:rFonts w:eastAsia="Calibri" w:cs="Helvetica"/>
                <w:color w:val="000000" w:themeColor="text1"/>
                <w:spacing w:val="-1"/>
                <w:sz w:val="24"/>
                <w:szCs w:val="24"/>
              </w:rPr>
              <w:t>o</w:t>
            </w:r>
            <w:r w:rsidRPr="00C057E0">
              <w:rPr>
                <w:rFonts w:eastAsia="Calibri" w:cs="Helvetica"/>
                <w:color w:val="000000" w:themeColor="text1"/>
                <w:sz w:val="24"/>
                <w:szCs w:val="24"/>
              </w:rPr>
              <w:t xml:space="preserve">s </w:t>
            </w:r>
            <w:r w:rsidRPr="00C057E0">
              <w:rPr>
                <w:rFonts w:eastAsia="Calibri" w:cs="Helvetica"/>
                <w:color w:val="000000" w:themeColor="text1"/>
                <w:spacing w:val="-2"/>
                <w:sz w:val="24"/>
                <w:szCs w:val="24"/>
              </w:rPr>
              <w:t>e</w:t>
            </w:r>
            <w:r w:rsidRPr="00C057E0">
              <w:rPr>
                <w:rFonts w:eastAsia="Calibri" w:cs="Helvetica"/>
                <w:color w:val="000000" w:themeColor="text1"/>
                <w:sz w:val="24"/>
                <w:szCs w:val="24"/>
              </w:rPr>
              <w:t xml:space="preserve"> Uten</w:t>
            </w:r>
            <w:r w:rsidRPr="00C057E0">
              <w:rPr>
                <w:rFonts w:eastAsia="Calibri" w:cs="Helvetica"/>
                <w:color w:val="000000" w:themeColor="text1"/>
                <w:spacing w:val="-1"/>
                <w:sz w:val="24"/>
                <w:szCs w:val="24"/>
              </w:rPr>
              <w:t>s</w:t>
            </w:r>
            <w:r w:rsidRPr="00C057E0">
              <w:rPr>
                <w:rFonts w:eastAsia="Calibri" w:cs="Helvetica"/>
                <w:color w:val="000000" w:themeColor="text1"/>
                <w:sz w:val="24"/>
                <w:szCs w:val="24"/>
              </w:rPr>
              <w:t>íl</w:t>
            </w:r>
            <w:r w:rsidRPr="00C057E0">
              <w:rPr>
                <w:rFonts w:eastAsia="Calibri" w:cs="Helvetica"/>
                <w:color w:val="000000" w:themeColor="text1"/>
                <w:spacing w:val="-1"/>
                <w:sz w:val="24"/>
                <w:szCs w:val="24"/>
              </w:rPr>
              <w:t>i</w:t>
            </w:r>
            <w:r w:rsidRPr="00C057E0">
              <w:rPr>
                <w:rFonts w:eastAsia="Calibri" w:cs="Helvetica"/>
                <w:color w:val="000000" w:themeColor="text1"/>
                <w:sz w:val="24"/>
                <w:szCs w:val="24"/>
              </w:rPr>
              <w:t>o</w:t>
            </w:r>
            <w:r w:rsidRPr="00C057E0">
              <w:rPr>
                <w:rFonts w:eastAsia="Calibri" w:cs="Helvetica"/>
                <w:color w:val="000000" w:themeColor="text1"/>
                <w:spacing w:val="-1"/>
                <w:sz w:val="24"/>
                <w:szCs w:val="24"/>
              </w:rPr>
              <w:t>s</w:t>
            </w:r>
            <w:r w:rsidRPr="00C057E0">
              <w:rPr>
                <w:rFonts w:eastAsia="Calibri" w:cs="Helvetica"/>
                <w:color w:val="000000" w:themeColor="text1"/>
                <w:sz w:val="24"/>
                <w:szCs w:val="24"/>
              </w:rPr>
              <w:t xml:space="preserve"> Dom</w:t>
            </w:r>
            <w:r w:rsidRPr="00C057E0">
              <w:rPr>
                <w:rFonts w:eastAsia="Calibri" w:cs="Helvetica"/>
                <w:color w:val="000000" w:themeColor="text1"/>
                <w:spacing w:val="-1"/>
                <w:sz w:val="24"/>
                <w:szCs w:val="24"/>
              </w:rPr>
              <w:t>é</w:t>
            </w:r>
            <w:r w:rsidRPr="00C057E0">
              <w:rPr>
                <w:rFonts w:eastAsia="Calibri" w:cs="Helvetica"/>
                <w:color w:val="000000" w:themeColor="text1"/>
                <w:sz w:val="24"/>
                <w:szCs w:val="24"/>
              </w:rPr>
              <w:t>s</w:t>
            </w:r>
            <w:r w:rsidRPr="00C057E0">
              <w:rPr>
                <w:rFonts w:eastAsia="Calibri" w:cs="Helvetica"/>
                <w:color w:val="000000" w:themeColor="text1"/>
                <w:spacing w:val="-1"/>
                <w:sz w:val="24"/>
                <w:szCs w:val="24"/>
              </w:rPr>
              <w:t>ti</w:t>
            </w:r>
            <w:r w:rsidRPr="00C057E0">
              <w:rPr>
                <w:rFonts w:eastAsia="Calibri" w:cs="Helvetica"/>
                <w:color w:val="000000" w:themeColor="text1"/>
                <w:sz w:val="24"/>
                <w:szCs w:val="24"/>
              </w:rPr>
              <w:t>co</w:t>
            </w:r>
            <w:r w:rsidRPr="00C057E0">
              <w:rPr>
                <w:rFonts w:eastAsia="Calibri" w:cs="Helvetica"/>
                <w:color w:val="000000" w:themeColor="text1"/>
                <w:spacing w:val="-1"/>
                <w:sz w:val="24"/>
                <w:szCs w:val="24"/>
              </w:rPr>
              <w:t>s</w:t>
            </w:r>
          </w:p>
        </w:tc>
        <w:tc>
          <w:tcPr>
            <w:tcW w:w="5670" w:type="dxa"/>
            <w:vAlign w:val="center"/>
          </w:tcPr>
          <w:p w:rsidR="00B059DF" w:rsidRPr="00C057E0" w:rsidRDefault="00FC268C" w:rsidP="00FC268C">
            <w:pPr>
              <w:widowControl w:val="0"/>
              <w:autoSpaceDE w:val="0"/>
              <w:autoSpaceDN w:val="0"/>
              <w:adjustRightInd w:val="0"/>
              <w:spacing w:before="20" w:after="20"/>
              <w:rPr>
                <w:rFonts w:eastAsia="Calibri" w:cs="Helvetica"/>
                <w:color w:val="000000" w:themeColor="text1"/>
                <w:spacing w:val="-1"/>
                <w:sz w:val="24"/>
                <w:szCs w:val="24"/>
              </w:rPr>
            </w:pPr>
            <w:r w:rsidRPr="00FC268C">
              <w:rPr>
                <w:rFonts w:eastAsia="Calibri" w:cs="Helvetica"/>
                <w:color w:val="000000" w:themeColor="text1"/>
                <w:spacing w:val="-1"/>
                <w:sz w:val="24"/>
                <w:szCs w:val="24"/>
              </w:rPr>
              <w:t xml:space="preserve">REGISTRA O VALOR DAS DESPESAS COM AQUISICAO DE ELETRODOMESTICOS EM GERAL E UTENSILIOS, COM DURABILIDADE SUPERIOR A DOIS ANOS, UTILIZADOS EM SERVICOS DOMESTICOS, TAIS COMO - APARELHOS DE COPA E COZINHA - ASPIRADOR DE PO - BATEDEIRA – BOTIJAO DE GAS - CAFETEIRA ELETRICA - CHUVEIRO OU DUCHA ELETRICA – CIRCULADOR DE AR - CONDICIONADOR DE AR - CONJUNTO DE CHA/CAFE/JANTAR - ESCADA PORTATIL - ENCERADEIRA - EXAUSTOR - FAQUEIRO - FILTRO DE AGUA - FOGAO - FORNO DE MICROONDAS - GELADEIRA - GRILL - LIQUIDIFICADOR - MAQUINA DE LAVAR LOUCA - MAQUINA DE LAVAR ROUPA - MAQUINA DE MOER CAFE - MAQUINA DE SECAR PRATOS - SECADOR DE PRATO - TABUA DE PASSAR ROUPAS - TORNEIRA </w:t>
            </w:r>
            <w:r w:rsidRPr="00FC268C">
              <w:rPr>
                <w:rFonts w:eastAsia="Calibri" w:cs="Helvetica"/>
                <w:color w:val="000000" w:themeColor="text1"/>
                <w:spacing w:val="-1"/>
                <w:sz w:val="24"/>
                <w:szCs w:val="24"/>
              </w:rPr>
              <w:lastRenderedPageBreak/>
              <w:t>ELETRICA - TORRADEIRA ELETRICA - UMIDIFICADOR DE AR E OUTROS.</w:t>
            </w:r>
          </w:p>
        </w:tc>
      </w:tr>
      <w:tr w:rsidR="00B059DF" w:rsidRPr="00C057E0" w:rsidTr="00FC268C">
        <w:tc>
          <w:tcPr>
            <w:tcW w:w="1669" w:type="dxa"/>
            <w:vAlign w:val="center"/>
          </w:tcPr>
          <w:p w:rsidR="00B059DF" w:rsidRPr="00C057E0" w:rsidRDefault="00B059DF" w:rsidP="00FC268C">
            <w:pPr>
              <w:widowControl w:val="0"/>
              <w:autoSpaceDE w:val="0"/>
              <w:autoSpaceDN w:val="0"/>
              <w:adjustRightInd w:val="0"/>
              <w:spacing w:before="20" w:after="20"/>
              <w:jc w:val="center"/>
              <w:rPr>
                <w:rFonts w:cs="Helvetica"/>
                <w:b/>
                <w:bCs/>
                <w:color w:val="000000" w:themeColor="text1"/>
                <w:sz w:val="24"/>
                <w:szCs w:val="24"/>
              </w:rPr>
            </w:pPr>
            <w:r w:rsidRPr="00C057E0">
              <w:rPr>
                <w:rFonts w:eastAsia="Calibri" w:cs="Helvetica"/>
                <w:color w:val="000000" w:themeColor="text1"/>
                <w:spacing w:val="-1"/>
                <w:sz w:val="24"/>
                <w:szCs w:val="24"/>
              </w:rPr>
              <w:lastRenderedPageBreak/>
              <w:t>3.4</w:t>
            </w:r>
            <w:r w:rsidRPr="00C057E0">
              <w:rPr>
                <w:rFonts w:eastAsia="Calibri" w:cs="Helvetica"/>
                <w:color w:val="000000" w:themeColor="text1"/>
                <w:sz w:val="24"/>
                <w:szCs w:val="24"/>
              </w:rPr>
              <w:t>.4.</w:t>
            </w:r>
            <w:r w:rsidRPr="00C057E0">
              <w:rPr>
                <w:rFonts w:eastAsia="Calibri" w:cs="Helvetica"/>
                <w:color w:val="000000" w:themeColor="text1"/>
                <w:spacing w:val="-2"/>
                <w:sz w:val="24"/>
                <w:szCs w:val="24"/>
              </w:rPr>
              <w:t>9</w:t>
            </w:r>
            <w:r w:rsidRPr="00C057E0">
              <w:rPr>
                <w:rFonts w:eastAsia="Calibri" w:cs="Helvetica"/>
                <w:color w:val="000000" w:themeColor="text1"/>
                <w:sz w:val="24"/>
                <w:szCs w:val="24"/>
              </w:rPr>
              <w:t>.0.</w:t>
            </w:r>
            <w:r w:rsidRPr="00C057E0">
              <w:rPr>
                <w:rFonts w:eastAsia="Calibri" w:cs="Helvetica"/>
                <w:color w:val="000000" w:themeColor="text1"/>
                <w:spacing w:val="-2"/>
                <w:sz w:val="24"/>
                <w:szCs w:val="24"/>
              </w:rPr>
              <w:t>5</w:t>
            </w:r>
            <w:r w:rsidRPr="00C057E0">
              <w:rPr>
                <w:rFonts w:eastAsia="Calibri" w:cs="Helvetica"/>
                <w:color w:val="000000" w:themeColor="text1"/>
                <w:sz w:val="24"/>
                <w:szCs w:val="24"/>
              </w:rPr>
              <w:t>2.3</w:t>
            </w:r>
            <w:r w:rsidRPr="00C057E0">
              <w:rPr>
                <w:rFonts w:eastAsia="Calibri" w:cs="Helvetica"/>
                <w:color w:val="000000" w:themeColor="text1"/>
                <w:spacing w:val="-1"/>
                <w:sz w:val="24"/>
                <w:szCs w:val="24"/>
              </w:rPr>
              <w:t>8</w:t>
            </w:r>
          </w:p>
        </w:tc>
        <w:tc>
          <w:tcPr>
            <w:tcW w:w="1841" w:type="dxa"/>
            <w:vAlign w:val="center"/>
          </w:tcPr>
          <w:p w:rsidR="00B059DF" w:rsidRPr="00C057E0" w:rsidRDefault="00B059DF" w:rsidP="00FC268C">
            <w:pPr>
              <w:widowControl w:val="0"/>
              <w:autoSpaceDE w:val="0"/>
              <w:autoSpaceDN w:val="0"/>
              <w:adjustRightInd w:val="0"/>
              <w:spacing w:before="20" w:after="20"/>
              <w:jc w:val="center"/>
              <w:rPr>
                <w:rFonts w:cs="Helvetica"/>
                <w:b/>
                <w:bCs/>
                <w:color w:val="000000" w:themeColor="text1"/>
                <w:sz w:val="24"/>
                <w:szCs w:val="24"/>
              </w:rPr>
            </w:pPr>
            <w:r w:rsidRPr="00C057E0">
              <w:rPr>
                <w:rFonts w:eastAsia="Calibri" w:cs="Helvetica"/>
                <w:color w:val="000000" w:themeColor="text1"/>
                <w:spacing w:val="-1"/>
                <w:sz w:val="24"/>
                <w:szCs w:val="24"/>
              </w:rPr>
              <w:t>M</w:t>
            </w:r>
            <w:r w:rsidRPr="00C057E0">
              <w:rPr>
                <w:rFonts w:cs="Helvetica"/>
                <w:color w:val="000000" w:themeColor="text1"/>
                <w:spacing w:val="-1"/>
                <w:sz w:val="24"/>
                <w:szCs w:val="24"/>
              </w:rPr>
              <w:t>á</w:t>
            </w:r>
            <w:r w:rsidRPr="00C057E0">
              <w:rPr>
                <w:rFonts w:eastAsia="Calibri" w:cs="Helvetica"/>
                <w:color w:val="000000" w:themeColor="text1"/>
                <w:sz w:val="24"/>
                <w:szCs w:val="24"/>
              </w:rPr>
              <w:t>quinas, F</w:t>
            </w:r>
            <w:r w:rsidRPr="00C057E0">
              <w:rPr>
                <w:rFonts w:eastAsia="Calibri" w:cs="Helvetica"/>
                <w:color w:val="000000" w:themeColor="text1"/>
                <w:spacing w:val="-2"/>
                <w:sz w:val="24"/>
                <w:szCs w:val="24"/>
              </w:rPr>
              <w:t>e</w:t>
            </w:r>
            <w:r w:rsidRPr="00C057E0">
              <w:rPr>
                <w:rFonts w:eastAsia="Calibri" w:cs="Helvetica"/>
                <w:color w:val="000000" w:themeColor="text1"/>
                <w:sz w:val="24"/>
                <w:szCs w:val="24"/>
              </w:rPr>
              <w:t>rram</w:t>
            </w:r>
            <w:r w:rsidRPr="00C057E0">
              <w:rPr>
                <w:rFonts w:eastAsia="Calibri" w:cs="Helvetica"/>
                <w:color w:val="000000" w:themeColor="text1"/>
                <w:spacing w:val="-1"/>
                <w:sz w:val="24"/>
                <w:szCs w:val="24"/>
              </w:rPr>
              <w:t>e</w:t>
            </w:r>
            <w:r w:rsidRPr="00C057E0">
              <w:rPr>
                <w:rFonts w:eastAsia="Calibri" w:cs="Helvetica"/>
                <w:color w:val="000000" w:themeColor="text1"/>
                <w:sz w:val="24"/>
                <w:szCs w:val="24"/>
              </w:rPr>
              <w:t>nta</w:t>
            </w:r>
            <w:r w:rsidRPr="00C057E0">
              <w:rPr>
                <w:rFonts w:eastAsia="Calibri" w:cs="Helvetica"/>
                <w:color w:val="000000" w:themeColor="text1"/>
                <w:spacing w:val="-1"/>
                <w:sz w:val="24"/>
                <w:szCs w:val="24"/>
              </w:rPr>
              <w:t>s</w:t>
            </w:r>
            <w:r w:rsidRPr="00C057E0">
              <w:rPr>
                <w:rFonts w:eastAsia="Calibri" w:cs="Helvetica"/>
                <w:color w:val="000000" w:themeColor="text1"/>
                <w:sz w:val="24"/>
                <w:szCs w:val="24"/>
              </w:rPr>
              <w:t xml:space="preserve"> e </w:t>
            </w:r>
            <w:r w:rsidRPr="00C057E0">
              <w:rPr>
                <w:rFonts w:eastAsia="Calibri" w:cs="Helvetica"/>
                <w:color w:val="000000" w:themeColor="text1"/>
                <w:spacing w:val="-1"/>
                <w:sz w:val="24"/>
                <w:szCs w:val="24"/>
              </w:rPr>
              <w:t>Uten</w:t>
            </w:r>
            <w:r w:rsidRPr="00C057E0">
              <w:rPr>
                <w:rFonts w:eastAsia="Calibri" w:cs="Helvetica"/>
                <w:color w:val="000000" w:themeColor="text1"/>
                <w:sz w:val="24"/>
                <w:szCs w:val="24"/>
              </w:rPr>
              <w:t>síl</w:t>
            </w:r>
            <w:r w:rsidRPr="00C057E0">
              <w:rPr>
                <w:rFonts w:eastAsia="Calibri" w:cs="Helvetica"/>
                <w:color w:val="000000" w:themeColor="text1"/>
                <w:spacing w:val="-1"/>
                <w:sz w:val="24"/>
                <w:szCs w:val="24"/>
              </w:rPr>
              <w:t>i</w:t>
            </w:r>
            <w:r w:rsidRPr="00C057E0">
              <w:rPr>
                <w:rFonts w:eastAsia="Calibri" w:cs="Helvetica"/>
                <w:color w:val="000000" w:themeColor="text1"/>
                <w:sz w:val="24"/>
                <w:szCs w:val="24"/>
              </w:rPr>
              <w:t xml:space="preserve">os </w:t>
            </w:r>
            <w:r w:rsidRPr="00C057E0">
              <w:rPr>
                <w:rFonts w:eastAsia="Calibri" w:cs="Helvetica"/>
                <w:color w:val="000000" w:themeColor="text1"/>
                <w:spacing w:val="-1"/>
                <w:sz w:val="24"/>
                <w:szCs w:val="24"/>
              </w:rPr>
              <w:t>d</w:t>
            </w:r>
            <w:r w:rsidRPr="00C057E0">
              <w:rPr>
                <w:rFonts w:eastAsia="Calibri" w:cs="Helvetica"/>
                <w:color w:val="000000" w:themeColor="text1"/>
                <w:sz w:val="24"/>
                <w:szCs w:val="24"/>
              </w:rPr>
              <w:t>e Ofi</w:t>
            </w:r>
            <w:r w:rsidRPr="00C057E0">
              <w:rPr>
                <w:rFonts w:eastAsia="Calibri" w:cs="Helvetica"/>
                <w:color w:val="000000" w:themeColor="text1"/>
                <w:spacing w:val="-1"/>
                <w:sz w:val="24"/>
                <w:szCs w:val="24"/>
              </w:rPr>
              <w:t>c</w:t>
            </w:r>
            <w:r w:rsidRPr="00C057E0">
              <w:rPr>
                <w:rFonts w:eastAsia="Calibri" w:cs="Helvetica"/>
                <w:color w:val="000000" w:themeColor="text1"/>
                <w:sz w:val="24"/>
                <w:szCs w:val="24"/>
              </w:rPr>
              <w:t>i</w:t>
            </w:r>
            <w:r w:rsidRPr="00C057E0">
              <w:rPr>
                <w:rFonts w:eastAsia="Calibri" w:cs="Helvetica"/>
                <w:color w:val="000000" w:themeColor="text1"/>
                <w:spacing w:val="-1"/>
                <w:sz w:val="24"/>
                <w:szCs w:val="24"/>
              </w:rPr>
              <w:t>n</w:t>
            </w:r>
            <w:r w:rsidRPr="00C057E0">
              <w:rPr>
                <w:rFonts w:eastAsia="Calibri" w:cs="Helvetica"/>
                <w:color w:val="000000" w:themeColor="text1"/>
                <w:sz w:val="24"/>
                <w:szCs w:val="24"/>
              </w:rPr>
              <w:t>a</w:t>
            </w:r>
          </w:p>
        </w:tc>
        <w:tc>
          <w:tcPr>
            <w:tcW w:w="5670" w:type="dxa"/>
            <w:vAlign w:val="center"/>
          </w:tcPr>
          <w:p w:rsidR="00B059DF" w:rsidRPr="00C057E0" w:rsidRDefault="00FC268C" w:rsidP="00FC268C">
            <w:pPr>
              <w:widowControl w:val="0"/>
              <w:autoSpaceDE w:val="0"/>
              <w:autoSpaceDN w:val="0"/>
              <w:adjustRightInd w:val="0"/>
              <w:spacing w:before="20" w:after="20"/>
              <w:rPr>
                <w:rFonts w:eastAsia="Calibri" w:cs="Helvetica"/>
                <w:color w:val="000000" w:themeColor="text1"/>
                <w:spacing w:val="-1"/>
                <w:sz w:val="24"/>
                <w:szCs w:val="24"/>
              </w:rPr>
            </w:pPr>
            <w:r w:rsidRPr="00FC268C">
              <w:rPr>
                <w:rFonts w:eastAsia="Calibri" w:cs="Helvetica"/>
                <w:color w:val="000000" w:themeColor="text1"/>
                <w:spacing w:val="-1"/>
                <w:sz w:val="24"/>
                <w:szCs w:val="24"/>
              </w:rPr>
              <w:t>REGISTRA O VALOR DAS DESPESAS COM TODAS AS MAQUINAS, FERRAMENTAS E UTENSILIOS UTILIZADOS EM OFICINAS MECANICAS, MARCENARIA, CARPINTARIA E SERRALHERIA, NAO INCLUINDO FERRAMENTAS QUE NAO FACAM PARTE DE UM CONJUNTO, NEM TAO POUCO MATERIAIS PERMANENTES UTILIZADOS EM OFICINAS GRAFICAS. - ANALISADOR DE MOTORES - ARCOS DE SERRA - BOMBA PARA ESGOTAMENTO DE TAMBORES - COMPRESSOR DE AR - CONJUNTO DE OXIGENIO - CONJUNTO DE SOLDA - CONJUNTO PARA LUBRIFICACAO - DESBASTADEIRA - DESEMPENADEIRA - ELEVADOR HIDRAULICO - ESMERILHADEIRA - EXTRATOR DE PRECISAO - FORJA - FUNDIDORA PARA CONFECCAO DE BROCA - LAMINADORA - LAVADORA DE CARRO - LIXADEIRA - MACACO MECANICO E HIDRAULICO - MANDRIL - MARCADOR DE VELOCIDADE - MARTELO MECANICO - NIVEIS DE ACO OU MADEIRA – PISTOLA METALIZADORA - POLIDORA - PRENSA - REBITADORA - RECIPIENTE DE FERRO PARA COMBUSTIVEIS - SACA-PINO - SERRA DE BANCADA - SERRA MECANICA – E OUTROS</w:t>
            </w:r>
            <w:r>
              <w:rPr>
                <w:rFonts w:eastAsia="Calibri" w:cs="Helvetica"/>
                <w:color w:val="000000" w:themeColor="text1"/>
                <w:spacing w:val="-1"/>
                <w:sz w:val="24"/>
                <w:szCs w:val="24"/>
              </w:rPr>
              <w:t>.</w:t>
            </w:r>
          </w:p>
        </w:tc>
      </w:tr>
      <w:tr w:rsidR="00B059DF" w:rsidRPr="00C057E0" w:rsidTr="00FC268C">
        <w:tc>
          <w:tcPr>
            <w:tcW w:w="1669" w:type="dxa"/>
            <w:vAlign w:val="center"/>
          </w:tcPr>
          <w:p w:rsidR="00B059DF" w:rsidRPr="00C057E0" w:rsidRDefault="00B059DF" w:rsidP="00FC268C">
            <w:pPr>
              <w:widowControl w:val="0"/>
              <w:autoSpaceDE w:val="0"/>
              <w:autoSpaceDN w:val="0"/>
              <w:adjustRightInd w:val="0"/>
              <w:spacing w:before="20" w:after="20"/>
              <w:jc w:val="center"/>
              <w:rPr>
                <w:rFonts w:cs="Helvetica"/>
                <w:b/>
                <w:bCs/>
                <w:color w:val="000000" w:themeColor="text1"/>
                <w:sz w:val="24"/>
                <w:szCs w:val="24"/>
              </w:rPr>
            </w:pPr>
            <w:r w:rsidRPr="00C057E0">
              <w:rPr>
                <w:rFonts w:eastAsia="Calibri" w:cs="Helvetica"/>
                <w:color w:val="000000" w:themeColor="text1"/>
                <w:spacing w:val="-1"/>
                <w:sz w:val="24"/>
                <w:szCs w:val="24"/>
              </w:rPr>
              <w:t>3</w:t>
            </w:r>
            <w:r w:rsidRPr="00C057E0">
              <w:rPr>
                <w:rFonts w:eastAsia="Calibri" w:cs="Helvetica"/>
                <w:color w:val="000000" w:themeColor="text1"/>
                <w:sz w:val="24"/>
                <w:szCs w:val="24"/>
              </w:rPr>
              <w:t>.4.4.</w:t>
            </w:r>
            <w:r w:rsidRPr="00C057E0">
              <w:rPr>
                <w:rFonts w:eastAsia="Calibri" w:cs="Helvetica"/>
                <w:color w:val="000000" w:themeColor="text1"/>
                <w:spacing w:val="-2"/>
                <w:sz w:val="24"/>
                <w:szCs w:val="24"/>
              </w:rPr>
              <w:t>9</w:t>
            </w:r>
            <w:r w:rsidRPr="00C057E0">
              <w:rPr>
                <w:rFonts w:eastAsia="Calibri" w:cs="Helvetica"/>
                <w:color w:val="000000" w:themeColor="text1"/>
                <w:sz w:val="24"/>
                <w:szCs w:val="24"/>
              </w:rPr>
              <w:t>.0.</w:t>
            </w:r>
            <w:r w:rsidRPr="00C057E0">
              <w:rPr>
                <w:rFonts w:eastAsia="Calibri" w:cs="Helvetica"/>
                <w:color w:val="000000" w:themeColor="text1"/>
                <w:spacing w:val="-2"/>
                <w:sz w:val="24"/>
                <w:szCs w:val="24"/>
              </w:rPr>
              <w:t>5</w:t>
            </w:r>
            <w:r w:rsidRPr="00C057E0">
              <w:rPr>
                <w:rFonts w:eastAsia="Calibri" w:cs="Helvetica"/>
                <w:color w:val="000000" w:themeColor="text1"/>
                <w:sz w:val="24"/>
                <w:szCs w:val="24"/>
              </w:rPr>
              <w:t>2.3</w:t>
            </w:r>
            <w:r w:rsidRPr="00C057E0">
              <w:rPr>
                <w:rFonts w:eastAsia="Calibri" w:cs="Helvetica"/>
                <w:color w:val="000000" w:themeColor="text1"/>
                <w:spacing w:val="-1"/>
                <w:sz w:val="24"/>
                <w:szCs w:val="24"/>
              </w:rPr>
              <w:t>0</w:t>
            </w:r>
          </w:p>
        </w:tc>
        <w:tc>
          <w:tcPr>
            <w:tcW w:w="1841" w:type="dxa"/>
            <w:vAlign w:val="center"/>
          </w:tcPr>
          <w:p w:rsidR="00B059DF" w:rsidRPr="00C057E0" w:rsidRDefault="00B059DF" w:rsidP="00FC268C">
            <w:pPr>
              <w:widowControl w:val="0"/>
              <w:autoSpaceDE w:val="0"/>
              <w:autoSpaceDN w:val="0"/>
              <w:adjustRightInd w:val="0"/>
              <w:spacing w:before="20" w:after="20"/>
              <w:jc w:val="center"/>
              <w:rPr>
                <w:rFonts w:cs="Helvetica"/>
                <w:bCs/>
                <w:color w:val="000000" w:themeColor="text1"/>
                <w:sz w:val="24"/>
                <w:szCs w:val="24"/>
              </w:rPr>
            </w:pPr>
            <w:r w:rsidRPr="00C057E0">
              <w:rPr>
                <w:rFonts w:eastAsia="Calibri" w:cs="Helvetica"/>
                <w:color w:val="000000" w:themeColor="text1"/>
                <w:spacing w:val="-1"/>
                <w:sz w:val="24"/>
                <w:szCs w:val="24"/>
              </w:rPr>
              <w:t>M</w:t>
            </w:r>
            <w:r w:rsidRPr="00C057E0">
              <w:rPr>
                <w:rFonts w:eastAsia="Calibri" w:cs="Helvetica"/>
                <w:color w:val="000000" w:themeColor="text1"/>
                <w:spacing w:val="-4"/>
                <w:sz w:val="24"/>
                <w:szCs w:val="24"/>
              </w:rPr>
              <w:t>á</w:t>
            </w:r>
            <w:r w:rsidRPr="00C057E0">
              <w:rPr>
                <w:rFonts w:eastAsia="Calibri" w:cs="Helvetica"/>
                <w:color w:val="000000" w:themeColor="text1"/>
                <w:sz w:val="24"/>
                <w:szCs w:val="24"/>
              </w:rPr>
              <w:t>quinas e E</w:t>
            </w:r>
            <w:r w:rsidRPr="00C057E0">
              <w:rPr>
                <w:rFonts w:eastAsia="Calibri" w:cs="Helvetica"/>
                <w:color w:val="000000" w:themeColor="text1"/>
                <w:spacing w:val="-2"/>
                <w:sz w:val="24"/>
                <w:szCs w:val="24"/>
              </w:rPr>
              <w:t>q</w:t>
            </w:r>
            <w:r w:rsidRPr="00C057E0">
              <w:rPr>
                <w:rFonts w:eastAsia="Calibri" w:cs="Helvetica"/>
                <w:color w:val="000000" w:themeColor="text1"/>
                <w:sz w:val="24"/>
                <w:szCs w:val="24"/>
              </w:rPr>
              <w:t>ui</w:t>
            </w:r>
            <w:r w:rsidRPr="00C057E0">
              <w:rPr>
                <w:rFonts w:eastAsia="Calibri" w:cs="Helvetica"/>
                <w:color w:val="000000" w:themeColor="text1"/>
                <w:spacing w:val="-1"/>
                <w:sz w:val="24"/>
                <w:szCs w:val="24"/>
              </w:rPr>
              <w:t>p</w:t>
            </w:r>
            <w:r w:rsidRPr="00C057E0">
              <w:rPr>
                <w:rFonts w:eastAsia="Calibri" w:cs="Helvetica"/>
                <w:color w:val="000000" w:themeColor="text1"/>
                <w:sz w:val="24"/>
                <w:szCs w:val="24"/>
              </w:rPr>
              <w:t>am</w:t>
            </w:r>
            <w:r w:rsidRPr="00C057E0">
              <w:rPr>
                <w:rFonts w:eastAsia="Calibri" w:cs="Helvetica"/>
                <w:color w:val="000000" w:themeColor="text1"/>
                <w:spacing w:val="-1"/>
                <w:sz w:val="24"/>
                <w:szCs w:val="24"/>
              </w:rPr>
              <w:t>e</w:t>
            </w:r>
            <w:r w:rsidRPr="00C057E0">
              <w:rPr>
                <w:rFonts w:eastAsia="Calibri" w:cs="Helvetica"/>
                <w:color w:val="000000" w:themeColor="text1"/>
                <w:sz w:val="24"/>
                <w:szCs w:val="24"/>
              </w:rPr>
              <w:t>nto</w:t>
            </w:r>
            <w:r w:rsidRPr="00C057E0">
              <w:rPr>
                <w:rFonts w:eastAsia="Calibri" w:cs="Helvetica"/>
                <w:color w:val="000000" w:themeColor="text1"/>
                <w:spacing w:val="-1"/>
                <w:sz w:val="24"/>
                <w:szCs w:val="24"/>
              </w:rPr>
              <w:t>s</w:t>
            </w:r>
            <w:r w:rsidRPr="00C057E0">
              <w:rPr>
                <w:rFonts w:eastAsia="Calibri" w:cs="Helvetica"/>
                <w:color w:val="000000" w:themeColor="text1"/>
                <w:sz w:val="24"/>
                <w:szCs w:val="24"/>
              </w:rPr>
              <w:t xml:space="preserve"> En</w:t>
            </w:r>
            <w:r w:rsidRPr="00C057E0">
              <w:rPr>
                <w:rFonts w:eastAsia="Calibri" w:cs="Helvetica"/>
                <w:color w:val="000000" w:themeColor="text1"/>
                <w:spacing w:val="-1"/>
                <w:sz w:val="24"/>
                <w:szCs w:val="24"/>
              </w:rPr>
              <w:t>e</w:t>
            </w:r>
            <w:r w:rsidRPr="00C057E0">
              <w:rPr>
                <w:rFonts w:eastAsia="Calibri" w:cs="Helvetica"/>
                <w:color w:val="000000" w:themeColor="text1"/>
                <w:sz w:val="24"/>
                <w:szCs w:val="24"/>
              </w:rPr>
              <w:t>rgéti</w:t>
            </w:r>
            <w:r w:rsidRPr="00C057E0">
              <w:rPr>
                <w:rFonts w:eastAsia="Calibri" w:cs="Helvetica"/>
                <w:color w:val="000000" w:themeColor="text1"/>
                <w:spacing w:val="-1"/>
                <w:sz w:val="24"/>
                <w:szCs w:val="24"/>
              </w:rPr>
              <w:t>c</w:t>
            </w:r>
            <w:r w:rsidRPr="00C057E0">
              <w:rPr>
                <w:rFonts w:eastAsia="Calibri" w:cs="Helvetica"/>
                <w:color w:val="000000" w:themeColor="text1"/>
                <w:sz w:val="24"/>
                <w:szCs w:val="24"/>
              </w:rPr>
              <w:t>o</w:t>
            </w:r>
            <w:r w:rsidRPr="00C057E0">
              <w:rPr>
                <w:rFonts w:eastAsia="Calibri" w:cs="Helvetica"/>
                <w:color w:val="000000" w:themeColor="text1"/>
                <w:spacing w:val="-1"/>
                <w:sz w:val="24"/>
                <w:szCs w:val="24"/>
              </w:rPr>
              <w:t>s</w:t>
            </w:r>
          </w:p>
        </w:tc>
        <w:tc>
          <w:tcPr>
            <w:tcW w:w="5670" w:type="dxa"/>
            <w:vAlign w:val="center"/>
          </w:tcPr>
          <w:p w:rsidR="00B059DF" w:rsidRPr="00C057E0" w:rsidRDefault="00FC268C" w:rsidP="00CC000A">
            <w:pPr>
              <w:widowControl w:val="0"/>
              <w:autoSpaceDE w:val="0"/>
              <w:autoSpaceDN w:val="0"/>
              <w:adjustRightInd w:val="0"/>
              <w:spacing w:before="20" w:after="20"/>
              <w:rPr>
                <w:rFonts w:eastAsia="Calibri" w:cs="Helvetica"/>
                <w:color w:val="000000" w:themeColor="text1"/>
                <w:spacing w:val="-1"/>
                <w:sz w:val="24"/>
                <w:szCs w:val="24"/>
              </w:rPr>
            </w:pPr>
            <w:r w:rsidRPr="00FC268C">
              <w:rPr>
                <w:rFonts w:eastAsia="Calibri" w:cs="Helvetica"/>
                <w:color w:val="000000" w:themeColor="text1"/>
                <w:spacing w:val="-1"/>
                <w:sz w:val="24"/>
                <w:szCs w:val="24"/>
              </w:rPr>
              <w:t xml:space="preserve">REGISTRA O VALOR DAS DESPESAS COM MAQUINAS, APARELHOS E EQUIPAMENTOS NAO INCORPORAVEIS A INSTALACOES, DESTINADOS A GERACAO DE ENERGIA DE QUALQUER ESPECIE. ALTERNADOR ENERGETICO - CARREGADOR DE BATERIA - CHAVE AUTOMATICA - GERADOR - HASTE DE CONTATO - POSTE DE ILUMINACAO - RETIFICADOR - TRANSFORMADOR DE VOLTAGEM - TRILHO – TRUCKTUNGA - TURBINA (HIDRELETRICA) E OUTROS </w:t>
            </w:r>
            <w:r w:rsidRPr="00FC268C">
              <w:rPr>
                <w:rFonts w:eastAsia="Calibri" w:cs="Helvetica"/>
                <w:color w:val="FF0000"/>
                <w:spacing w:val="-1"/>
                <w:sz w:val="24"/>
                <w:szCs w:val="24"/>
              </w:rPr>
              <w:t xml:space="preserve">(Exceto </w:t>
            </w:r>
            <w:r w:rsidR="007246A8">
              <w:rPr>
                <w:rFonts w:eastAsia="Calibri" w:cs="Helvetica"/>
                <w:color w:val="FF0000"/>
                <w:spacing w:val="-1"/>
                <w:sz w:val="24"/>
                <w:szCs w:val="24"/>
              </w:rPr>
              <w:t>estabilizador e</w:t>
            </w:r>
            <w:r w:rsidR="007246A8" w:rsidRPr="007246A8">
              <w:rPr>
                <w:rFonts w:eastAsia="Calibri" w:cs="Helvetica"/>
                <w:i/>
                <w:color w:val="FF0000"/>
                <w:spacing w:val="-1"/>
                <w:sz w:val="24"/>
                <w:szCs w:val="24"/>
              </w:rPr>
              <w:t xml:space="preserve"> No</w:t>
            </w:r>
            <w:r w:rsidR="007246A8">
              <w:rPr>
                <w:rFonts w:eastAsia="Calibri" w:cs="Helvetica"/>
                <w:i/>
                <w:color w:val="FF0000"/>
                <w:spacing w:val="-1"/>
                <w:sz w:val="24"/>
                <w:szCs w:val="24"/>
              </w:rPr>
              <w:t>-</w:t>
            </w:r>
            <w:r w:rsidR="007246A8" w:rsidRPr="007246A8">
              <w:rPr>
                <w:rFonts w:eastAsia="Calibri" w:cs="Helvetica"/>
                <w:i/>
                <w:color w:val="FF0000"/>
                <w:spacing w:val="-1"/>
                <w:sz w:val="24"/>
                <w:szCs w:val="24"/>
              </w:rPr>
              <w:t>Break</w:t>
            </w:r>
            <w:r>
              <w:rPr>
                <w:rFonts w:eastAsia="Calibri" w:cs="Helvetica"/>
                <w:color w:val="FF0000"/>
                <w:spacing w:val="-1"/>
                <w:sz w:val="24"/>
                <w:szCs w:val="24"/>
              </w:rPr>
              <w:t>, que estão previstos no</w:t>
            </w:r>
            <w:r w:rsidRPr="00FC268C">
              <w:rPr>
                <w:rFonts w:eastAsia="Calibri" w:cs="Helvetica"/>
                <w:color w:val="FF0000"/>
                <w:spacing w:val="-1"/>
                <w:sz w:val="24"/>
                <w:szCs w:val="24"/>
              </w:rPr>
              <w:t xml:space="preserve"> Grupo G</w:t>
            </w:r>
            <w:r>
              <w:rPr>
                <w:rFonts w:eastAsia="Calibri" w:cs="Helvetica"/>
                <w:color w:val="FF0000"/>
                <w:spacing w:val="-1"/>
                <w:sz w:val="24"/>
                <w:szCs w:val="24"/>
              </w:rPr>
              <w:t>)</w:t>
            </w:r>
            <w:r w:rsidR="00CC000A">
              <w:rPr>
                <w:rFonts w:eastAsia="Calibri" w:cs="Helvetica"/>
                <w:color w:val="FF0000"/>
                <w:spacing w:val="-1"/>
                <w:sz w:val="24"/>
                <w:szCs w:val="24"/>
              </w:rPr>
              <w:t>.</w:t>
            </w:r>
          </w:p>
        </w:tc>
      </w:tr>
      <w:tr w:rsidR="00B059DF" w:rsidRPr="00C057E0" w:rsidTr="00FC268C">
        <w:tc>
          <w:tcPr>
            <w:tcW w:w="1669" w:type="dxa"/>
            <w:vAlign w:val="center"/>
          </w:tcPr>
          <w:p w:rsidR="00B059DF" w:rsidRPr="00C057E0" w:rsidRDefault="00B059DF" w:rsidP="00FC268C">
            <w:pPr>
              <w:widowControl w:val="0"/>
              <w:autoSpaceDE w:val="0"/>
              <w:autoSpaceDN w:val="0"/>
              <w:adjustRightInd w:val="0"/>
              <w:spacing w:before="20" w:after="20"/>
              <w:jc w:val="center"/>
              <w:rPr>
                <w:rFonts w:cs="Helvetica"/>
                <w:b/>
                <w:bCs/>
                <w:color w:val="000000" w:themeColor="text1"/>
                <w:sz w:val="24"/>
                <w:szCs w:val="24"/>
              </w:rPr>
            </w:pPr>
            <w:r w:rsidRPr="00C057E0">
              <w:rPr>
                <w:rFonts w:eastAsia="Calibri" w:cs="Helvetica"/>
                <w:color w:val="000000" w:themeColor="text1"/>
                <w:spacing w:val="-1"/>
                <w:sz w:val="24"/>
                <w:szCs w:val="24"/>
              </w:rPr>
              <w:t>3</w:t>
            </w:r>
            <w:r w:rsidRPr="00C057E0">
              <w:rPr>
                <w:rFonts w:eastAsia="Calibri" w:cs="Helvetica"/>
                <w:color w:val="000000" w:themeColor="text1"/>
                <w:sz w:val="24"/>
                <w:szCs w:val="24"/>
              </w:rPr>
              <w:t>.4.4.</w:t>
            </w:r>
            <w:r w:rsidRPr="00C057E0">
              <w:rPr>
                <w:rFonts w:eastAsia="Calibri" w:cs="Helvetica"/>
                <w:color w:val="000000" w:themeColor="text1"/>
                <w:spacing w:val="-2"/>
                <w:sz w:val="24"/>
                <w:szCs w:val="24"/>
              </w:rPr>
              <w:t>9</w:t>
            </w:r>
            <w:r w:rsidRPr="00C057E0">
              <w:rPr>
                <w:rFonts w:eastAsia="Calibri" w:cs="Helvetica"/>
                <w:color w:val="000000" w:themeColor="text1"/>
                <w:sz w:val="24"/>
                <w:szCs w:val="24"/>
              </w:rPr>
              <w:t>.0.</w:t>
            </w:r>
            <w:r w:rsidRPr="00C057E0">
              <w:rPr>
                <w:rFonts w:eastAsia="Calibri" w:cs="Helvetica"/>
                <w:color w:val="000000" w:themeColor="text1"/>
                <w:spacing w:val="-2"/>
                <w:sz w:val="24"/>
                <w:szCs w:val="24"/>
              </w:rPr>
              <w:t>5</w:t>
            </w:r>
            <w:r w:rsidRPr="00C057E0">
              <w:rPr>
                <w:rFonts w:eastAsia="Calibri" w:cs="Helvetica"/>
                <w:color w:val="000000" w:themeColor="text1"/>
                <w:sz w:val="24"/>
                <w:szCs w:val="24"/>
              </w:rPr>
              <w:t>2.4</w:t>
            </w:r>
            <w:r w:rsidRPr="00C057E0">
              <w:rPr>
                <w:rFonts w:eastAsia="Calibri" w:cs="Helvetica"/>
                <w:color w:val="000000" w:themeColor="text1"/>
                <w:spacing w:val="-1"/>
                <w:sz w:val="24"/>
                <w:szCs w:val="24"/>
              </w:rPr>
              <w:t>8</w:t>
            </w:r>
          </w:p>
        </w:tc>
        <w:tc>
          <w:tcPr>
            <w:tcW w:w="1841" w:type="dxa"/>
            <w:vAlign w:val="center"/>
          </w:tcPr>
          <w:p w:rsidR="00B059DF" w:rsidRPr="00C057E0" w:rsidRDefault="00B059DF" w:rsidP="00FC268C">
            <w:pPr>
              <w:widowControl w:val="0"/>
              <w:autoSpaceDE w:val="0"/>
              <w:autoSpaceDN w:val="0"/>
              <w:adjustRightInd w:val="0"/>
              <w:spacing w:before="20" w:after="20"/>
              <w:jc w:val="center"/>
              <w:rPr>
                <w:rFonts w:cs="Helvetica"/>
                <w:b/>
                <w:bCs/>
                <w:color w:val="000000" w:themeColor="text1"/>
                <w:sz w:val="24"/>
                <w:szCs w:val="24"/>
              </w:rPr>
            </w:pPr>
            <w:r w:rsidRPr="00C057E0">
              <w:rPr>
                <w:rFonts w:eastAsia="Calibri" w:cs="Helvetica"/>
                <w:color w:val="000000" w:themeColor="text1"/>
                <w:spacing w:val="-1"/>
                <w:sz w:val="24"/>
                <w:szCs w:val="24"/>
              </w:rPr>
              <w:t>Ve</w:t>
            </w:r>
            <w:r w:rsidRPr="00C057E0">
              <w:rPr>
                <w:rFonts w:eastAsia="Calibri" w:cs="Helvetica"/>
                <w:color w:val="000000" w:themeColor="text1"/>
                <w:sz w:val="24"/>
                <w:szCs w:val="24"/>
              </w:rPr>
              <w:t>ícu</w:t>
            </w:r>
            <w:r w:rsidRPr="00C057E0">
              <w:rPr>
                <w:rFonts w:eastAsia="Calibri" w:cs="Helvetica"/>
                <w:color w:val="000000" w:themeColor="text1"/>
                <w:spacing w:val="-1"/>
                <w:sz w:val="24"/>
                <w:szCs w:val="24"/>
              </w:rPr>
              <w:t>l</w:t>
            </w:r>
            <w:r w:rsidRPr="00C057E0">
              <w:rPr>
                <w:rFonts w:eastAsia="Calibri" w:cs="Helvetica"/>
                <w:color w:val="000000" w:themeColor="text1"/>
                <w:sz w:val="24"/>
                <w:szCs w:val="24"/>
              </w:rPr>
              <w:t>os D</w:t>
            </w:r>
            <w:r w:rsidRPr="00C057E0">
              <w:rPr>
                <w:rFonts w:eastAsia="Calibri" w:cs="Helvetica"/>
                <w:color w:val="000000" w:themeColor="text1"/>
                <w:spacing w:val="-2"/>
                <w:sz w:val="24"/>
                <w:szCs w:val="24"/>
              </w:rPr>
              <w:t>i</w:t>
            </w:r>
            <w:r w:rsidRPr="00C057E0">
              <w:rPr>
                <w:rFonts w:eastAsia="Calibri" w:cs="Helvetica"/>
                <w:color w:val="000000" w:themeColor="text1"/>
                <w:sz w:val="24"/>
                <w:szCs w:val="24"/>
              </w:rPr>
              <w:t>v</w:t>
            </w:r>
            <w:r w:rsidRPr="00C057E0">
              <w:rPr>
                <w:rFonts w:eastAsia="Calibri" w:cs="Helvetica"/>
                <w:color w:val="000000" w:themeColor="text1"/>
                <w:spacing w:val="-1"/>
                <w:sz w:val="24"/>
                <w:szCs w:val="24"/>
              </w:rPr>
              <w:t>e</w:t>
            </w:r>
            <w:r w:rsidRPr="00C057E0">
              <w:rPr>
                <w:rFonts w:eastAsia="Calibri" w:cs="Helvetica"/>
                <w:color w:val="000000" w:themeColor="text1"/>
                <w:sz w:val="24"/>
                <w:szCs w:val="24"/>
              </w:rPr>
              <w:t>rso</w:t>
            </w:r>
            <w:r w:rsidRPr="00C057E0">
              <w:rPr>
                <w:rFonts w:eastAsia="Calibri" w:cs="Helvetica"/>
                <w:color w:val="000000" w:themeColor="text1"/>
                <w:spacing w:val="-1"/>
                <w:sz w:val="24"/>
                <w:szCs w:val="24"/>
              </w:rPr>
              <w:t>s</w:t>
            </w:r>
          </w:p>
        </w:tc>
        <w:tc>
          <w:tcPr>
            <w:tcW w:w="5670" w:type="dxa"/>
            <w:vAlign w:val="center"/>
          </w:tcPr>
          <w:p w:rsidR="00B059DF" w:rsidRPr="00C057E0" w:rsidRDefault="00FC268C" w:rsidP="00FC268C">
            <w:pPr>
              <w:widowControl w:val="0"/>
              <w:autoSpaceDE w:val="0"/>
              <w:autoSpaceDN w:val="0"/>
              <w:adjustRightInd w:val="0"/>
              <w:spacing w:before="20" w:after="20"/>
              <w:rPr>
                <w:rFonts w:eastAsia="Calibri" w:cs="Helvetica"/>
                <w:color w:val="000000" w:themeColor="text1"/>
                <w:spacing w:val="-1"/>
                <w:sz w:val="24"/>
                <w:szCs w:val="24"/>
              </w:rPr>
            </w:pPr>
            <w:r w:rsidRPr="00FC268C">
              <w:rPr>
                <w:rFonts w:eastAsia="Calibri" w:cs="Helvetica"/>
                <w:color w:val="000000" w:themeColor="text1"/>
                <w:spacing w:val="-1"/>
                <w:sz w:val="24"/>
                <w:szCs w:val="24"/>
              </w:rPr>
              <w:t>REGISTRA O VALOR DAS DESPESAS COM VEICULOS NAO CONTEMPLADOS EM SUBITENS ESPECIFICOS. BICICLETA - CARRINHO DE MAO - CARROCA - CHARRETE - EMPILHADEIRA E OUTROS.</w:t>
            </w:r>
          </w:p>
        </w:tc>
      </w:tr>
      <w:tr w:rsidR="00B059DF" w:rsidRPr="00C057E0" w:rsidTr="00FC268C">
        <w:tc>
          <w:tcPr>
            <w:tcW w:w="1669" w:type="dxa"/>
            <w:vAlign w:val="center"/>
          </w:tcPr>
          <w:p w:rsidR="00B059DF" w:rsidRPr="00C057E0" w:rsidRDefault="00B059DF" w:rsidP="00FC268C">
            <w:pPr>
              <w:widowControl w:val="0"/>
              <w:autoSpaceDE w:val="0"/>
              <w:autoSpaceDN w:val="0"/>
              <w:adjustRightInd w:val="0"/>
              <w:spacing w:before="20" w:after="20"/>
              <w:jc w:val="center"/>
              <w:rPr>
                <w:rFonts w:cs="Helvetica"/>
                <w:color w:val="000000" w:themeColor="text1"/>
                <w:spacing w:val="-1"/>
                <w:sz w:val="24"/>
                <w:szCs w:val="24"/>
              </w:rPr>
            </w:pPr>
            <w:r w:rsidRPr="00C057E0">
              <w:rPr>
                <w:rFonts w:eastAsia="Calibri" w:cs="Helvetica"/>
                <w:color w:val="000000" w:themeColor="text1"/>
                <w:spacing w:val="-1"/>
                <w:sz w:val="24"/>
                <w:szCs w:val="24"/>
              </w:rPr>
              <w:t>3</w:t>
            </w:r>
            <w:r w:rsidRPr="00C057E0">
              <w:rPr>
                <w:rFonts w:eastAsia="Calibri" w:cs="Helvetica"/>
                <w:color w:val="000000" w:themeColor="text1"/>
                <w:sz w:val="24"/>
                <w:szCs w:val="24"/>
              </w:rPr>
              <w:t>.4.4.</w:t>
            </w:r>
            <w:r w:rsidRPr="00C057E0">
              <w:rPr>
                <w:rFonts w:eastAsia="Calibri" w:cs="Helvetica"/>
                <w:color w:val="000000" w:themeColor="text1"/>
                <w:spacing w:val="-2"/>
                <w:sz w:val="24"/>
                <w:szCs w:val="24"/>
              </w:rPr>
              <w:t>9</w:t>
            </w:r>
            <w:r w:rsidRPr="00C057E0">
              <w:rPr>
                <w:rFonts w:eastAsia="Calibri" w:cs="Helvetica"/>
                <w:color w:val="000000" w:themeColor="text1"/>
                <w:sz w:val="24"/>
                <w:szCs w:val="24"/>
              </w:rPr>
              <w:t>.0.</w:t>
            </w:r>
            <w:r w:rsidRPr="00C057E0">
              <w:rPr>
                <w:rFonts w:eastAsia="Calibri" w:cs="Helvetica"/>
                <w:color w:val="000000" w:themeColor="text1"/>
                <w:spacing w:val="-2"/>
                <w:sz w:val="24"/>
                <w:szCs w:val="24"/>
              </w:rPr>
              <w:t>5</w:t>
            </w:r>
            <w:r w:rsidRPr="00C057E0">
              <w:rPr>
                <w:rFonts w:eastAsia="Calibri" w:cs="Helvetica"/>
                <w:color w:val="000000" w:themeColor="text1"/>
                <w:sz w:val="24"/>
                <w:szCs w:val="24"/>
              </w:rPr>
              <w:t>2.5</w:t>
            </w:r>
            <w:r w:rsidRPr="00C057E0">
              <w:rPr>
                <w:rFonts w:eastAsia="Calibri" w:cs="Helvetica"/>
                <w:color w:val="000000" w:themeColor="text1"/>
                <w:spacing w:val="-1"/>
                <w:sz w:val="24"/>
                <w:szCs w:val="24"/>
              </w:rPr>
              <w:t>2</w:t>
            </w:r>
          </w:p>
        </w:tc>
        <w:tc>
          <w:tcPr>
            <w:tcW w:w="1841" w:type="dxa"/>
            <w:vAlign w:val="center"/>
          </w:tcPr>
          <w:p w:rsidR="00B059DF" w:rsidRPr="00C057E0" w:rsidRDefault="00B059DF" w:rsidP="00FC268C">
            <w:pPr>
              <w:widowControl w:val="0"/>
              <w:autoSpaceDE w:val="0"/>
              <w:autoSpaceDN w:val="0"/>
              <w:adjustRightInd w:val="0"/>
              <w:spacing w:before="20" w:after="20"/>
              <w:jc w:val="center"/>
              <w:rPr>
                <w:rFonts w:cs="Helvetica"/>
                <w:color w:val="000000" w:themeColor="text1"/>
                <w:spacing w:val="-1"/>
                <w:sz w:val="24"/>
                <w:szCs w:val="24"/>
              </w:rPr>
            </w:pPr>
            <w:r w:rsidRPr="00C057E0">
              <w:rPr>
                <w:rFonts w:eastAsia="Calibri" w:cs="Helvetica"/>
                <w:color w:val="000000" w:themeColor="text1"/>
                <w:spacing w:val="-1"/>
                <w:sz w:val="24"/>
                <w:szCs w:val="24"/>
              </w:rPr>
              <w:t>Ve</w:t>
            </w:r>
            <w:r w:rsidRPr="00C057E0">
              <w:rPr>
                <w:rFonts w:eastAsia="Calibri" w:cs="Helvetica"/>
                <w:color w:val="000000" w:themeColor="text1"/>
                <w:sz w:val="24"/>
                <w:szCs w:val="24"/>
              </w:rPr>
              <w:t>ícu</w:t>
            </w:r>
            <w:r w:rsidRPr="00C057E0">
              <w:rPr>
                <w:rFonts w:eastAsia="Calibri" w:cs="Helvetica"/>
                <w:color w:val="000000" w:themeColor="text1"/>
                <w:spacing w:val="-1"/>
                <w:sz w:val="24"/>
                <w:szCs w:val="24"/>
              </w:rPr>
              <w:t>l</w:t>
            </w:r>
            <w:r w:rsidRPr="00C057E0">
              <w:rPr>
                <w:rFonts w:eastAsia="Calibri" w:cs="Helvetica"/>
                <w:color w:val="000000" w:themeColor="text1"/>
                <w:sz w:val="24"/>
                <w:szCs w:val="24"/>
              </w:rPr>
              <w:t>o d</w:t>
            </w:r>
            <w:r w:rsidRPr="00C057E0">
              <w:rPr>
                <w:rFonts w:eastAsia="Calibri" w:cs="Helvetica"/>
                <w:color w:val="000000" w:themeColor="text1"/>
                <w:spacing w:val="-1"/>
                <w:sz w:val="24"/>
                <w:szCs w:val="24"/>
              </w:rPr>
              <w:t>e</w:t>
            </w:r>
            <w:r w:rsidRPr="00C057E0">
              <w:rPr>
                <w:rFonts w:eastAsia="Calibri" w:cs="Helvetica"/>
                <w:color w:val="000000" w:themeColor="text1"/>
                <w:sz w:val="24"/>
                <w:szCs w:val="24"/>
              </w:rPr>
              <w:t xml:space="preserve"> T</w:t>
            </w:r>
            <w:r w:rsidRPr="00C057E0">
              <w:rPr>
                <w:rFonts w:eastAsia="Calibri" w:cs="Helvetica"/>
                <w:color w:val="000000" w:themeColor="text1"/>
                <w:spacing w:val="-1"/>
                <w:sz w:val="24"/>
                <w:szCs w:val="24"/>
              </w:rPr>
              <w:t>ra</w:t>
            </w:r>
            <w:r w:rsidRPr="00C057E0">
              <w:rPr>
                <w:rFonts w:eastAsia="Calibri" w:cs="Helvetica"/>
                <w:color w:val="000000" w:themeColor="text1"/>
                <w:sz w:val="24"/>
                <w:szCs w:val="24"/>
              </w:rPr>
              <w:t>ção M</w:t>
            </w:r>
            <w:r w:rsidRPr="00C057E0">
              <w:rPr>
                <w:rFonts w:eastAsia="Calibri" w:cs="Helvetica"/>
                <w:color w:val="000000" w:themeColor="text1"/>
                <w:spacing w:val="-3"/>
                <w:sz w:val="24"/>
                <w:szCs w:val="24"/>
              </w:rPr>
              <w:t>e</w:t>
            </w:r>
            <w:r w:rsidRPr="00C057E0">
              <w:rPr>
                <w:rFonts w:eastAsia="Calibri" w:cs="Helvetica"/>
                <w:color w:val="000000" w:themeColor="text1"/>
                <w:sz w:val="24"/>
                <w:szCs w:val="24"/>
              </w:rPr>
              <w:t>cân</w:t>
            </w:r>
            <w:r w:rsidRPr="00C057E0">
              <w:rPr>
                <w:rFonts w:eastAsia="Calibri" w:cs="Helvetica"/>
                <w:color w:val="000000" w:themeColor="text1"/>
                <w:spacing w:val="-1"/>
                <w:sz w:val="24"/>
                <w:szCs w:val="24"/>
              </w:rPr>
              <w:t>i</w:t>
            </w:r>
            <w:r w:rsidRPr="00C057E0">
              <w:rPr>
                <w:rFonts w:eastAsia="Calibri" w:cs="Helvetica"/>
                <w:color w:val="000000" w:themeColor="text1"/>
                <w:sz w:val="24"/>
                <w:szCs w:val="24"/>
              </w:rPr>
              <w:t>ca</w:t>
            </w:r>
          </w:p>
        </w:tc>
        <w:tc>
          <w:tcPr>
            <w:tcW w:w="5670" w:type="dxa"/>
            <w:vAlign w:val="center"/>
          </w:tcPr>
          <w:p w:rsidR="00B059DF" w:rsidRPr="00C057E0" w:rsidRDefault="00FC268C" w:rsidP="00FC268C">
            <w:pPr>
              <w:widowControl w:val="0"/>
              <w:autoSpaceDE w:val="0"/>
              <w:autoSpaceDN w:val="0"/>
              <w:adjustRightInd w:val="0"/>
              <w:spacing w:before="20" w:after="20"/>
              <w:rPr>
                <w:rFonts w:eastAsia="Calibri" w:cs="Helvetica"/>
                <w:color w:val="000000" w:themeColor="text1"/>
                <w:spacing w:val="-1"/>
                <w:sz w:val="24"/>
                <w:szCs w:val="24"/>
              </w:rPr>
            </w:pPr>
            <w:r w:rsidRPr="00FC268C">
              <w:rPr>
                <w:rFonts w:eastAsia="Calibri" w:cs="Helvetica"/>
                <w:color w:val="000000" w:themeColor="text1"/>
                <w:spacing w:val="-1"/>
                <w:sz w:val="24"/>
                <w:szCs w:val="24"/>
              </w:rPr>
              <w:t xml:space="preserve">REGISTRA O VALOR DAS DESPESAS COM VEICULOS DE TRACAO MECANICA, TAIS COMO: AMBULANCIA - AUTOMOVEL - BASCULANTE - CACAMBA - CAMINHAO – CARROFORTE - CONSULTORIO VOLANTE - FURGAO - LAMBRETA - MICROONIBUS - MOTOCICLETA - ONIBUS - RABECAO - VASSOURA MECANICA - VEICULO COLETOR </w:t>
            </w:r>
            <w:r w:rsidRPr="00FC268C">
              <w:rPr>
                <w:rFonts w:eastAsia="Calibri" w:cs="Helvetica"/>
                <w:color w:val="000000" w:themeColor="text1"/>
                <w:spacing w:val="-1"/>
                <w:sz w:val="24"/>
                <w:szCs w:val="24"/>
              </w:rPr>
              <w:lastRenderedPageBreak/>
              <w:t>DE LIXO E OUTROS.</w:t>
            </w:r>
          </w:p>
        </w:tc>
      </w:tr>
      <w:tr w:rsidR="00B059DF" w:rsidRPr="00C057E0" w:rsidTr="00FC268C">
        <w:tc>
          <w:tcPr>
            <w:tcW w:w="1669" w:type="dxa"/>
            <w:vAlign w:val="center"/>
          </w:tcPr>
          <w:p w:rsidR="00B059DF" w:rsidRPr="00C057E0" w:rsidRDefault="00B059DF" w:rsidP="00FC268C">
            <w:pPr>
              <w:widowControl w:val="0"/>
              <w:autoSpaceDE w:val="0"/>
              <w:autoSpaceDN w:val="0"/>
              <w:adjustRightInd w:val="0"/>
              <w:spacing w:before="20" w:after="20"/>
              <w:jc w:val="center"/>
              <w:rPr>
                <w:rFonts w:cs="Helvetica"/>
                <w:color w:val="000000" w:themeColor="text1"/>
                <w:spacing w:val="-1"/>
                <w:sz w:val="24"/>
                <w:szCs w:val="24"/>
              </w:rPr>
            </w:pPr>
            <w:r w:rsidRPr="00C057E0">
              <w:rPr>
                <w:rFonts w:eastAsia="Calibri" w:cs="Helvetica"/>
                <w:color w:val="000000" w:themeColor="text1"/>
                <w:spacing w:val="-1"/>
                <w:sz w:val="24"/>
                <w:szCs w:val="24"/>
              </w:rPr>
              <w:lastRenderedPageBreak/>
              <w:t>3</w:t>
            </w:r>
            <w:r w:rsidRPr="00C057E0">
              <w:rPr>
                <w:rFonts w:eastAsia="Calibri" w:cs="Helvetica"/>
                <w:color w:val="000000" w:themeColor="text1"/>
                <w:sz w:val="24"/>
                <w:szCs w:val="24"/>
              </w:rPr>
              <w:t>.4.4.</w:t>
            </w:r>
            <w:r w:rsidRPr="00C057E0">
              <w:rPr>
                <w:rFonts w:eastAsia="Calibri" w:cs="Helvetica"/>
                <w:color w:val="000000" w:themeColor="text1"/>
                <w:spacing w:val="-2"/>
                <w:sz w:val="24"/>
                <w:szCs w:val="24"/>
              </w:rPr>
              <w:t>9</w:t>
            </w:r>
            <w:r w:rsidRPr="00C057E0">
              <w:rPr>
                <w:rFonts w:eastAsia="Calibri" w:cs="Helvetica"/>
                <w:color w:val="000000" w:themeColor="text1"/>
                <w:sz w:val="24"/>
                <w:szCs w:val="24"/>
              </w:rPr>
              <w:t>.0.</w:t>
            </w:r>
            <w:r w:rsidRPr="00C057E0">
              <w:rPr>
                <w:rFonts w:eastAsia="Calibri" w:cs="Helvetica"/>
                <w:color w:val="000000" w:themeColor="text1"/>
                <w:spacing w:val="-2"/>
                <w:sz w:val="24"/>
                <w:szCs w:val="24"/>
              </w:rPr>
              <w:t>5</w:t>
            </w:r>
            <w:r w:rsidRPr="00C057E0">
              <w:rPr>
                <w:rFonts w:eastAsia="Calibri" w:cs="Helvetica"/>
                <w:color w:val="000000" w:themeColor="text1"/>
                <w:sz w:val="24"/>
                <w:szCs w:val="24"/>
              </w:rPr>
              <w:t>2.5</w:t>
            </w:r>
            <w:r w:rsidRPr="00C057E0">
              <w:rPr>
                <w:rFonts w:eastAsia="Calibri" w:cs="Helvetica"/>
                <w:color w:val="000000" w:themeColor="text1"/>
                <w:spacing w:val="-1"/>
                <w:sz w:val="24"/>
                <w:szCs w:val="24"/>
              </w:rPr>
              <w:t>7</w:t>
            </w:r>
          </w:p>
        </w:tc>
        <w:tc>
          <w:tcPr>
            <w:tcW w:w="1841" w:type="dxa"/>
            <w:vAlign w:val="center"/>
          </w:tcPr>
          <w:p w:rsidR="00B059DF" w:rsidRPr="00C057E0" w:rsidRDefault="00B059DF" w:rsidP="00FC268C">
            <w:pPr>
              <w:widowControl w:val="0"/>
              <w:autoSpaceDE w:val="0"/>
              <w:autoSpaceDN w:val="0"/>
              <w:adjustRightInd w:val="0"/>
              <w:spacing w:before="20" w:after="20"/>
              <w:jc w:val="center"/>
              <w:rPr>
                <w:rFonts w:cs="Helvetica"/>
                <w:color w:val="000000" w:themeColor="text1"/>
                <w:spacing w:val="-1"/>
                <w:sz w:val="24"/>
                <w:szCs w:val="24"/>
              </w:rPr>
            </w:pPr>
            <w:r w:rsidRPr="00C057E0">
              <w:rPr>
                <w:rFonts w:eastAsia="Calibri" w:cs="Helvetica"/>
                <w:color w:val="000000" w:themeColor="text1"/>
                <w:spacing w:val="-1"/>
                <w:sz w:val="24"/>
                <w:szCs w:val="24"/>
              </w:rPr>
              <w:t>Ac</w:t>
            </w:r>
            <w:r w:rsidRPr="00C057E0">
              <w:rPr>
                <w:rFonts w:eastAsia="Calibri" w:cs="Helvetica"/>
                <w:color w:val="000000" w:themeColor="text1"/>
                <w:sz w:val="24"/>
                <w:szCs w:val="24"/>
              </w:rPr>
              <w:t>es</w:t>
            </w:r>
            <w:r w:rsidRPr="00C057E0">
              <w:rPr>
                <w:rFonts w:eastAsia="Calibri" w:cs="Helvetica"/>
                <w:color w:val="000000" w:themeColor="text1"/>
                <w:spacing w:val="-1"/>
                <w:sz w:val="24"/>
                <w:szCs w:val="24"/>
              </w:rPr>
              <w:t>s</w:t>
            </w:r>
            <w:r w:rsidRPr="00C057E0">
              <w:rPr>
                <w:rFonts w:eastAsia="Calibri" w:cs="Helvetica"/>
                <w:color w:val="000000" w:themeColor="text1"/>
                <w:sz w:val="24"/>
                <w:szCs w:val="24"/>
              </w:rPr>
              <w:t>óri</w:t>
            </w:r>
            <w:r w:rsidRPr="00C057E0">
              <w:rPr>
                <w:rFonts w:eastAsia="Calibri" w:cs="Helvetica"/>
                <w:color w:val="000000" w:themeColor="text1"/>
                <w:spacing w:val="-1"/>
                <w:sz w:val="24"/>
                <w:szCs w:val="24"/>
              </w:rPr>
              <w:t>o</w:t>
            </w:r>
            <w:r w:rsidRPr="00C057E0">
              <w:rPr>
                <w:rFonts w:eastAsia="Calibri" w:cs="Helvetica"/>
                <w:color w:val="000000" w:themeColor="text1"/>
                <w:sz w:val="24"/>
                <w:szCs w:val="24"/>
              </w:rPr>
              <w:t xml:space="preserve">s </w:t>
            </w:r>
            <w:r w:rsidRPr="00C057E0">
              <w:rPr>
                <w:rFonts w:eastAsia="Calibri" w:cs="Helvetica"/>
                <w:color w:val="000000" w:themeColor="text1"/>
                <w:spacing w:val="-1"/>
                <w:sz w:val="24"/>
                <w:szCs w:val="24"/>
              </w:rPr>
              <w:t>p</w:t>
            </w:r>
            <w:r w:rsidRPr="00C057E0">
              <w:rPr>
                <w:rFonts w:eastAsia="Calibri" w:cs="Helvetica"/>
                <w:color w:val="000000" w:themeColor="text1"/>
                <w:sz w:val="24"/>
                <w:szCs w:val="24"/>
              </w:rPr>
              <w:t>ara V</w:t>
            </w:r>
            <w:r w:rsidRPr="00C057E0">
              <w:rPr>
                <w:rFonts w:eastAsia="Calibri" w:cs="Helvetica"/>
                <w:color w:val="000000" w:themeColor="text1"/>
                <w:spacing w:val="-2"/>
                <w:sz w:val="24"/>
                <w:szCs w:val="24"/>
              </w:rPr>
              <w:t>e</w:t>
            </w:r>
            <w:r w:rsidRPr="00C057E0">
              <w:rPr>
                <w:rFonts w:eastAsia="Calibri" w:cs="Helvetica"/>
                <w:color w:val="000000" w:themeColor="text1"/>
                <w:sz w:val="24"/>
                <w:szCs w:val="24"/>
              </w:rPr>
              <w:t>íc</w:t>
            </w:r>
            <w:r w:rsidRPr="00C057E0">
              <w:rPr>
                <w:rFonts w:eastAsia="Calibri" w:cs="Helvetica"/>
                <w:color w:val="000000" w:themeColor="text1"/>
                <w:spacing w:val="-1"/>
                <w:sz w:val="24"/>
                <w:szCs w:val="24"/>
              </w:rPr>
              <w:t>u</w:t>
            </w:r>
            <w:r w:rsidRPr="00C057E0">
              <w:rPr>
                <w:rFonts w:eastAsia="Calibri" w:cs="Helvetica"/>
                <w:color w:val="000000" w:themeColor="text1"/>
                <w:sz w:val="24"/>
                <w:szCs w:val="24"/>
              </w:rPr>
              <w:t>lo</w:t>
            </w:r>
            <w:r w:rsidRPr="00C057E0">
              <w:rPr>
                <w:rFonts w:eastAsia="Calibri" w:cs="Helvetica"/>
                <w:color w:val="000000" w:themeColor="text1"/>
                <w:spacing w:val="-1"/>
                <w:sz w:val="24"/>
                <w:szCs w:val="24"/>
              </w:rPr>
              <w:t>s</w:t>
            </w:r>
          </w:p>
        </w:tc>
        <w:tc>
          <w:tcPr>
            <w:tcW w:w="5670" w:type="dxa"/>
            <w:vAlign w:val="center"/>
          </w:tcPr>
          <w:p w:rsidR="00B059DF" w:rsidRPr="00C057E0" w:rsidRDefault="00FC268C" w:rsidP="00FC268C">
            <w:pPr>
              <w:widowControl w:val="0"/>
              <w:autoSpaceDE w:val="0"/>
              <w:autoSpaceDN w:val="0"/>
              <w:adjustRightInd w:val="0"/>
              <w:spacing w:before="20" w:after="20"/>
              <w:rPr>
                <w:rFonts w:eastAsia="Calibri" w:cs="Helvetica"/>
                <w:color w:val="000000" w:themeColor="text1"/>
                <w:spacing w:val="-1"/>
                <w:sz w:val="24"/>
                <w:szCs w:val="24"/>
              </w:rPr>
            </w:pPr>
            <w:r w:rsidRPr="00FC268C">
              <w:rPr>
                <w:rFonts w:eastAsia="Calibri" w:cs="Helvetica"/>
                <w:color w:val="000000" w:themeColor="text1"/>
                <w:spacing w:val="-1"/>
                <w:sz w:val="24"/>
                <w:szCs w:val="24"/>
              </w:rPr>
              <w:t>REGISTRA O VALOR DAS DESPESAS COM ACESSORIOS PARA VEICULOS QUE POSSAM SER DESINCORPORADOS, SEM PREJUIZO DOS MESMOS, PARA APLICACAO EM OUTRO VEICULO, TAIS COMO: AR CONDICIONADO - CAPOTA - R</w:t>
            </w:r>
            <w:r>
              <w:rPr>
                <w:rFonts w:eastAsia="Calibri" w:cs="Helvetica"/>
                <w:color w:val="000000" w:themeColor="text1"/>
                <w:spacing w:val="-1"/>
                <w:sz w:val="24"/>
                <w:szCs w:val="24"/>
              </w:rPr>
              <w:t>Á</w:t>
            </w:r>
            <w:r w:rsidRPr="00FC268C">
              <w:rPr>
                <w:rFonts w:eastAsia="Calibri" w:cs="Helvetica"/>
                <w:color w:val="000000" w:themeColor="text1"/>
                <w:spacing w:val="-1"/>
                <w:sz w:val="24"/>
                <w:szCs w:val="24"/>
              </w:rPr>
              <w:t>DIO/TOCA-FITA - E OUTROS.</w:t>
            </w:r>
          </w:p>
        </w:tc>
      </w:tr>
    </w:tbl>
    <w:p w:rsidR="00C057E0" w:rsidRPr="00C057E0" w:rsidRDefault="00C057E0" w:rsidP="003A3AC7">
      <w:pPr>
        <w:widowControl w:val="0"/>
        <w:autoSpaceDE w:val="0"/>
        <w:autoSpaceDN w:val="0"/>
        <w:adjustRightInd w:val="0"/>
        <w:jc w:val="center"/>
        <w:rPr>
          <w:rFonts w:eastAsia="Calibri" w:cs="Helvetica"/>
          <w:color w:val="000000" w:themeColor="text1"/>
          <w:spacing w:val="-1"/>
          <w:sz w:val="24"/>
          <w:szCs w:val="24"/>
        </w:rPr>
      </w:pPr>
    </w:p>
    <w:p w:rsidR="00122404" w:rsidRPr="007975DE" w:rsidRDefault="003A3AC7" w:rsidP="00D02EFD">
      <w:pPr>
        <w:jc w:val="center"/>
        <w:rPr>
          <w:rFonts w:eastAsia="Calibri" w:cs="Helvetica"/>
          <w:color w:val="000000" w:themeColor="text1"/>
          <w:spacing w:val="-1"/>
          <w:sz w:val="32"/>
          <w:szCs w:val="32"/>
        </w:rPr>
      </w:pPr>
      <w:r>
        <w:rPr>
          <w:rFonts w:eastAsia="Calibri" w:cs="Helvetica"/>
          <w:b/>
          <w:bCs/>
          <w:color w:val="000000" w:themeColor="text1"/>
          <w:spacing w:val="-1"/>
          <w:sz w:val="32"/>
          <w:szCs w:val="32"/>
        </w:rPr>
        <w:br w:type="page"/>
      </w:r>
      <w:r w:rsidR="00C057E0" w:rsidRPr="007975DE">
        <w:rPr>
          <w:rFonts w:eastAsia="Calibri" w:cs="Helvetica"/>
          <w:b/>
          <w:bCs/>
          <w:color w:val="000000" w:themeColor="text1"/>
          <w:spacing w:val="-1"/>
          <w:sz w:val="32"/>
          <w:szCs w:val="32"/>
        </w:rPr>
        <w:lastRenderedPageBreak/>
        <w:t>G</w:t>
      </w:r>
      <w:r w:rsidR="00C057E0" w:rsidRPr="007975DE">
        <w:rPr>
          <w:rFonts w:eastAsia="Calibri" w:cs="Helvetica"/>
          <w:b/>
          <w:bCs/>
          <w:color w:val="000000" w:themeColor="text1"/>
          <w:sz w:val="32"/>
          <w:szCs w:val="32"/>
        </w:rPr>
        <w:t>RUPO D</w:t>
      </w:r>
    </w:p>
    <w:tbl>
      <w:tblPr>
        <w:tblStyle w:val="Tabelacomgrade"/>
        <w:tblW w:w="0" w:type="auto"/>
        <w:tblLook w:val="04A0"/>
      </w:tblPr>
      <w:tblGrid>
        <w:gridCol w:w="1669"/>
        <w:gridCol w:w="1841"/>
        <w:gridCol w:w="5670"/>
      </w:tblGrid>
      <w:tr w:rsidR="00B059DF" w:rsidRPr="00C057E0" w:rsidTr="006330AE">
        <w:tc>
          <w:tcPr>
            <w:tcW w:w="1669" w:type="dxa"/>
            <w:vAlign w:val="center"/>
          </w:tcPr>
          <w:p w:rsidR="00B059DF" w:rsidRPr="00C057E0" w:rsidRDefault="00B059DF" w:rsidP="006330AE">
            <w:pPr>
              <w:widowControl w:val="0"/>
              <w:autoSpaceDE w:val="0"/>
              <w:autoSpaceDN w:val="0"/>
              <w:adjustRightInd w:val="0"/>
              <w:spacing w:before="20" w:after="20"/>
              <w:jc w:val="center"/>
              <w:rPr>
                <w:rFonts w:cs="Helvetica"/>
                <w:b/>
                <w:bCs/>
                <w:color w:val="000000" w:themeColor="text1"/>
                <w:sz w:val="24"/>
                <w:szCs w:val="24"/>
              </w:rPr>
            </w:pPr>
            <w:r w:rsidRPr="00C057E0">
              <w:rPr>
                <w:rFonts w:cs="Helvetica"/>
                <w:b/>
                <w:bCs/>
                <w:color w:val="000000" w:themeColor="text1"/>
                <w:sz w:val="24"/>
                <w:szCs w:val="24"/>
              </w:rPr>
              <w:t>Elemento de Despesa</w:t>
            </w:r>
          </w:p>
        </w:tc>
        <w:tc>
          <w:tcPr>
            <w:tcW w:w="1841" w:type="dxa"/>
            <w:vAlign w:val="center"/>
          </w:tcPr>
          <w:p w:rsidR="00B059DF" w:rsidRPr="00C057E0" w:rsidRDefault="00B059DF" w:rsidP="006330AE">
            <w:pPr>
              <w:widowControl w:val="0"/>
              <w:autoSpaceDE w:val="0"/>
              <w:autoSpaceDN w:val="0"/>
              <w:adjustRightInd w:val="0"/>
              <w:spacing w:before="20" w:after="20"/>
              <w:jc w:val="center"/>
              <w:rPr>
                <w:rFonts w:cs="Helvetica"/>
                <w:b/>
                <w:bCs/>
                <w:color w:val="000000" w:themeColor="text1"/>
                <w:sz w:val="24"/>
                <w:szCs w:val="24"/>
              </w:rPr>
            </w:pPr>
            <w:r w:rsidRPr="00C057E0">
              <w:rPr>
                <w:rFonts w:cs="Helvetica"/>
                <w:b/>
                <w:bCs/>
                <w:color w:val="000000" w:themeColor="text1"/>
                <w:sz w:val="24"/>
                <w:szCs w:val="24"/>
              </w:rPr>
              <w:t>Nome do Grupo Contábil</w:t>
            </w:r>
          </w:p>
        </w:tc>
        <w:tc>
          <w:tcPr>
            <w:tcW w:w="5670" w:type="dxa"/>
            <w:vAlign w:val="center"/>
          </w:tcPr>
          <w:p w:rsidR="00B059DF" w:rsidRPr="00C057E0" w:rsidRDefault="00B059DF" w:rsidP="006330AE">
            <w:pPr>
              <w:widowControl w:val="0"/>
              <w:autoSpaceDE w:val="0"/>
              <w:autoSpaceDN w:val="0"/>
              <w:adjustRightInd w:val="0"/>
              <w:spacing w:before="20" w:after="20"/>
              <w:jc w:val="center"/>
              <w:rPr>
                <w:rFonts w:cs="Helvetica"/>
                <w:b/>
                <w:bCs/>
                <w:color w:val="000000" w:themeColor="text1"/>
                <w:sz w:val="24"/>
                <w:szCs w:val="24"/>
              </w:rPr>
            </w:pPr>
            <w:r>
              <w:rPr>
                <w:rFonts w:cs="Helvetica"/>
                <w:b/>
                <w:bCs/>
                <w:color w:val="000000" w:themeColor="text1"/>
                <w:sz w:val="24"/>
                <w:szCs w:val="24"/>
              </w:rPr>
              <w:t>Descrição do Grupo Contábil</w:t>
            </w:r>
          </w:p>
        </w:tc>
      </w:tr>
      <w:tr w:rsidR="00B059DF" w:rsidRPr="00C057E0" w:rsidTr="00B059DF">
        <w:tc>
          <w:tcPr>
            <w:tcW w:w="1669" w:type="dxa"/>
            <w:vAlign w:val="center"/>
          </w:tcPr>
          <w:p w:rsidR="00B059DF" w:rsidRPr="00C057E0" w:rsidRDefault="00B059DF" w:rsidP="003A3AC7">
            <w:pPr>
              <w:widowControl w:val="0"/>
              <w:autoSpaceDE w:val="0"/>
              <w:autoSpaceDN w:val="0"/>
              <w:adjustRightInd w:val="0"/>
              <w:spacing w:before="20" w:after="20"/>
              <w:jc w:val="center"/>
              <w:rPr>
                <w:rFonts w:cs="Helvetica"/>
                <w:b/>
                <w:bCs/>
                <w:color w:val="000000" w:themeColor="text1"/>
                <w:sz w:val="24"/>
                <w:szCs w:val="24"/>
              </w:rPr>
            </w:pPr>
            <w:r w:rsidRPr="00C057E0">
              <w:rPr>
                <w:rFonts w:eastAsia="Calibri" w:cs="Helvetica"/>
                <w:color w:val="000000" w:themeColor="text1"/>
                <w:spacing w:val="-1"/>
                <w:sz w:val="24"/>
                <w:szCs w:val="24"/>
              </w:rPr>
              <w:t>3</w:t>
            </w:r>
            <w:r w:rsidRPr="00C057E0">
              <w:rPr>
                <w:rFonts w:eastAsia="Calibri" w:cs="Helvetica"/>
                <w:color w:val="000000" w:themeColor="text1"/>
                <w:sz w:val="24"/>
                <w:szCs w:val="24"/>
              </w:rPr>
              <w:t>.3.3.</w:t>
            </w:r>
            <w:r w:rsidRPr="00C057E0">
              <w:rPr>
                <w:rFonts w:eastAsia="Calibri" w:cs="Helvetica"/>
                <w:color w:val="000000" w:themeColor="text1"/>
                <w:spacing w:val="-2"/>
                <w:sz w:val="24"/>
                <w:szCs w:val="24"/>
              </w:rPr>
              <w:t>9</w:t>
            </w:r>
            <w:r w:rsidRPr="00C057E0">
              <w:rPr>
                <w:rFonts w:eastAsia="Calibri" w:cs="Helvetica"/>
                <w:color w:val="000000" w:themeColor="text1"/>
                <w:sz w:val="24"/>
                <w:szCs w:val="24"/>
              </w:rPr>
              <w:t>.0.</w:t>
            </w:r>
            <w:r w:rsidRPr="00C057E0">
              <w:rPr>
                <w:rFonts w:eastAsia="Calibri" w:cs="Helvetica"/>
                <w:color w:val="000000" w:themeColor="text1"/>
                <w:spacing w:val="-2"/>
                <w:sz w:val="24"/>
                <w:szCs w:val="24"/>
              </w:rPr>
              <w:t>3</w:t>
            </w:r>
            <w:r w:rsidRPr="00C057E0">
              <w:rPr>
                <w:rFonts w:eastAsia="Calibri" w:cs="Helvetica"/>
                <w:color w:val="000000" w:themeColor="text1"/>
                <w:sz w:val="24"/>
                <w:szCs w:val="24"/>
              </w:rPr>
              <w:t>0.3</w:t>
            </w:r>
            <w:r w:rsidRPr="00C057E0">
              <w:rPr>
                <w:rFonts w:eastAsia="Calibri" w:cs="Helvetica"/>
                <w:color w:val="000000" w:themeColor="text1"/>
                <w:spacing w:val="-1"/>
                <w:sz w:val="24"/>
                <w:szCs w:val="24"/>
              </w:rPr>
              <w:t>5</w:t>
            </w:r>
          </w:p>
        </w:tc>
        <w:tc>
          <w:tcPr>
            <w:tcW w:w="1841" w:type="dxa"/>
            <w:vAlign w:val="center"/>
          </w:tcPr>
          <w:p w:rsidR="00B059DF" w:rsidRPr="00C057E0" w:rsidRDefault="00B059DF" w:rsidP="003A3AC7">
            <w:pPr>
              <w:widowControl w:val="0"/>
              <w:autoSpaceDE w:val="0"/>
              <w:autoSpaceDN w:val="0"/>
              <w:adjustRightInd w:val="0"/>
              <w:spacing w:before="20" w:after="20"/>
              <w:jc w:val="center"/>
              <w:rPr>
                <w:rFonts w:cs="Helvetica"/>
                <w:b/>
                <w:bCs/>
                <w:color w:val="000000" w:themeColor="text1"/>
                <w:sz w:val="24"/>
                <w:szCs w:val="24"/>
              </w:rPr>
            </w:pPr>
            <w:r w:rsidRPr="00C057E0">
              <w:rPr>
                <w:rFonts w:eastAsia="Calibri" w:cs="Helvetica"/>
                <w:color w:val="000000" w:themeColor="text1"/>
                <w:spacing w:val="-1"/>
                <w:sz w:val="24"/>
                <w:szCs w:val="24"/>
              </w:rPr>
              <w:t>M</w:t>
            </w:r>
            <w:r w:rsidRPr="00C057E0">
              <w:rPr>
                <w:rFonts w:eastAsia="Calibri" w:cs="Helvetica"/>
                <w:color w:val="000000" w:themeColor="text1"/>
                <w:spacing w:val="-4"/>
                <w:sz w:val="24"/>
                <w:szCs w:val="24"/>
              </w:rPr>
              <w:t>a</w:t>
            </w:r>
            <w:r w:rsidRPr="00C057E0">
              <w:rPr>
                <w:rFonts w:eastAsia="Calibri" w:cs="Helvetica"/>
                <w:color w:val="000000" w:themeColor="text1"/>
                <w:sz w:val="24"/>
                <w:szCs w:val="24"/>
              </w:rPr>
              <w:t>terial Lab</w:t>
            </w:r>
            <w:r w:rsidRPr="00C057E0">
              <w:rPr>
                <w:rFonts w:eastAsia="Calibri" w:cs="Helvetica"/>
                <w:color w:val="000000" w:themeColor="text1"/>
                <w:spacing w:val="-1"/>
                <w:sz w:val="24"/>
                <w:szCs w:val="24"/>
              </w:rPr>
              <w:t>o</w:t>
            </w:r>
            <w:r w:rsidRPr="00C057E0">
              <w:rPr>
                <w:rFonts w:eastAsia="Calibri" w:cs="Helvetica"/>
                <w:color w:val="000000" w:themeColor="text1"/>
                <w:sz w:val="24"/>
                <w:szCs w:val="24"/>
              </w:rPr>
              <w:t>rator</w:t>
            </w:r>
            <w:r w:rsidRPr="00C057E0">
              <w:rPr>
                <w:rFonts w:eastAsia="Calibri" w:cs="Helvetica"/>
                <w:color w:val="000000" w:themeColor="text1"/>
                <w:spacing w:val="-2"/>
                <w:sz w:val="24"/>
                <w:szCs w:val="24"/>
              </w:rPr>
              <w:t>i</w:t>
            </w:r>
            <w:r w:rsidRPr="00C057E0">
              <w:rPr>
                <w:rFonts w:eastAsia="Calibri" w:cs="Helvetica"/>
                <w:color w:val="000000" w:themeColor="text1"/>
                <w:sz w:val="24"/>
                <w:szCs w:val="24"/>
              </w:rPr>
              <w:t>al</w:t>
            </w:r>
          </w:p>
        </w:tc>
        <w:tc>
          <w:tcPr>
            <w:tcW w:w="5670" w:type="dxa"/>
          </w:tcPr>
          <w:p w:rsidR="00B059DF" w:rsidRPr="00C057E0" w:rsidRDefault="00106D20" w:rsidP="00106D20">
            <w:pPr>
              <w:widowControl w:val="0"/>
              <w:autoSpaceDE w:val="0"/>
              <w:autoSpaceDN w:val="0"/>
              <w:adjustRightInd w:val="0"/>
              <w:spacing w:before="20" w:after="20"/>
              <w:rPr>
                <w:rFonts w:eastAsia="Calibri" w:cs="Helvetica"/>
                <w:color w:val="000000" w:themeColor="text1"/>
                <w:spacing w:val="-1"/>
                <w:sz w:val="24"/>
                <w:szCs w:val="24"/>
              </w:rPr>
            </w:pPr>
            <w:r w:rsidRPr="00106D20">
              <w:rPr>
                <w:rFonts w:eastAsia="Calibri" w:cs="Helvetica"/>
                <w:color w:val="000000" w:themeColor="text1"/>
                <w:spacing w:val="-1"/>
                <w:sz w:val="24"/>
                <w:szCs w:val="24"/>
              </w:rPr>
              <w:t>REGISTRA O VALOR DAS DESPESAS COM TODOS OS UTENSILIOS USADOS EM ANALISES LABORATORIAIS. ALMOFARIZES - BASTOES - BICO DE GAS - CALICES - CORANTES - FILTROS DE PAPEL - FIXADORAS - FRASCOS - FUNIS - GARRA METALICA - LAMINAS DE VIDRO P/ MICROSCOPIO - LAMPADAS ESPECIAIS - LUVAS DE BORRACHA – METAIS E MATALOIDES P/ ANALISE - PINCAS - ROLHAS - VIDRARIA: BALAO VOLUMETRICO - BECKER - CONTA-GOTAS - ERLEMEYER - PIPETA - PROVETA – TERMOMETRO - TUBO DE ENSAIO - E OUTROS.</w:t>
            </w:r>
          </w:p>
        </w:tc>
      </w:tr>
      <w:tr w:rsidR="00B059DF" w:rsidRPr="00C057E0" w:rsidTr="00B059DF">
        <w:tc>
          <w:tcPr>
            <w:tcW w:w="1669" w:type="dxa"/>
            <w:vAlign w:val="center"/>
          </w:tcPr>
          <w:p w:rsidR="00B059DF" w:rsidRPr="00C057E0" w:rsidRDefault="00B059DF" w:rsidP="003A3AC7">
            <w:pPr>
              <w:widowControl w:val="0"/>
              <w:autoSpaceDE w:val="0"/>
              <w:autoSpaceDN w:val="0"/>
              <w:adjustRightInd w:val="0"/>
              <w:spacing w:before="20" w:after="20"/>
              <w:jc w:val="center"/>
              <w:rPr>
                <w:rFonts w:cs="Helvetica"/>
                <w:b/>
                <w:bCs/>
                <w:color w:val="000000" w:themeColor="text1"/>
                <w:sz w:val="24"/>
                <w:szCs w:val="24"/>
              </w:rPr>
            </w:pPr>
            <w:r w:rsidRPr="00C057E0">
              <w:rPr>
                <w:rFonts w:eastAsia="Calibri" w:cs="Helvetica"/>
                <w:color w:val="000000" w:themeColor="text1"/>
                <w:spacing w:val="-1"/>
                <w:sz w:val="24"/>
                <w:szCs w:val="24"/>
              </w:rPr>
              <w:t>3</w:t>
            </w:r>
            <w:r w:rsidRPr="00C057E0">
              <w:rPr>
                <w:rFonts w:eastAsia="Calibri" w:cs="Helvetica"/>
                <w:color w:val="000000" w:themeColor="text1"/>
                <w:sz w:val="24"/>
                <w:szCs w:val="24"/>
              </w:rPr>
              <w:t>.3.3.</w:t>
            </w:r>
            <w:r w:rsidRPr="00C057E0">
              <w:rPr>
                <w:rFonts w:eastAsia="Calibri" w:cs="Helvetica"/>
                <w:color w:val="000000" w:themeColor="text1"/>
                <w:spacing w:val="-2"/>
                <w:sz w:val="24"/>
                <w:szCs w:val="24"/>
              </w:rPr>
              <w:t>9</w:t>
            </w:r>
            <w:r w:rsidRPr="00C057E0">
              <w:rPr>
                <w:rFonts w:eastAsia="Calibri" w:cs="Helvetica"/>
                <w:color w:val="000000" w:themeColor="text1"/>
                <w:sz w:val="24"/>
                <w:szCs w:val="24"/>
              </w:rPr>
              <w:t>.0.</w:t>
            </w:r>
            <w:r w:rsidRPr="00C057E0">
              <w:rPr>
                <w:rFonts w:eastAsia="Calibri" w:cs="Helvetica"/>
                <w:color w:val="000000" w:themeColor="text1"/>
                <w:spacing w:val="-2"/>
                <w:sz w:val="24"/>
                <w:szCs w:val="24"/>
              </w:rPr>
              <w:t>3</w:t>
            </w:r>
            <w:r w:rsidRPr="00C057E0">
              <w:rPr>
                <w:rFonts w:eastAsia="Calibri" w:cs="Helvetica"/>
                <w:color w:val="000000" w:themeColor="text1"/>
                <w:sz w:val="24"/>
                <w:szCs w:val="24"/>
              </w:rPr>
              <w:t>0.3</w:t>
            </w:r>
            <w:r w:rsidRPr="00C057E0">
              <w:rPr>
                <w:rFonts w:eastAsia="Calibri" w:cs="Helvetica"/>
                <w:color w:val="000000" w:themeColor="text1"/>
                <w:spacing w:val="-1"/>
                <w:sz w:val="24"/>
                <w:szCs w:val="24"/>
              </w:rPr>
              <w:t>6</w:t>
            </w:r>
          </w:p>
        </w:tc>
        <w:tc>
          <w:tcPr>
            <w:tcW w:w="1841" w:type="dxa"/>
            <w:vAlign w:val="center"/>
          </w:tcPr>
          <w:p w:rsidR="00B059DF" w:rsidRPr="00C057E0" w:rsidRDefault="00B059DF" w:rsidP="003A3AC7">
            <w:pPr>
              <w:widowControl w:val="0"/>
              <w:autoSpaceDE w:val="0"/>
              <w:autoSpaceDN w:val="0"/>
              <w:adjustRightInd w:val="0"/>
              <w:spacing w:before="20" w:after="20"/>
              <w:jc w:val="center"/>
              <w:rPr>
                <w:rFonts w:cs="Helvetica"/>
                <w:b/>
                <w:bCs/>
                <w:color w:val="000000" w:themeColor="text1"/>
                <w:sz w:val="24"/>
                <w:szCs w:val="24"/>
              </w:rPr>
            </w:pPr>
            <w:r w:rsidRPr="00C057E0">
              <w:rPr>
                <w:rFonts w:eastAsia="Calibri" w:cs="Helvetica"/>
                <w:color w:val="000000" w:themeColor="text1"/>
                <w:spacing w:val="-1"/>
                <w:sz w:val="24"/>
                <w:szCs w:val="24"/>
              </w:rPr>
              <w:t>M</w:t>
            </w:r>
            <w:r w:rsidRPr="00C057E0">
              <w:rPr>
                <w:rFonts w:eastAsia="Calibri" w:cs="Helvetica"/>
                <w:color w:val="000000" w:themeColor="text1"/>
                <w:spacing w:val="-4"/>
                <w:sz w:val="24"/>
                <w:szCs w:val="24"/>
              </w:rPr>
              <w:t>a</w:t>
            </w:r>
            <w:r w:rsidRPr="00C057E0">
              <w:rPr>
                <w:rFonts w:eastAsia="Calibri" w:cs="Helvetica"/>
                <w:color w:val="000000" w:themeColor="text1"/>
                <w:sz w:val="24"/>
                <w:szCs w:val="24"/>
              </w:rPr>
              <w:t>terial Hosp</w:t>
            </w:r>
            <w:r w:rsidRPr="00C057E0">
              <w:rPr>
                <w:rFonts w:eastAsia="Calibri" w:cs="Helvetica"/>
                <w:color w:val="000000" w:themeColor="text1"/>
                <w:spacing w:val="-1"/>
                <w:sz w:val="24"/>
                <w:szCs w:val="24"/>
              </w:rPr>
              <w:t>i</w:t>
            </w:r>
            <w:r w:rsidRPr="00C057E0">
              <w:rPr>
                <w:rFonts w:eastAsia="Calibri" w:cs="Helvetica"/>
                <w:color w:val="000000" w:themeColor="text1"/>
                <w:sz w:val="24"/>
                <w:szCs w:val="24"/>
              </w:rPr>
              <w:t>tal</w:t>
            </w:r>
            <w:r w:rsidRPr="00C057E0">
              <w:rPr>
                <w:rFonts w:eastAsia="Calibri" w:cs="Helvetica"/>
                <w:color w:val="000000" w:themeColor="text1"/>
                <w:spacing w:val="-1"/>
                <w:sz w:val="24"/>
                <w:szCs w:val="24"/>
              </w:rPr>
              <w:t>a</w:t>
            </w:r>
            <w:r w:rsidRPr="00C057E0">
              <w:rPr>
                <w:rFonts w:eastAsia="Calibri" w:cs="Helvetica"/>
                <w:color w:val="000000" w:themeColor="text1"/>
                <w:sz w:val="24"/>
                <w:szCs w:val="24"/>
              </w:rPr>
              <w:t>r</w:t>
            </w:r>
          </w:p>
        </w:tc>
        <w:tc>
          <w:tcPr>
            <w:tcW w:w="5670" w:type="dxa"/>
          </w:tcPr>
          <w:p w:rsidR="00B059DF" w:rsidRPr="00C057E0" w:rsidRDefault="00106D20" w:rsidP="00106D20">
            <w:pPr>
              <w:widowControl w:val="0"/>
              <w:autoSpaceDE w:val="0"/>
              <w:autoSpaceDN w:val="0"/>
              <w:adjustRightInd w:val="0"/>
              <w:spacing w:before="20" w:after="20"/>
              <w:rPr>
                <w:rFonts w:eastAsia="Calibri" w:cs="Helvetica"/>
                <w:color w:val="000000" w:themeColor="text1"/>
                <w:spacing w:val="-1"/>
                <w:sz w:val="24"/>
                <w:szCs w:val="24"/>
              </w:rPr>
            </w:pPr>
            <w:r w:rsidRPr="00106D20">
              <w:rPr>
                <w:rFonts w:eastAsia="Calibri" w:cs="Helvetica"/>
                <w:color w:val="000000" w:themeColor="text1"/>
                <w:spacing w:val="-1"/>
                <w:sz w:val="24"/>
                <w:szCs w:val="24"/>
              </w:rPr>
              <w:t>REGISTRA O VALOR DAS DESPESAS COM TODOS OS MATERIAIS DE CONSUMO UTILIZADOS NA AREA HOSPITALAR OU AMBULATORIAL. AGULHAS HIPODERMICAS - ALGODAO - CANULAS - CATETERES - COMPRESSA DE GAZE - DRENOS - ESPARADRAPO - FIOS CIRURGICOS - LAMINAS P/ BISTURI - LUVAS - SERINGAS - TERMOMETRO CLINICO - E OUTROS.</w:t>
            </w:r>
          </w:p>
        </w:tc>
      </w:tr>
      <w:tr w:rsidR="00B059DF" w:rsidRPr="00C057E0" w:rsidTr="00B059DF">
        <w:tc>
          <w:tcPr>
            <w:tcW w:w="1669" w:type="dxa"/>
            <w:vAlign w:val="center"/>
          </w:tcPr>
          <w:p w:rsidR="00B059DF" w:rsidRPr="00C057E0" w:rsidRDefault="00B059DF" w:rsidP="003A3AC7">
            <w:pPr>
              <w:widowControl w:val="0"/>
              <w:autoSpaceDE w:val="0"/>
              <w:autoSpaceDN w:val="0"/>
              <w:adjustRightInd w:val="0"/>
              <w:spacing w:before="20" w:after="20"/>
              <w:jc w:val="center"/>
              <w:rPr>
                <w:rFonts w:cs="Helvetica"/>
                <w:b/>
                <w:bCs/>
                <w:color w:val="000000" w:themeColor="text1"/>
                <w:sz w:val="24"/>
                <w:szCs w:val="24"/>
              </w:rPr>
            </w:pPr>
            <w:r w:rsidRPr="00C057E0">
              <w:rPr>
                <w:rFonts w:eastAsia="Calibri" w:cs="Helvetica"/>
                <w:color w:val="000000" w:themeColor="text1"/>
                <w:spacing w:val="-1"/>
                <w:sz w:val="24"/>
                <w:szCs w:val="24"/>
              </w:rPr>
              <w:t>3</w:t>
            </w:r>
            <w:r w:rsidRPr="00C057E0">
              <w:rPr>
                <w:rFonts w:eastAsia="Calibri" w:cs="Helvetica"/>
                <w:color w:val="000000" w:themeColor="text1"/>
                <w:sz w:val="24"/>
                <w:szCs w:val="24"/>
              </w:rPr>
              <w:t>.3.3.</w:t>
            </w:r>
            <w:r w:rsidRPr="00C057E0">
              <w:rPr>
                <w:rFonts w:eastAsia="Calibri" w:cs="Helvetica"/>
                <w:color w:val="000000" w:themeColor="text1"/>
                <w:spacing w:val="-2"/>
                <w:sz w:val="24"/>
                <w:szCs w:val="24"/>
              </w:rPr>
              <w:t>9</w:t>
            </w:r>
            <w:r w:rsidRPr="00C057E0">
              <w:rPr>
                <w:rFonts w:eastAsia="Calibri" w:cs="Helvetica"/>
                <w:color w:val="000000" w:themeColor="text1"/>
                <w:sz w:val="24"/>
                <w:szCs w:val="24"/>
              </w:rPr>
              <w:t>.0.</w:t>
            </w:r>
            <w:r w:rsidRPr="00C057E0">
              <w:rPr>
                <w:rFonts w:eastAsia="Calibri" w:cs="Helvetica"/>
                <w:color w:val="000000" w:themeColor="text1"/>
                <w:spacing w:val="-2"/>
                <w:sz w:val="24"/>
                <w:szCs w:val="24"/>
              </w:rPr>
              <w:t>3</w:t>
            </w:r>
            <w:r w:rsidRPr="00C057E0">
              <w:rPr>
                <w:rFonts w:eastAsia="Calibri" w:cs="Helvetica"/>
                <w:color w:val="000000" w:themeColor="text1"/>
                <w:sz w:val="24"/>
                <w:szCs w:val="24"/>
              </w:rPr>
              <w:t>0.3</w:t>
            </w:r>
            <w:r w:rsidRPr="00C057E0">
              <w:rPr>
                <w:rFonts w:eastAsia="Calibri" w:cs="Helvetica"/>
                <w:color w:val="000000" w:themeColor="text1"/>
                <w:spacing w:val="-1"/>
                <w:sz w:val="24"/>
                <w:szCs w:val="24"/>
              </w:rPr>
              <w:t>1</w:t>
            </w:r>
          </w:p>
        </w:tc>
        <w:tc>
          <w:tcPr>
            <w:tcW w:w="1841" w:type="dxa"/>
            <w:vAlign w:val="center"/>
          </w:tcPr>
          <w:p w:rsidR="00B059DF" w:rsidRPr="00C057E0" w:rsidRDefault="00B059DF" w:rsidP="003A3AC7">
            <w:pPr>
              <w:widowControl w:val="0"/>
              <w:autoSpaceDE w:val="0"/>
              <w:autoSpaceDN w:val="0"/>
              <w:adjustRightInd w:val="0"/>
              <w:spacing w:before="20" w:after="20"/>
              <w:jc w:val="center"/>
              <w:rPr>
                <w:rFonts w:cs="Helvetica"/>
                <w:b/>
                <w:bCs/>
                <w:color w:val="000000" w:themeColor="text1"/>
                <w:sz w:val="24"/>
                <w:szCs w:val="24"/>
              </w:rPr>
            </w:pPr>
            <w:r w:rsidRPr="00C057E0">
              <w:rPr>
                <w:rFonts w:eastAsia="Calibri" w:cs="Helvetica"/>
                <w:color w:val="000000" w:themeColor="text1"/>
                <w:spacing w:val="-1"/>
                <w:sz w:val="24"/>
                <w:szCs w:val="24"/>
              </w:rPr>
              <w:t>Se</w:t>
            </w:r>
            <w:r w:rsidRPr="00C057E0">
              <w:rPr>
                <w:rFonts w:eastAsia="Calibri" w:cs="Helvetica"/>
                <w:color w:val="000000" w:themeColor="text1"/>
                <w:sz w:val="24"/>
                <w:szCs w:val="24"/>
              </w:rPr>
              <w:t>men</w:t>
            </w:r>
            <w:r w:rsidRPr="00C057E0">
              <w:rPr>
                <w:rFonts w:eastAsia="Calibri" w:cs="Helvetica"/>
                <w:color w:val="000000" w:themeColor="text1"/>
                <w:spacing w:val="-1"/>
                <w:sz w:val="24"/>
                <w:szCs w:val="24"/>
              </w:rPr>
              <w:t>te</w:t>
            </w:r>
            <w:r w:rsidRPr="00C057E0">
              <w:rPr>
                <w:rFonts w:eastAsia="Calibri" w:cs="Helvetica"/>
                <w:color w:val="000000" w:themeColor="text1"/>
                <w:sz w:val="24"/>
                <w:szCs w:val="24"/>
              </w:rPr>
              <w:t xml:space="preserve">s, </w:t>
            </w:r>
            <w:r w:rsidRPr="00C057E0">
              <w:rPr>
                <w:rFonts w:eastAsia="Calibri" w:cs="Helvetica"/>
                <w:color w:val="000000" w:themeColor="text1"/>
                <w:spacing w:val="-2"/>
                <w:sz w:val="24"/>
                <w:szCs w:val="24"/>
              </w:rPr>
              <w:t>M</w:t>
            </w:r>
            <w:r w:rsidRPr="00C057E0">
              <w:rPr>
                <w:rFonts w:eastAsia="Calibri" w:cs="Helvetica"/>
                <w:color w:val="000000" w:themeColor="text1"/>
                <w:spacing w:val="-3"/>
                <w:sz w:val="24"/>
                <w:szCs w:val="24"/>
              </w:rPr>
              <w:t>u</w:t>
            </w:r>
            <w:r w:rsidRPr="00C057E0">
              <w:rPr>
                <w:rFonts w:eastAsia="Calibri" w:cs="Helvetica"/>
                <w:color w:val="000000" w:themeColor="text1"/>
                <w:sz w:val="24"/>
                <w:szCs w:val="24"/>
              </w:rPr>
              <w:t>das de P</w:t>
            </w:r>
            <w:r w:rsidRPr="00C057E0">
              <w:rPr>
                <w:rFonts w:eastAsia="Calibri" w:cs="Helvetica"/>
                <w:color w:val="000000" w:themeColor="text1"/>
                <w:spacing w:val="-2"/>
                <w:sz w:val="24"/>
                <w:szCs w:val="24"/>
              </w:rPr>
              <w:t>l</w:t>
            </w:r>
            <w:r w:rsidRPr="00C057E0">
              <w:rPr>
                <w:rFonts w:eastAsia="Calibri" w:cs="Helvetica"/>
                <w:color w:val="000000" w:themeColor="text1"/>
                <w:sz w:val="24"/>
                <w:szCs w:val="24"/>
              </w:rPr>
              <w:t>ant</w:t>
            </w:r>
            <w:r w:rsidRPr="00C057E0">
              <w:rPr>
                <w:rFonts w:eastAsia="Calibri" w:cs="Helvetica"/>
                <w:color w:val="000000" w:themeColor="text1"/>
                <w:spacing w:val="-2"/>
                <w:sz w:val="24"/>
                <w:szCs w:val="24"/>
              </w:rPr>
              <w:t>a</w:t>
            </w:r>
            <w:r w:rsidRPr="00C057E0">
              <w:rPr>
                <w:rFonts w:eastAsia="Calibri" w:cs="Helvetica"/>
                <w:color w:val="000000" w:themeColor="text1"/>
                <w:sz w:val="24"/>
                <w:szCs w:val="24"/>
              </w:rPr>
              <w:t xml:space="preserve">s </w:t>
            </w:r>
            <w:r w:rsidRPr="00C057E0">
              <w:rPr>
                <w:rFonts w:eastAsia="Calibri" w:cs="Helvetica"/>
                <w:color w:val="000000" w:themeColor="text1"/>
                <w:spacing w:val="-2"/>
                <w:sz w:val="24"/>
                <w:szCs w:val="24"/>
              </w:rPr>
              <w:t>e</w:t>
            </w:r>
            <w:r w:rsidRPr="00C057E0">
              <w:rPr>
                <w:rFonts w:eastAsia="Calibri" w:cs="Helvetica"/>
                <w:color w:val="000000" w:themeColor="text1"/>
                <w:sz w:val="24"/>
                <w:szCs w:val="24"/>
              </w:rPr>
              <w:t xml:space="preserve"> Ins</w:t>
            </w:r>
            <w:r w:rsidRPr="00C057E0">
              <w:rPr>
                <w:rFonts w:eastAsia="Calibri" w:cs="Helvetica"/>
                <w:color w:val="000000" w:themeColor="text1"/>
                <w:spacing w:val="-1"/>
                <w:sz w:val="24"/>
                <w:szCs w:val="24"/>
              </w:rPr>
              <w:t>u</w:t>
            </w:r>
            <w:r w:rsidRPr="00C057E0">
              <w:rPr>
                <w:rFonts w:eastAsia="Calibri" w:cs="Helvetica"/>
                <w:color w:val="000000" w:themeColor="text1"/>
                <w:sz w:val="24"/>
                <w:szCs w:val="24"/>
              </w:rPr>
              <w:t>mo</w:t>
            </w:r>
            <w:r w:rsidRPr="00C057E0">
              <w:rPr>
                <w:rFonts w:eastAsia="Calibri" w:cs="Helvetica"/>
                <w:color w:val="000000" w:themeColor="text1"/>
                <w:spacing w:val="-1"/>
                <w:sz w:val="24"/>
                <w:szCs w:val="24"/>
              </w:rPr>
              <w:t>s</w:t>
            </w:r>
          </w:p>
        </w:tc>
        <w:tc>
          <w:tcPr>
            <w:tcW w:w="5670" w:type="dxa"/>
          </w:tcPr>
          <w:p w:rsidR="00B059DF" w:rsidRPr="00C057E0" w:rsidRDefault="00106D20" w:rsidP="00106D20">
            <w:pPr>
              <w:widowControl w:val="0"/>
              <w:autoSpaceDE w:val="0"/>
              <w:autoSpaceDN w:val="0"/>
              <w:adjustRightInd w:val="0"/>
              <w:spacing w:before="20" w:after="20"/>
              <w:rPr>
                <w:rFonts w:eastAsia="Calibri" w:cs="Helvetica"/>
                <w:color w:val="000000" w:themeColor="text1"/>
                <w:spacing w:val="-1"/>
                <w:sz w:val="24"/>
                <w:szCs w:val="24"/>
              </w:rPr>
            </w:pPr>
            <w:r w:rsidRPr="00106D20">
              <w:rPr>
                <w:rFonts w:eastAsia="Calibri" w:cs="Helvetica"/>
                <w:color w:val="000000" w:themeColor="text1"/>
                <w:spacing w:val="-1"/>
                <w:sz w:val="24"/>
                <w:szCs w:val="24"/>
              </w:rPr>
              <w:t>REGISTRA O VALOR DAS DESPESAS COM QUALQUER TIPO DE SEMENTE DESTINADA AO PLANTIO E MUDAS DE PLANTAS FRUTIFERAS OU ORNAMENTAIS, ASSIM COMO TODOS OS INSUMOS UTILIZADOS PARA FERTILIZACAO. ADUBOS - ARGILA - PLANTAS ORNAMENTAIS - BORBULHAS - BULBOS – ENXERTOS - FERTILIZANTES - MUDAS ENVASADAS OU COM RAIZES NUAS - SEMENTES - TERRA - TUBERCULOS - XAXIM - E OUTROS.</w:t>
            </w:r>
          </w:p>
        </w:tc>
      </w:tr>
      <w:tr w:rsidR="00B059DF" w:rsidRPr="00C057E0" w:rsidTr="00B059DF">
        <w:tc>
          <w:tcPr>
            <w:tcW w:w="1669" w:type="dxa"/>
            <w:vAlign w:val="center"/>
          </w:tcPr>
          <w:p w:rsidR="00B059DF" w:rsidRPr="00C057E0" w:rsidRDefault="00B059DF" w:rsidP="003A3AC7">
            <w:pPr>
              <w:widowControl w:val="0"/>
              <w:autoSpaceDE w:val="0"/>
              <w:autoSpaceDN w:val="0"/>
              <w:adjustRightInd w:val="0"/>
              <w:spacing w:before="20" w:after="20"/>
              <w:jc w:val="center"/>
              <w:rPr>
                <w:rFonts w:cs="Helvetica"/>
                <w:b/>
                <w:bCs/>
                <w:color w:val="000000" w:themeColor="text1"/>
                <w:sz w:val="24"/>
                <w:szCs w:val="24"/>
              </w:rPr>
            </w:pPr>
            <w:r w:rsidRPr="00C057E0">
              <w:rPr>
                <w:rFonts w:eastAsia="Calibri" w:cs="Helvetica"/>
                <w:color w:val="000000" w:themeColor="text1"/>
                <w:spacing w:val="-1"/>
                <w:sz w:val="24"/>
                <w:szCs w:val="24"/>
              </w:rPr>
              <w:t>3</w:t>
            </w:r>
            <w:r w:rsidRPr="00C057E0">
              <w:rPr>
                <w:rFonts w:eastAsia="Calibri" w:cs="Helvetica"/>
                <w:color w:val="000000" w:themeColor="text1"/>
                <w:sz w:val="24"/>
                <w:szCs w:val="24"/>
              </w:rPr>
              <w:t>.3.3.</w:t>
            </w:r>
            <w:r w:rsidRPr="00C057E0">
              <w:rPr>
                <w:rFonts w:eastAsia="Calibri" w:cs="Helvetica"/>
                <w:color w:val="000000" w:themeColor="text1"/>
                <w:spacing w:val="-2"/>
                <w:sz w:val="24"/>
                <w:szCs w:val="24"/>
              </w:rPr>
              <w:t>9</w:t>
            </w:r>
            <w:r w:rsidRPr="00C057E0">
              <w:rPr>
                <w:rFonts w:eastAsia="Calibri" w:cs="Helvetica"/>
                <w:color w:val="000000" w:themeColor="text1"/>
                <w:sz w:val="24"/>
                <w:szCs w:val="24"/>
              </w:rPr>
              <w:t>.0.</w:t>
            </w:r>
            <w:r w:rsidRPr="00C057E0">
              <w:rPr>
                <w:rFonts w:eastAsia="Calibri" w:cs="Helvetica"/>
                <w:color w:val="000000" w:themeColor="text1"/>
                <w:spacing w:val="-2"/>
                <w:sz w:val="24"/>
                <w:szCs w:val="24"/>
              </w:rPr>
              <w:t>3</w:t>
            </w:r>
            <w:r w:rsidRPr="00C057E0">
              <w:rPr>
                <w:rFonts w:eastAsia="Calibri" w:cs="Helvetica"/>
                <w:color w:val="000000" w:themeColor="text1"/>
                <w:sz w:val="24"/>
                <w:szCs w:val="24"/>
              </w:rPr>
              <w:t>0.2</w:t>
            </w:r>
            <w:r w:rsidRPr="00C057E0">
              <w:rPr>
                <w:rFonts w:eastAsia="Calibri" w:cs="Helvetica"/>
                <w:color w:val="000000" w:themeColor="text1"/>
                <w:spacing w:val="-1"/>
                <w:sz w:val="24"/>
                <w:szCs w:val="24"/>
              </w:rPr>
              <w:t>7</w:t>
            </w:r>
          </w:p>
        </w:tc>
        <w:tc>
          <w:tcPr>
            <w:tcW w:w="1841" w:type="dxa"/>
            <w:vAlign w:val="center"/>
          </w:tcPr>
          <w:p w:rsidR="00B059DF" w:rsidRPr="00C057E0" w:rsidRDefault="00B059DF" w:rsidP="003A3AC7">
            <w:pPr>
              <w:widowControl w:val="0"/>
              <w:autoSpaceDE w:val="0"/>
              <w:autoSpaceDN w:val="0"/>
              <w:adjustRightInd w:val="0"/>
              <w:spacing w:before="20" w:after="20"/>
              <w:jc w:val="center"/>
              <w:rPr>
                <w:rFonts w:cs="Helvetica"/>
                <w:bCs/>
                <w:color w:val="000000" w:themeColor="text1"/>
                <w:sz w:val="24"/>
                <w:szCs w:val="24"/>
              </w:rPr>
            </w:pPr>
            <w:r w:rsidRPr="00C057E0">
              <w:rPr>
                <w:rFonts w:eastAsia="Calibri" w:cs="Helvetica"/>
                <w:color w:val="000000" w:themeColor="text1"/>
                <w:spacing w:val="-1"/>
                <w:sz w:val="24"/>
                <w:szCs w:val="24"/>
              </w:rPr>
              <w:t>M</w:t>
            </w:r>
            <w:r w:rsidRPr="00C057E0">
              <w:rPr>
                <w:rFonts w:eastAsia="Calibri" w:cs="Helvetica"/>
                <w:color w:val="000000" w:themeColor="text1"/>
                <w:spacing w:val="-4"/>
                <w:sz w:val="24"/>
                <w:szCs w:val="24"/>
              </w:rPr>
              <w:t>a</w:t>
            </w:r>
            <w:r w:rsidRPr="00C057E0">
              <w:rPr>
                <w:rFonts w:eastAsia="Calibri" w:cs="Helvetica"/>
                <w:color w:val="000000" w:themeColor="text1"/>
                <w:sz w:val="24"/>
                <w:szCs w:val="24"/>
              </w:rPr>
              <w:t>terial de M</w:t>
            </w:r>
            <w:r w:rsidRPr="00C057E0">
              <w:rPr>
                <w:rFonts w:eastAsia="Calibri" w:cs="Helvetica"/>
                <w:color w:val="000000" w:themeColor="text1"/>
                <w:spacing w:val="-3"/>
                <w:sz w:val="24"/>
                <w:szCs w:val="24"/>
              </w:rPr>
              <w:t>a</w:t>
            </w:r>
            <w:r w:rsidRPr="00C057E0">
              <w:rPr>
                <w:rFonts w:eastAsia="Calibri" w:cs="Helvetica"/>
                <w:color w:val="000000" w:themeColor="text1"/>
                <w:sz w:val="24"/>
                <w:szCs w:val="24"/>
              </w:rPr>
              <w:t xml:space="preserve">nobra </w:t>
            </w:r>
            <w:r w:rsidRPr="00C057E0">
              <w:rPr>
                <w:rFonts w:eastAsia="Calibri" w:cs="Helvetica"/>
                <w:color w:val="000000" w:themeColor="text1"/>
                <w:spacing w:val="-2"/>
                <w:sz w:val="24"/>
                <w:szCs w:val="24"/>
              </w:rPr>
              <w:t>e</w:t>
            </w:r>
            <w:r w:rsidRPr="00C057E0">
              <w:rPr>
                <w:rFonts w:eastAsia="Calibri" w:cs="Helvetica"/>
                <w:color w:val="000000" w:themeColor="text1"/>
                <w:sz w:val="24"/>
                <w:szCs w:val="24"/>
              </w:rPr>
              <w:t xml:space="preserve"> Patru</w:t>
            </w:r>
            <w:r w:rsidRPr="00C057E0">
              <w:rPr>
                <w:rFonts w:eastAsia="Calibri" w:cs="Helvetica"/>
                <w:color w:val="000000" w:themeColor="text1"/>
                <w:spacing w:val="-1"/>
                <w:sz w:val="24"/>
                <w:szCs w:val="24"/>
              </w:rPr>
              <w:t>l</w:t>
            </w:r>
            <w:r w:rsidRPr="00C057E0">
              <w:rPr>
                <w:rFonts w:eastAsia="Calibri" w:cs="Helvetica"/>
                <w:color w:val="000000" w:themeColor="text1"/>
                <w:sz w:val="24"/>
                <w:szCs w:val="24"/>
              </w:rPr>
              <w:t>h</w:t>
            </w:r>
            <w:r w:rsidRPr="00C057E0">
              <w:rPr>
                <w:rFonts w:eastAsia="Calibri" w:cs="Helvetica"/>
                <w:color w:val="000000" w:themeColor="text1"/>
                <w:spacing w:val="-1"/>
                <w:sz w:val="24"/>
                <w:szCs w:val="24"/>
              </w:rPr>
              <w:t>a</w:t>
            </w:r>
            <w:r w:rsidRPr="00C057E0">
              <w:rPr>
                <w:rFonts w:eastAsia="Calibri" w:cs="Helvetica"/>
                <w:color w:val="000000" w:themeColor="text1"/>
                <w:sz w:val="24"/>
                <w:szCs w:val="24"/>
              </w:rPr>
              <w:t>men</w:t>
            </w:r>
            <w:r w:rsidRPr="00C057E0">
              <w:rPr>
                <w:rFonts w:eastAsia="Calibri" w:cs="Helvetica"/>
                <w:color w:val="000000" w:themeColor="text1"/>
                <w:spacing w:val="-1"/>
                <w:sz w:val="24"/>
                <w:szCs w:val="24"/>
              </w:rPr>
              <w:t>to</w:t>
            </w:r>
          </w:p>
        </w:tc>
        <w:tc>
          <w:tcPr>
            <w:tcW w:w="5670" w:type="dxa"/>
          </w:tcPr>
          <w:p w:rsidR="00106D20" w:rsidRPr="00106D20" w:rsidRDefault="00106D20" w:rsidP="00106D20">
            <w:pPr>
              <w:widowControl w:val="0"/>
              <w:autoSpaceDE w:val="0"/>
              <w:autoSpaceDN w:val="0"/>
              <w:adjustRightInd w:val="0"/>
              <w:spacing w:before="20" w:after="20"/>
              <w:rPr>
                <w:rFonts w:eastAsia="Calibri" w:cs="Helvetica"/>
                <w:color w:val="000000" w:themeColor="text1"/>
                <w:spacing w:val="-1"/>
                <w:sz w:val="24"/>
                <w:szCs w:val="24"/>
              </w:rPr>
            </w:pPr>
            <w:r w:rsidRPr="00106D20">
              <w:rPr>
                <w:rFonts w:eastAsia="Calibri" w:cs="Helvetica"/>
                <w:color w:val="000000" w:themeColor="text1"/>
                <w:spacing w:val="-1"/>
                <w:sz w:val="24"/>
                <w:szCs w:val="24"/>
              </w:rPr>
              <w:t>REGISTRA O VALOR DAS DESPESAS COM MATERIAIS DE CONSUMO UTILIZADOS EM CAMPANHA MILITAR OU PARAMILITAR, EM MANOBRAS DE TROPAS, EM TREINAMENTO OU EM ACAO EM PATRULLHAMENTO OSTENSIVO OU RODOVIARIO, EM CAMPANHA DE SAUDE PUBLICA ETC. BINOCULO - CARTA NAUTICA - CANTIL - CORDAS - FLAMULAS E BANDEIRAS DE</w:t>
            </w:r>
          </w:p>
          <w:p w:rsidR="00B059DF" w:rsidRPr="00C057E0" w:rsidRDefault="00106D20" w:rsidP="00106D20">
            <w:pPr>
              <w:widowControl w:val="0"/>
              <w:autoSpaceDE w:val="0"/>
              <w:autoSpaceDN w:val="0"/>
              <w:adjustRightInd w:val="0"/>
              <w:spacing w:before="20" w:after="20"/>
              <w:rPr>
                <w:rFonts w:eastAsia="Calibri" w:cs="Helvetica"/>
                <w:color w:val="000000" w:themeColor="text1"/>
                <w:spacing w:val="-1"/>
                <w:sz w:val="24"/>
                <w:szCs w:val="24"/>
              </w:rPr>
            </w:pPr>
            <w:r w:rsidRPr="00106D20">
              <w:rPr>
                <w:rFonts w:eastAsia="Calibri" w:cs="Helvetica"/>
                <w:color w:val="000000" w:themeColor="text1"/>
                <w:spacing w:val="-1"/>
                <w:sz w:val="24"/>
                <w:szCs w:val="24"/>
              </w:rPr>
              <w:t>SINALIZACAO - LANTERNAS - MEDICAMENTOS DE PRONTO-SOCORRO - MOCHILAS - PIQUETES - SACOLAS - SACOS DE DORMIR - SINALEIROS - E OUTROS.</w:t>
            </w:r>
          </w:p>
        </w:tc>
      </w:tr>
      <w:tr w:rsidR="00B059DF" w:rsidRPr="00C057E0" w:rsidTr="00B059DF">
        <w:tc>
          <w:tcPr>
            <w:tcW w:w="1669" w:type="dxa"/>
            <w:vAlign w:val="center"/>
          </w:tcPr>
          <w:p w:rsidR="00B059DF" w:rsidRPr="00C057E0" w:rsidRDefault="00B059DF" w:rsidP="003A3AC7">
            <w:pPr>
              <w:widowControl w:val="0"/>
              <w:autoSpaceDE w:val="0"/>
              <w:autoSpaceDN w:val="0"/>
              <w:adjustRightInd w:val="0"/>
              <w:spacing w:before="20" w:after="20"/>
              <w:jc w:val="center"/>
              <w:rPr>
                <w:rFonts w:cs="Helvetica"/>
                <w:b/>
                <w:bCs/>
                <w:color w:val="000000" w:themeColor="text1"/>
                <w:sz w:val="24"/>
                <w:szCs w:val="24"/>
              </w:rPr>
            </w:pPr>
            <w:r w:rsidRPr="00C057E0">
              <w:rPr>
                <w:rFonts w:eastAsia="Calibri" w:cs="Helvetica"/>
                <w:color w:val="000000" w:themeColor="text1"/>
                <w:spacing w:val="-1"/>
                <w:sz w:val="24"/>
                <w:szCs w:val="24"/>
              </w:rPr>
              <w:t>3</w:t>
            </w:r>
            <w:r w:rsidRPr="00C057E0">
              <w:rPr>
                <w:rFonts w:eastAsia="Calibri" w:cs="Helvetica"/>
                <w:color w:val="000000" w:themeColor="text1"/>
                <w:sz w:val="24"/>
                <w:szCs w:val="24"/>
              </w:rPr>
              <w:t>.3.3.</w:t>
            </w:r>
            <w:r w:rsidRPr="00C057E0">
              <w:rPr>
                <w:rFonts w:eastAsia="Calibri" w:cs="Helvetica"/>
                <w:color w:val="000000" w:themeColor="text1"/>
                <w:spacing w:val="-2"/>
                <w:sz w:val="24"/>
                <w:szCs w:val="24"/>
              </w:rPr>
              <w:t>9</w:t>
            </w:r>
            <w:r w:rsidRPr="00C057E0">
              <w:rPr>
                <w:rFonts w:eastAsia="Calibri" w:cs="Helvetica"/>
                <w:color w:val="000000" w:themeColor="text1"/>
                <w:sz w:val="24"/>
                <w:szCs w:val="24"/>
              </w:rPr>
              <w:t>.0.</w:t>
            </w:r>
            <w:r w:rsidRPr="00C057E0">
              <w:rPr>
                <w:rFonts w:eastAsia="Calibri" w:cs="Helvetica"/>
                <w:color w:val="000000" w:themeColor="text1"/>
                <w:spacing w:val="-2"/>
                <w:sz w:val="24"/>
                <w:szCs w:val="24"/>
              </w:rPr>
              <w:t>3</w:t>
            </w:r>
            <w:r w:rsidRPr="00C057E0">
              <w:rPr>
                <w:rFonts w:eastAsia="Calibri" w:cs="Helvetica"/>
                <w:color w:val="000000" w:themeColor="text1"/>
                <w:sz w:val="24"/>
                <w:szCs w:val="24"/>
              </w:rPr>
              <w:t>0.2</w:t>
            </w:r>
            <w:r w:rsidRPr="00C057E0">
              <w:rPr>
                <w:rFonts w:eastAsia="Calibri" w:cs="Helvetica"/>
                <w:color w:val="000000" w:themeColor="text1"/>
                <w:spacing w:val="-1"/>
                <w:sz w:val="24"/>
                <w:szCs w:val="24"/>
              </w:rPr>
              <w:t>8</w:t>
            </w:r>
          </w:p>
        </w:tc>
        <w:tc>
          <w:tcPr>
            <w:tcW w:w="1841" w:type="dxa"/>
            <w:vAlign w:val="center"/>
          </w:tcPr>
          <w:p w:rsidR="00B059DF" w:rsidRPr="00C057E0" w:rsidRDefault="00B059DF" w:rsidP="003A3AC7">
            <w:pPr>
              <w:widowControl w:val="0"/>
              <w:autoSpaceDE w:val="0"/>
              <w:autoSpaceDN w:val="0"/>
              <w:adjustRightInd w:val="0"/>
              <w:spacing w:before="20" w:after="20"/>
              <w:jc w:val="center"/>
              <w:rPr>
                <w:rFonts w:cs="Helvetica"/>
                <w:b/>
                <w:bCs/>
                <w:color w:val="000000" w:themeColor="text1"/>
                <w:sz w:val="24"/>
                <w:szCs w:val="24"/>
              </w:rPr>
            </w:pPr>
            <w:r w:rsidRPr="00C057E0">
              <w:rPr>
                <w:rFonts w:eastAsia="Calibri" w:cs="Helvetica"/>
                <w:color w:val="000000" w:themeColor="text1"/>
                <w:spacing w:val="-1"/>
                <w:sz w:val="24"/>
                <w:szCs w:val="24"/>
              </w:rPr>
              <w:t>M</w:t>
            </w:r>
            <w:r w:rsidRPr="00C057E0">
              <w:rPr>
                <w:rFonts w:eastAsia="Calibri" w:cs="Helvetica"/>
                <w:color w:val="000000" w:themeColor="text1"/>
                <w:spacing w:val="-4"/>
                <w:sz w:val="24"/>
                <w:szCs w:val="24"/>
              </w:rPr>
              <w:t>a</w:t>
            </w:r>
            <w:r w:rsidRPr="00C057E0">
              <w:rPr>
                <w:rFonts w:eastAsia="Calibri" w:cs="Helvetica"/>
                <w:color w:val="000000" w:themeColor="text1"/>
                <w:sz w:val="24"/>
                <w:szCs w:val="24"/>
              </w:rPr>
              <w:t>terial de Pro</w:t>
            </w:r>
            <w:r w:rsidRPr="00C057E0">
              <w:rPr>
                <w:rFonts w:eastAsia="Calibri" w:cs="Helvetica"/>
                <w:color w:val="000000" w:themeColor="text1"/>
                <w:spacing w:val="-1"/>
                <w:sz w:val="24"/>
                <w:szCs w:val="24"/>
              </w:rPr>
              <w:t>te</w:t>
            </w:r>
            <w:r w:rsidRPr="00C057E0">
              <w:rPr>
                <w:rFonts w:eastAsia="Calibri" w:cs="Helvetica"/>
                <w:color w:val="000000" w:themeColor="text1"/>
                <w:sz w:val="24"/>
                <w:szCs w:val="24"/>
              </w:rPr>
              <w:t>ç</w:t>
            </w:r>
            <w:r w:rsidRPr="00C057E0">
              <w:rPr>
                <w:rFonts w:eastAsia="Calibri" w:cs="Helvetica"/>
                <w:color w:val="000000" w:themeColor="text1"/>
                <w:spacing w:val="-1"/>
                <w:sz w:val="24"/>
                <w:szCs w:val="24"/>
              </w:rPr>
              <w:t>ã</w:t>
            </w:r>
            <w:r w:rsidRPr="00C057E0">
              <w:rPr>
                <w:rFonts w:eastAsia="Calibri" w:cs="Helvetica"/>
                <w:color w:val="000000" w:themeColor="text1"/>
                <w:sz w:val="24"/>
                <w:szCs w:val="24"/>
              </w:rPr>
              <w:t xml:space="preserve">o e </w:t>
            </w:r>
            <w:r w:rsidRPr="00C057E0">
              <w:rPr>
                <w:rFonts w:eastAsia="Calibri" w:cs="Helvetica"/>
                <w:color w:val="000000" w:themeColor="text1"/>
                <w:spacing w:val="-1"/>
                <w:sz w:val="24"/>
                <w:szCs w:val="24"/>
              </w:rPr>
              <w:lastRenderedPageBreak/>
              <w:t>Se</w:t>
            </w:r>
            <w:r w:rsidRPr="00C057E0">
              <w:rPr>
                <w:rFonts w:eastAsia="Calibri" w:cs="Helvetica"/>
                <w:color w:val="000000" w:themeColor="text1"/>
                <w:sz w:val="24"/>
                <w:szCs w:val="24"/>
              </w:rPr>
              <w:t>gur</w:t>
            </w:r>
            <w:r w:rsidRPr="00C057E0">
              <w:rPr>
                <w:rFonts w:eastAsia="Calibri" w:cs="Helvetica"/>
                <w:color w:val="000000" w:themeColor="text1"/>
                <w:spacing w:val="-2"/>
                <w:sz w:val="24"/>
                <w:szCs w:val="24"/>
              </w:rPr>
              <w:t>a</w:t>
            </w:r>
            <w:r w:rsidRPr="00C057E0">
              <w:rPr>
                <w:rFonts w:eastAsia="Calibri" w:cs="Helvetica"/>
                <w:color w:val="000000" w:themeColor="text1"/>
                <w:spacing w:val="-1"/>
                <w:sz w:val="24"/>
                <w:szCs w:val="24"/>
              </w:rPr>
              <w:t>n</w:t>
            </w:r>
            <w:r w:rsidRPr="00C057E0">
              <w:rPr>
                <w:rFonts w:eastAsia="Calibri" w:cs="Helvetica"/>
                <w:color w:val="000000" w:themeColor="text1"/>
                <w:sz w:val="24"/>
                <w:szCs w:val="24"/>
              </w:rPr>
              <w:t>ç</w:t>
            </w:r>
            <w:r w:rsidRPr="00C057E0">
              <w:rPr>
                <w:rFonts w:eastAsia="Calibri" w:cs="Helvetica"/>
                <w:color w:val="000000" w:themeColor="text1"/>
                <w:spacing w:val="-1"/>
                <w:sz w:val="24"/>
                <w:szCs w:val="24"/>
              </w:rPr>
              <w:t>a</w:t>
            </w:r>
          </w:p>
        </w:tc>
        <w:tc>
          <w:tcPr>
            <w:tcW w:w="5670" w:type="dxa"/>
          </w:tcPr>
          <w:p w:rsidR="00B059DF" w:rsidRPr="00C057E0" w:rsidRDefault="00106D20" w:rsidP="00106D20">
            <w:pPr>
              <w:widowControl w:val="0"/>
              <w:autoSpaceDE w:val="0"/>
              <w:autoSpaceDN w:val="0"/>
              <w:adjustRightInd w:val="0"/>
              <w:spacing w:before="20" w:after="20"/>
              <w:rPr>
                <w:rFonts w:eastAsia="Calibri" w:cs="Helvetica"/>
                <w:color w:val="000000" w:themeColor="text1"/>
                <w:spacing w:val="-1"/>
                <w:sz w:val="24"/>
                <w:szCs w:val="24"/>
              </w:rPr>
            </w:pPr>
            <w:r w:rsidRPr="00106D20">
              <w:rPr>
                <w:rFonts w:eastAsia="Calibri" w:cs="Helvetica"/>
                <w:color w:val="000000" w:themeColor="text1"/>
                <w:spacing w:val="-1"/>
                <w:sz w:val="24"/>
                <w:szCs w:val="24"/>
              </w:rPr>
              <w:lastRenderedPageBreak/>
              <w:t xml:space="preserve">REGISTRA O VALOR DAS DESPESAS COM MATERIAIS DE CONSUMO UTILIZADOS DIRETAMENTE NA PROTECAO </w:t>
            </w:r>
            <w:r w:rsidRPr="00106D20">
              <w:rPr>
                <w:rFonts w:eastAsia="Calibri" w:cs="Helvetica"/>
                <w:color w:val="000000" w:themeColor="text1"/>
                <w:spacing w:val="-1"/>
                <w:sz w:val="24"/>
                <w:szCs w:val="24"/>
              </w:rPr>
              <w:lastRenderedPageBreak/>
              <w:t xml:space="preserve">DE PESSOAS OU BENS PUBLICOS, PARA SOCORRO DE PESSOAS E ANIMAIS OU PARA SOCORRO DE VEICULOS, AERONAVES E EMBARCACOES ASSIM COMO QUALQUER OUTRO ITEM APLICADO DIRETAMENTE NAS ATIVIDADES DE SOBREVIVENCIA DE PESSOAS, NA SELVA, NO MAR OU EM SINISTROS DIVERSOS. </w:t>
            </w:r>
            <w:proofErr w:type="gramStart"/>
            <w:r w:rsidRPr="00106D20">
              <w:rPr>
                <w:rFonts w:eastAsia="Calibri" w:cs="Helvetica"/>
                <w:color w:val="000000" w:themeColor="text1"/>
                <w:spacing w:val="-1"/>
                <w:sz w:val="24"/>
                <w:szCs w:val="24"/>
              </w:rPr>
              <w:t>BOTAS - CADEADOS - CALCADOS ESPECIAIS</w:t>
            </w:r>
            <w:proofErr w:type="gramEnd"/>
            <w:r w:rsidRPr="00106D20">
              <w:rPr>
                <w:rFonts w:eastAsia="Calibri" w:cs="Helvetica"/>
                <w:color w:val="000000" w:themeColor="text1"/>
                <w:spacing w:val="-1"/>
                <w:sz w:val="24"/>
                <w:szCs w:val="24"/>
              </w:rPr>
              <w:t xml:space="preserve"> - CAPACETES - CHAVES - CINTOS - COLETES - DEDAIS - GUARDA-CHUVAS - LONA - LUVAS - MANGUEIRA DE LONA - MASCARAS - OCULOS - CABINA DE PAPELAO E OUTROS</w:t>
            </w:r>
            <w:r>
              <w:rPr>
                <w:rFonts w:eastAsia="Calibri" w:cs="Helvetica"/>
                <w:color w:val="000000" w:themeColor="text1"/>
                <w:spacing w:val="-1"/>
                <w:sz w:val="24"/>
                <w:szCs w:val="24"/>
              </w:rPr>
              <w:t>.</w:t>
            </w:r>
          </w:p>
        </w:tc>
      </w:tr>
      <w:tr w:rsidR="00B059DF" w:rsidRPr="00C057E0" w:rsidTr="00B059DF">
        <w:tc>
          <w:tcPr>
            <w:tcW w:w="1669" w:type="dxa"/>
            <w:vAlign w:val="center"/>
          </w:tcPr>
          <w:p w:rsidR="00B059DF" w:rsidRPr="00C057E0" w:rsidRDefault="00B059DF" w:rsidP="003A3AC7">
            <w:pPr>
              <w:widowControl w:val="0"/>
              <w:autoSpaceDE w:val="0"/>
              <w:autoSpaceDN w:val="0"/>
              <w:adjustRightInd w:val="0"/>
              <w:spacing w:before="20" w:after="20"/>
              <w:jc w:val="center"/>
              <w:rPr>
                <w:rFonts w:cs="Helvetica"/>
                <w:color w:val="000000" w:themeColor="text1"/>
                <w:spacing w:val="-1"/>
                <w:sz w:val="24"/>
                <w:szCs w:val="24"/>
              </w:rPr>
            </w:pPr>
            <w:r w:rsidRPr="00C057E0">
              <w:rPr>
                <w:rFonts w:eastAsia="Calibri" w:cs="Helvetica"/>
                <w:color w:val="000000" w:themeColor="text1"/>
                <w:spacing w:val="-1"/>
                <w:sz w:val="24"/>
                <w:szCs w:val="24"/>
              </w:rPr>
              <w:lastRenderedPageBreak/>
              <w:t>3</w:t>
            </w:r>
            <w:r w:rsidRPr="00C057E0">
              <w:rPr>
                <w:rFonts w:eastAsia="Calibri" w:cs="Helvetica"/>
                <w:color w:val="000000" w:themeColor="text1"/>
                <w:sz w:val="24"/>
                <w:szCs w:val="24"/>
              </w:rPr>
              <w:t>.3.3.</w:t>
            </w:r>
            <w:r w:rsidRPr="00C057E0">
              <w:rPr>
                <w:rFonts w:eastAsia="Calibri" w:cs="Helvetica"/>
                <w:color w:val="000000" w:themeColor="text1"/>
                <w:spacing w:val="-2"/>
                <w:sz w:val="24"/>
                <w:szCs w:val="24"/>
              </w:rPr>
              <w:t>9</w:t>
            </w:r>
            <w:r w:rsidRPr="00C057E0">
              <w:rPr>
                <w:rFonts w:eastAsia="Calibri" w:cs="Helvetica"/>
                <w:color w:val="000000" w:themeColor="text1"/>
                <w:sz w:val="24"/>
                <w:szCs w:val="24"/>
              </w:rPr>
              <w:t>.0.</w:t>
            </w:r>
            <w:r w:rsidRPr="00C057E0">
              <w:rPr>
                <w:rFonts w:eastAsia="Calibri" w:cs="Helvetica"/>
                <w:color w:val="000000" w:themeColor="text1"/>
                <w:spacing w:val="-2"/>
                <w:sz w:val="24"/>
                <w:szCs w:val="24"/>
              </w:rPr>
              <w:t>3</w:t>
            </w:r>
            <w:r w:rsidRPr="00C057E0">
              <w:rPr>
                <w:rFonts w:eastAsia="Calibri" w:cs="Helvetica"/>
                <w:color w:val="000000" w:themeColor="text1"/>
                <w:sz w:val="24"/>
                <w:szCs w:val="24"/>
              </w:rPr>
              <w:t>0.4</w:t>
            </w:r>
            <w:r w:rsidRPr="00C057E0">
              <w:rPr>
                <w:rFonts w:eastAsia="Calibri" w:cs="Helvetica"/>
                <w:color w:val="000000" w:themeColor="text1"/>
                <w:spacing w:val="-1"/>
                <w:sz w:val="24"/>
                <w:szCs w:val="24"/>
              </w:rPr>
              <w:t>2</w:t>
            </w:r>
          </w:p>
        </w:tc>
        <w:tc>
          <w:tcPr>
            <w:tcW w:w="1841" w:type="dxa"/>
            <w:vAlign w:val="center"/>
          </w:tcPr>
          <w:p w:rsidR="00B059DF" w:rsidRPr="00C057E0" w:rsidRDefault="00B059DF" w:rsidP="003A3AC7">
            <w:pPr>
              <w:widowControl w:val="0"/>
              <w:autoSpaceDE w:val="0"/>
              <w:autoSpaceDN w:val="0"/>
              <w:adjustRightInd w:val="0"/>
              <w:spacing w:before="20" w:after="20"/>
              <w:jc w:val="center"/>
              <w:rPr>
                <w:rFonts w:cs="Helvetica"/>
                <w:color w:val="000000" w:themeColor="text1"/>
                <w:spacing w:val="-1"/>
                <w:sz w:val="24"/>
                <w:szCs w:val="24"/>
              </w:rPr>
            </w:pPr>
            <w:r w:rsidRPr="00C057E0">
              <w:rPr>
                <w:rFonts w:eastAsia="Calibri" w:cs="Helvetica"/>
                <w:color w:val="000000" w:themeColor="text1"/>
                <w:spacing w:val="-1"/>
                <w:sz w:val="24"/>
                <w:szCs w:val="24"/>
              </w:rPr>
              <w:t>Fe</w:t>
            </w:r>
            <w:r w:rsidRPr="00C057E0">
              <w:rPr>
                <w:rFonts w:eastAsia="Calibri" w:cs="Helvetica"/>
                <w:color w:val="000000" w:themeColor="text1"/>
                <w:sz w:val="24"/>
                <w:szCs w:val="24"/>
              </w:rPr>
              <w:t>rram</w:t>
            </w:r>
            <w:r w:rsidRPr="00C057E0">
              <w:rPr>
                <w:rFonts w:eastAsia="Calibri" w:cs="Helvetica"/>
                <w:color w:val="000000" w:themeColor="text1"/>
                <w:spacing w:val="-1"/>
                <w:sz w:val="24"/>
                <w:szCs w:val="24"/>
              </w:rPr>
              <w:t>e</w:t>
            </w:r>
            <w:r w:rsidRPr="00C057E0">
              <w:rPr>
                <w:rFonts w:eastAsia="Calibri" w:cs="Helvetica"/>
                <w:color w:val="000000" w:themeColor="text1"/>
                <w:sz w:val="24"/>
                <w:szCs w:val="24"/>
              </w:rPr>
              <w:t>ntas</w:t>
            </w:r>
          </w:p>
        </w:tc>
        <w:tc>
          <w:tcPr>
            <w:tcW w:w="5670" w:type="dxa"/>
          </w:tcPr>
          <w:p w:rsidR="00106D20" w:rsidRPr="00106D20" w:rsidRDefault="00106D20" w:rsidP="00106D20">
            <w:pPr>
              <w:widowControl w:val="0"/>
              <w:autoSpaceDE w:val="0"/>
              <w:autoSpaceDN w:val="0"/>
              <w:adjustRightInd w:val="0"/>
              <w:spacing w:before="20" w:after="20"/>
              <w:rPr>
                <w:rFonts w:eastAsia="Calibri" w:cs="Helvetica"/>
                <w:color w:val="000000" w:themeColor="text1"/>
                <w:spacing w:val="-1"/>
                <w:sz w:val="24"/>
                <w:szCs w:val="24"/>
              </w:rPr>
            </w:pPr>
            <w:r w:rsidRPr="00106D20">
              <w:rPr>
                <w:rFonts w:eastAsia="Calibri" w:cs="Helvetica"/>
                <w:color w:val="000000" w:themeColor="text1"/>
                <w:spacing w:val="-1"/>
                <w:sz w:val="24"/>
                <w:szCs w:val="24"/>
              </w:rPr>
              <w:t>REGISTRA O VALOR DAS DESPESAS COM TODOS OS TIPOS DE FERRAMENTOS UTILIZADOS EM OFICINAS, CARPINTARIAS, JARDINS ETC.</w:t>
            </w:r>
          </w:p>
          <w:p w:rsidR="00B059DF" w:rsidRPr="00C057E0" w:rsidRDefault="00106D20" w:rsidP="00106D20">
            <w:pPr>
              <w:widowControl w:val="0"/>
              <w:autoSpaceDE w:val="0"/>
              <w:autoSpaceDN w:val="0"/>
              <w:adjustRightInd w:val="0"/>
              <w:spacing w:before="20" w:after="20"/>
              <w:rPr>
                <w:rFonts w:eastAsia="Calibri" w:cs="Helvetica"/>
                <w:color w:val="000000" w:themeColor="text1"/>
                <w:spacing w:val="-1"/>
                <w:sz w:val="24"/>
                <w:szCs w:val="24"/>
              </w:rPr>
            </w:pPr>
            <w:r w:rsidRPr="00106D20">
              <w:rPr>
                <w:rFonts w:eastAsia="Calibri" w:cs="Helvetica"/>
                <w:color w:val="000000" w:themeColor="text1"/>
                <w:spacing w:val="-1"/>
                <w:sz w:val="24"/>
                <w:szCs w:val="24"/>
              </w:rPr>
              <w:t>ALICATE - BROCA - CAIXA P/ FERRAMENTAS - CANIVETE - CHAVES EM</w:t>
            </w:r>
            <w:r>
              <w:rPr>
                <w:rFonts w:eastAsia="Calibri" w:cs="Helvetica"/>
                <w:color w:val="000000" w:themeColor="text1"/>
                <w:spacing w:val="-1"/>
                <w:sz w:val="24"/>
                <w:szCs w:val="24"/>
              </w:rPr>
              <w:t xml:space="preserve"> </w:t>
            </w:r>
            <w:r w:rsidRPr="00106D20">
              <w:rPr>
                <w:rFonts w:eastAsia="Calibri" w:cs="Helvetica"/>
                <w:color w:val="000000" w:themeColor="text1"/>
                <w:spacing w:val="-1"/>
                <w:sz w:val="24"/>
                <w:szCs w:val="24"/>
              </w:rPr>
              <w:t>GERAL - ENXADA - ESPATULAS - FERRO DE SOLDA - FOICE - LAMINA DE SERRA - LIMA - MACHADO - MARTELO - PA - PICARETA - PONTEIRA - PRUMO - SERROTE - TESOURA DE PODAR - TRENA - E OUTROS.</w:t>
            </w:r>
          </w:p>
        </w:tc>
      </w:tr>
    </w:tbl>
    <w:p w:rsidR="00C057E0" w:rsidRDefault="00C057E0" w:rsidP="003A3AC7">
      <w:pPr>
        <w:widowControl w:val="0"/>
        <w:tabs>
          <w:tab w:val="left" w:pos="3573"/>
        </w:tabs>
        <w:autoSpaceDE w:val="0"/>
        <w:autoSpaceDN w:val="0"/>
        <w:adjustRightInd w:val="0"/>
        <w:jc w:val="center"/>
        <w:rPr>
          <w:rFonts w:eastAsia="Calibri" w:cs="Helvetica"/>
          <w:color w:val="000000" w:themeColor="text1"/>
          <w:spacing w:val="-1"/>
          <w:sz w:val="24"/>
          <w:szCs w:val="24"/>
        </w:rPr>
      </w:pPr>
    </w:p>
    <w:p w:rsidR="00122404" w:rsidRPr="007975DE" w:rsidRDefault="00C057E0" w:rsidP="003A3AC7">
      <w:pPr>
        <w:widowControl w:val="0"/>
        <w:autoSpaceDE w:val="0"/>
        <w:autoSpaceDN w:val="0"/>
        <w:adjustRightInd w:val="0"/>
        <w:jc w:val="center"/>
        <w:rPr>
          <w:rFonts w:eastAsia="Calibri" w:cs="Helvetica"/>
          <w:color w:val="000000" w:themeColor="text1"/>
          <w:spacing w:val="-1"/>
          <w:sz w:val="32"/>
          <w:szCs w:val="32"/>
        </w:rPr>
      </w:pPr>
      <w:r w:rsidRPr="007975DE">
        <w:rPr>
          <w:rFonts w:eastAsia="Calibri" w:cs="Helvetica"/>
          <w:b/>
          <w:bCs/>
          <w:color w:val="000000" w:themeColor="text1"/>
          <w:spacing w:val="-1"/>
          <w:sz w:val="32"/>
          <w:szCs w:val="32"/>
        </w:rPr>
        <w:t>G</w:t>
      </w:r>
      <w:r w:rsidRPr="007975DE">
        <w:rPr>
          <w:rFonts w:eastAsia="Calibri" w:cs="Helvetica"/>
          <w:b/>
          <w:bCs/>
          <w:color w:val="000000" w:themeColor="text1"/>
          <w:sz w:val="32"/>
          <w:szCs w:val="32"/>
        </w:rPr>
        <w:t>RUPO E</w:t>
      </w:r>
    </w:p>
    <w:tbl>
      <w:tblPr>
        <w:tblStyle w:val="Tabelacomgrade"/>
        <w:tblW w:w="0" w:type="auto"/>
        <w:tblLook w:val="04A0"/>
      </w:tblPr>
      <w:tblGrid>
        <w:gridCol w:w="1669"/>
        <w:gridCol w:w="1841"/>
        <w:gridCol w:w="5670"/>
      </w:tblGrid>
      <w:tr w:rsidR="00B059DF" w:rsidRPr="00C057E0" w:rsidTr="00B059DF">
        <w:tc>
          <w:tcPr>
            <w:tcW w:w="1669" w:type="dxa"/>
            <w:vAlign w:val="center"/>
          </w:tcPr>
          <w:p w:rsidR="00B059DF" w:rsidRPr="00C057E0" w:rsidRDefault="00B059DF" w:rsidP="006330AE">
            <w:pPr>
              <w:widowControl w:val="0"/>
              <w:autoSpaceDE w:val="0"/>
              <w:autoSpaceDN w:val="0"/>
              <w:adjustRightInd w:val="0"/>
              <w:spacing w:before="20" w:after="20"/>
              <w:jc w:val="center"/>
              <w:rPr>
                <w:rFonts w:cs="Helvetica"/>
                <w:b/>
                <w:bCs/>
                <w:color w:val="000000" w:themeColor="text1"/>
                <w:sz w:val="24"/>
                <w:szCs w:val="24"/>
              </w:rPr>
            </w:pPr>
            <w:r w:rsidRPr="00C057E0">
              <w:rPr>
                <w:rFonts w:cs="Helvetica"/>
                <w:b/>
                <w:bCs/>
                <w:color w:val="000000" w:themeColor="text1"/>
                <w:sz w:val="24"/>
                <w:szCs w:val="24"/>
              </w:rPr>
              <w:t>Elemento de Despesa</w:t>
            </w:r>
          </w:p>
        </w:tc>
        <w:tc>
          <w:tcPr>
            <w:tcW w:w="1841" w:type="dxa"/>
            <w:vAlign w:val="center"/>
          </w:tcPr>
          <w:p w:rsidR="00B059DF" w:rsidRPr="00C057E0" w:rsidRDefault="00B059DF" w:rsidP="006330AE">
            <w:pPr>
              <w:widowControl w:val="0"/>
              <w:autoSpaceDE w:val="0"/>
              <w:autoSpaceDN w:val="0"/>
              <w:adjustRightInd w:val="0"/>
              <w:spacing w:before="20" w:after="20"/>
              <w:jc w:val="center"/>
              <w:rPr>
                <w:rFonts w:cs="Helvetica"/>
                <w:b/>
                <w:bCs/>
                <w:color w:val="000000" w:themeColor="text1"/>
                <w:sz w:val="24"/>
                <w:szCs w:val="24"/>
              </w:rPr>
            </w:pPr>
            <w:r w:rsidRPr="00C057E0">
              <w:rPr>
                <w:rFonts w:cs="Helvetica"/>
                <w:b/>
                <w:bCs/>
                <w:color w:val="000000" w:themeColor="text1"/>
                <w:sz w:val="24"/>
                <w:szCs w:val="24"/>
              </w:rPr>
              <w:t>Nome do Grupo Contábil</w:t>
            </w:r>
          </w:p>
        </w:tc>
        <w:tc>
          <w:tcPr>
            <w:tcW w:w="5670" w:type="dxa"/>
            <w:vAlign w:val="center"/>
          </w:tcPr>
          <w:p w:rsidR="00B059DF" w:rsidRPr="00C057E0" w:rsidRDefault="00B059DF" w:rsidP="00195387">
            <w:pPr>
              <w:widowControl w:val="0"/>
              <w:autoSpaceDE w:val="0"/>
              <w:autoSpaceDN w:val="0"/>
              <w:adjustRightInd w:val="0"/>
              <w:spacing w:before="20" w:after="20"/>
              <w:jc w:val="center"/>
              <w:rPr>
                <w:rFonts w:cs="Helvetica"/>
                <w:b/>
                <w:bCs/>
                <w:color w:val="000000" w:themeColor="text1"/>
                <w:sz w:val="24"/>
                <w:szCs w:val="24"/>
              </w:rPr>
            </w:pPr>
            <w:r>
              <w:rPr>
                <w:rFonts w:cs="Helvetica"/>
                <w:b/>
                <w:bCs/>
                <w:color w:val="000000" w:themeColor="text1"/>
                <w:sz w:val="24"/>
                <w:szCs w:val="24"/>
              </w:rPr>
              <w:t>Descrição do Grupo Contábil</w:t>
            </w:r>
          </w:p>
        </w:tc>
      </w:tr>
      <w:tr w:rsidR="00B059DF" w:rsidRPr="00C057E0" w:rsidTr="00B059DF">
        <w:tc>
          <w:tcPr>
            <w:tcW w:w="1669" w:type="dxa"/>
            <w:vAlign w:val="center"/>
          </w:tcPr>
          <w:p w:rsidR="00B059DF" w:rsidRPr="00C057E0" w:rsidRDefault="00B059DF" w:rsidP="003A3AC7">
            <w:pPr>
              <w:widowControl w:val="0"/>
              <w:autoSpaceDE w:val="0"/>
              <w:autoSpaceDN w:val="0"/>
              <w:adjustRightInd w:val="0"/>
              <w:spacing w:before="20" w:after="20"/>
              <w:jc w:val="center"/>
              <w:rPr>
                <w:rFonts w:cs="Helvetica"/>
                <w:b/>
                <w:bCs/>
                <w:color w:val="000000" w:themeColor="text1"/>
                <w:sz w:val="24"/>
                <w:szCs w:val="24"/>
              </w:rPr>
            </w:pPr>
            <w:r w:rsidRPr="00C057E0">
              <w:rPr>
                <w:rFonts w:eastAsia="Calibri" w:cs="Helvetica"/>
                <w:color w:val="000000" w:themeColor="text1"/>
                <w:spacing w:val="-1"/>
                <w:sz w:val="24"/>
                <w:szCs w:val="24"/>
              </w:rPr>
              <w:t>3</w:t>
            </w:r>
            <w:r w:rsidRPr="00C057E0">
              <w:rPr>
                <w:rFonts w:eastAsia="Calibri" w:cs="Helvetica"/>
                <w:color w:val="000000" w:themeColor="text1"/>
                <w:sz w:val="24"/>
                <w:szCs w:val="24"/>
              </w:rPr>
              <w:t>.4.4.</w:t>
            </w:r>
            <w:r w:rsidRPr="00C057E0">
              <w:rPr>
                <w:rFonts w:eastAsia="Calibri" w:cs="Helvetica"/>
                <w:color w:val="000000" w:themeColor="text1"/>
                <w:spacing w:val="-2"/>
                <w:sz w:val="24"/>
                <w:szCs w:val="24"/>
              </w:rPr>
              <w:t>9</w:t>
            </w:r>
            <w:r w:rsidRPr="00C057E0">
              <w:rPr>
                <w:rFonts w:eastAsia="Calibri" w:cs="Helvetica"/>
                <w:color w:val="000000" w:themeColor="text1"/>
                <w:sz w:val="24"/>
                <w:szCs w:val="24"/>
              </w:rPr>
              <w:t>.0.</w:t>
            </w:r>
            <w:r w:rsidRPr="00C057E0">
              <w:rPr>
                <w:rFonts w:eastAsia="Calibri" w:cs="Helvetica"/>
                <w:color w:val="000000" w:themeColor="text1"/>
                <w:spacing w:val="-2"/>
                <w:sz w:val="24"/>
                <w:szCs w:val="24"/>
              </w:rPr>
              <w:t>5</w:t>
            </w:r>
            <w:r w:rsidRPr="00C057E0">
              <w:rPr>
                <w:rFonts w:eastAsia="Calibri" w:cs="Helvetica"/>
                <w:color w:val="000000" w:themeColor="text1"/>
                <w:sz w:val="24"/>
                <w:szCs w:val="24"/>
              </w:rPr>
              <w:t>2.2</w:t>
            </w:r>
            <w:r w:rsidRPr="00C057E0">
              <w:rPr>
                <w:rFonts w:eastAsia="Calibri" w:cs="Helvetica"/>
                <w:color w:val="000000" w:themeColor="text1"/>
                <w:spacing w:val="-1"/>
                <w:sz w:val="24"/>
                <w:szCs w:val="24"/>
              </w:rPr>
              <w:t>4</w:t>
            </w:r>
          </w:p>
        </w:tc>
        <w:tc>
          <w:tcPr>
            <w:tcW w:w="1841" w:type="dxa"/>
            <w:vAlign w:val="center"/>
          </w:tcPr>
          <w:p w:rsidR="00B059DF" w:rsidRPr="00C057E0" w:rsidRDefault="00B059DF" w:rsidP="003A3AC7">
            <w:pPr>
              <w:widowControl w:val="0"/>
              <w:autoSpaceDE w:val="0"/>
              <w:autoSpaceDN w:val="0"/>
              <w:adjustRightInd w:val="0"/>
              <w:spacing w:before="20" w:after="20"/>
              <w:jc w:val="center"/>
              <w:rPr>
                <w:rFonts w:cs="Helvetica"/>
                <w:b/>
                <w:bCs/>
                <w:color w:val="000000" w:themeColor="text1"/>
                <w:sz w:val="24"/>
                <w:szCs w:val="24"/>
              </w:rPr>
            </w:pPr>
            <w:r w:rsidRPr="00C057E0">
              <w:rPr>
                <w:rFonts w:eastAsia="Calibri" w:cs="Helvetica"/>
                <w:color w:val="000000" w:themeColor="text1"/>
                <w:spacing w:val="-1"/>
                <w:sz w:val="24"/>
                <w:szCs w:val="24"/>
              </w:rPr>
              <w:t>Eq</w:t>
            </w:r>
            <w:r w:rsidRPr="00C057E0">
              <w:rPr>
                <w:rFonts w:eastAsia="Calibri" w:cs="Helvetica"/>
                <w:color w:val="000000" w:themeColor="text1"/>
                <w:sz w:val="24"/>
                <w:szCs w:val="24"/>
              </w:rPr>
              <w:t>uipa</w:t>
            </w:r>
            <w:r w:rsidRPr="00C057E0">
              <w:rPr>
                <w:rFonts w:eastAsia="Calibri" w:cs="Helvetica"/>
                <w:color w:val="000000" w:themeColor="text1"/>
                <w:spacing w:val="-1"/>
                <w:sz w:val="24"/>
                <w:szCs w:val="24"/>
              </w:rPr>
              <w:t>m</w:t>
            </w:r>
            <w:r w:rsidRPr="00C057E0">
              <w:rPr>
                <w:rFonts w:eastAsia="Calibri" w:cs="Helvetica"/>
                <w:color w:val="000000" w:themeColor="text1"/>
                <w:sz w:val="24"/>
                <w:szCs w:val="24"/>
              </w:rPr>
              <w:t>e</w:t>
            </w:r>
            <w:r w:rsidRPr="00C057E0">
              <w:rPr>
                <w:rFonts w:eastAsia="Calibri" w:cs="Helvetica"/>
                <w:color w:val="000000" w:themeColor="text1"/>
                <w:spacing w:val="-1"/>
                <w:sz w:val="24"/>
                <w:szCs w:val="24"/>
              </w:rPr>
              <w:t>n</w:t>
            </w:r>
            <w:r w:rsidRPr="00C057E0">
              <w:rPr>
                <w:rFonts w:eastAsia="Calibri" w:cs="Helvetica"/>
                <w:color w:val="000000" w:themeColor="text1"/>
                <w:sz w:val="24"/>
                <w:szCs w:val="24"/>
              </w:rPr>
              <w:t xml:space="preserve">tos </w:t>
            </w:r>
            <w:r w:rsidRPr="00C057E0">
              <w:rPr>
                <w:rFonts w:eastAsia="Calibri" w:cs="Helvetica"/>
                <w:color w:val="000000" w:themeColor="text1"/>
                <w:spacing w:val="-1"/>
                <w:sz w:val="24"/>
                <w:szCs w:val="24"/>
              </w:rPr>
              <w:t>d</w:t>
            </w:r>
            <w:r w:rsidRPr="00C057E0">
              <w:rPr>
                <w:rFonts w:eastAsia="Calibri" w:cs="Helvetica"/>
                <w:color w:val="000000" w:themeColor="text1"/>
                <w:sz w:val="24"/>
                <w:szCs w:val="24"/>
              </w:rPr>
              <w:t>e Pr</w:t>
            </w:r>
            <w:r w:rsidRPr="00C057E0">
              <w:rPr>
                <w:rFonts w:eastAsia="Calibri" w:cs="Helvetica"/>
                <w:color w:val="000000" w:themeColor="text1"/>
                <w:spacing w:val="-2"/>
                <w:sz w:val="24"/>
                <w:szCs w:val="24"/>
              </w:rPr>
              <w:t>o</w:t>
            </w:r>
            <w:r w:rsidRPr="00C057E0">
              <w:rPr>
                <w:rFonts w:eastAsia="Calibri" w:cs="Helvetica"/>
                <w:color w:val="000000" w:themeColor="text1"/>
                <w:sz w:val="24"/>
                <w:szCs w:val="24"/>
              </w:rPr>
              <w:t>te</w:t>
            </w:r>
            <w:r w:rsidRPr="00C057E0">
              <w:rPr>
                <w:rFonts w:eastAsia="Calibri" w:cs="Helvetica"/>
                <w:color w:val="000000" w:themeColor="text1"/>
                <w:spacing w:val="-1"/>
                <w:sz w:val="24"/>
                <w:szCs w:val="24"/>
              </w:rPr>
              <w:t>ç</w:t>
            </w:r>
            <w:r w:rsidRPr="00C057E0">
              <w:rPr>
                <w:rFonts w:eastAsia="Calibri" w:cs="Helvetica"/>
                <w:color w:val="000000" w:themeColor="text1"/>
                <w:sz w:val="24"/>
                <w:szCs w:val="24"/>
              </w:rPr>
              <w:t>ão, S</w:t>
            </w:r>
            <w:r w:rsidRPr="00C057E0">
              <w:rPr>
                <w:rFonts w:eastAsia="Calibri" w:cs="Helvetica"/>
                <w:color w:val="000000" w:themeColor="text1"/>
                <w:spacing w:val="-2"/>
                <w:sz w:val="24"/>
                <w:szCs w:val="24"/>
              </w:rPr>
              <w:t>e</w:t>
            </w:r>
            <w:r w:rsidRPr="00C057E0">
              <w:rPr>
                <w:rFonts w:eastAsia="Calibri" w:cs="Helvetica"/>
                <w:color w:val="000000" w:themeColor="text1"/>
                <w:sz w:val="24"/>
                <w:szCs w:val="24"/>
              </w:rPr>
              <w:t>guran</w:t>
            </w:r>
            <w:r w:rsidRPr="00C057E0">
              <w:rPr>
                <w:rFonts w:eastAsia="Calibri" w:cs="Helvetica"/>
                <w:color w:val="000000" w:themeColor="text1"/>
                <w:spacing w:val="-1"/>
                <w:sz w:val="24"/>
                <w:szCs w:val="24"/>
              </w:rPr>
              <w:t>ç</w:t>
            </w:r>
            <w:r w:rsidRPr="00C057E0">
              <w:rPr>
                <w:rFonts w:eastAsia="Calibri" w:cs="Helvetica"/>
                <w:color w:val="000000" w:themeColor="text1"/>
                <w:sz w:val="24"/>
                <w:szCs w:val="24"/>
              </w:rPr>
              <w:t xml:space="preserve">a </w:t>
            </w:r>
            <w:r w:rsidRPr="00C057E0">
              <w:rPr>
                <w:rFonts w:eastAsia="Calibri" w:cs="Helvetica"/>
                <w:color w:val="000000" w:themeColor="text1"/>
                <w:spacing w:val="-2"/>
                <w:sz w:val="24"/>
                <w:szCs w:val="24"/>
              </w:rPr>
              <w:t>e</w:t>
            </w:r>
            <w:r w:rsidRPr="00C057E0">
              <w:rPr>
                <w:rFonts w:eastAsia="Calibri" w:cs="Helvetica"/>
                <w:color w:val="000000" w:themeColor="text1"/>
                <w:sz w:val="24"/>
                <w:szCs w:val="24"/>
              </w:rPr>
              <w:t xml:space="preserve"> So</w:t>
            </w:r>
            <w:r w:rsidRPr="00C057E0">
              <w:rPr>
                <w:rFonts w:eastAsia="Calibri" w:cs="Helvetica"/>
                <w:color w:val="000000" w:themeColor="text1"/>
                <w:spacing w:val="-1"/>
                <w:sz w:val="24"/>
                <w:szCs w:val="24"/>
              </w:rPr>
              <w:t>c</w:t>
            </w:r>
            <w:r w:rsidRPr="00C057E0">
              <w:rPr>
                <w:rFonts w:eastAsia="Calibri" w:cs="Helvetica"/>
                <w:color w:val="000000" w:themeColor="text1"/>
                <w:sz w:val="24"/>
                <w:szCs w:val="24"/>
              </w:rPr>
              <w:t>orro</w:t>
            </w:r>
          </w:p>
        </w:tc>
        <w:tc>
          <w:tcPr>
            <w:tcW w:w="5670" w:type="dxa"/>
          </w:tcPr>
          <w:p w:rsidR="00B059DF" w:rsidRPr="00C057E0" w:rsidRDefault="00195387" w:rsidP="00195387">
            <w:pPr>
              <w:widowControl w:val="0"/>
              <w:autoSpaceDE w:val="0"/>
              <w:autoSpaceDN w:val="0"/>
              <w:adjustRightInd w:val="0"/>
              <w:spacing w:before="20" w:after="20"/>
              <w:rPr>
                <w:rFonts w:eastAsia="Calibri" w:cs="Helvetica"/>
                <w:color w:val="000000" w:themeColor="text1"/>
                <w:spacing w:val="-1"/>
                <w:sz w:val="24"/>
                <w:szCs w:val="24"/>
              </w:rPr>
            </w:pPr>
            <w:r w:rsidRPr="00195387">
              <w:rPr>
                <w:rFonts w:eastAsia="Calibri" w:cs="Helvetica"/>
                <w:color w:val="000000" w:themeColor="text1"/>
                <w:spacing w:val="-1"/>
                <w:sz w:val="24"/>
                <w:szCs w:val="24"/>
              </w:rPr>
              <w:t>REGISTRA O VALOR DAS DESPESAS COM TODOS OS MATERIAIS PERMANENTES UTILIZADOS NA PROTECAO E SEGURANCA DE PESSOAS OU BENS PUBLICOS, COMO TAMBEM QUALQUER OUTRO UTILIZADO PARA SOCORRO DIVERSO, OU SOBREVIVENCIA EM QUALQUER ECOSSISTEMA. - ALARME - ALGEMA - ARMA PARA VIGILANTE - BARRACA PARA USO NAO MILITAR - BOIA SALVA-VIDA - CABINE PARA GUARDA (GUARITA) - COFRE - EXTINTOR DE INCENDIO - PARA-RAIO - SINALIZADOR DE GARAGEM - PORTA GIRATORIA – CIRCUITO INTERNO DE TELEVISAO E OUTROS.</w:t>
            </w:r>
          </w:p>
        </w:tc>
      </w:tr>
      <w:tr w:rsidR="00B059DF" w:rsidRPr="00C057E0" w:rsidTr="00B059DF">
        <w:tc>
          <w:tcPr>
            <w:tcW w:w="1669" w:type="dxa"/>
            <w:vAlign w:val="center"/>
          </w:tcPr>
          <w:p w:rsidR="00B059DF" w:rsidRPr="00C057E0" w:rsidRDefault="00B059DF" w:rsidP="003A3AC7">
            <w:pPr>
              <w:widowControl w:val="0"/>
              <w:autoSpaceDE w:val="0"/>
              <w:autoSpaceDN w:val="0"/>
              <w:adjustRightInd w:val="0"/>
              <w:spacing w:before="20" w:after="20"/>
              <w:jc w:val="center"/>
              <w:rPr>
                <w:rFonts w:cs="Helvetica"/>
                <w:b/>
                <w:bCs/>
                <w:color w:val="000000" w:themeColor="text1"/>
                <w:sz w:val="24"/>
                <w:szCs w:val="24"/>
              </w:rPr>
            </w:pPr>
            <w:r w:rsidRPr="00C057E0">
              <w:rPr>
                <w:rFonts w:eastAsia="Calibri" w:cs="Helvetica"/>
                <w:color w:val="000000" w:themeColor="text1"/>
                <w:spacing w:val="-1"/>
                <w:sz w:val="24"/>
                <w:szCs w:val="24"/>
              </w:rPr>
              <w:t>3</w:t>
            </w:r>
            <w:r w:rsidRPr="00C057E0">
              <w:rPr>
                <w:rFonts w:eastAsia="Calibri" w:cs="Helvetica"/>
                <w:color w:val="000000" w:themeColor="text1"/>
                <w:sz w:val="24"/>
                <w:szCs w:val="24"/>
              </w:rPr>
              <w:t>.4.4.</w:t>
            </w:r>
            <w:r w:rsidRPr="00C057E0">
              <w:rPr>
                <w:rFonts w:eastAsia="Calibri" w:cs="Helvetica"/>
                <w:color w:val="000000" w:themeColor="text1"/>
                <w:spacing w:val="-2"/>
                <w:sz w:val="24"/>
                <w:szCs w:val="24"/>
              </w:rPr>
              <w:t>9</w:t>
            </w:r>
            <w:r w:rsidRPr="00C057E0">
              <w:rPr>
                <w:rFonts w:eastAsia="Calibri" w:cs="Helvetica"/>
                <w:color w:val="000000" w:themeColor="text1"/>
                <w:sz w:val="24"/>
                <w:szCs w:val="24"/>
              </w:rPr>
              <w:t>.0.</w:t>
            </w:r>
            <w:r w:rsidRPr="00C057E0">
              <w:rPr>
                <w:rFonts w:eastAsia="Calibri" w:cs="Helvetica"/>
                <w:color w:val="000000" w:themeColor="text1"/>
                <w:spacing w:val="-2"/>
                <w:sz w:val="24"/>
                <w:szCs w:val="24"/>
              </w:rPr>
              <w:t>5</w:t>
            </w:r>
            <w:r w:rsidRPr="00C057E0">
              <w:rPr>
                <w:rFonts w:eastAsia="Calibri" w:cs="Helvetica"/>
                <w:color w:val="000000" w:themeColor="text1"/>
                <w:sz w:val="24"/>
                <w:szCs w:val="24"/>
              </w:rPr>
              <w:t>2.3</w:t>
            </w:r>
            <w:r w:rsidRPr="00C057E0">
              <w:rPr>
                <w:rFonts w:eastAsia="Calibri" w:cs="Helvetica"/>
                <w:color w:val="000000" w:themeColor="text1"/>
                <w:spacing w:val="-1"/>
                <w:sz w:val="24"/>
                <w:szCs w:val="24"/>
              </w:rPr>
              <w:t>6</w:t>
            </w:r>
          </w:p>
        </w:tc>
        <w:tc>
          <w:tcPr>
            <w:tcW w:w="1841" w:type="dxa"/>
            <w:vAlign w:val="center"/>
          </w:tcPr>
          <w:p w:rsidR="00B059DF" w:rsidRPr="00C057E0" w:rsidRDefault="00B059DF" w:rsidP="003A3AC7">
            <w:pPr>
              <w:widowControl w:val="0"/>
              <w:autoSpaceDE w:val="0"/>
              <w:autoSpaceDN w:val="0"/>
              <w:adjustRightInd w:val="0"/>
              <w:spacing w:before="20" w:after="20"/>
              <w:jc w:val="center"/>
              <w:rPr>
                <w:rFonts w:cs="Helvetica"/>
                <w:b/>
                <w:bCs/>
                <w:color w:val="000000" w:themeColor="text1"/>
                <w:sz w:val="24"/>
                <w:szCs w:val="24"/>
              </w:rPr>
            </w:pPr>
            <w:r w:rsidRPr="00C057E0">
              <w:rPr>
                <w:rFonts w:eastAsia="Calibri" w:cs="Helvetica"/>
                <w:color w:val="000000" w:themeColor="text1"/>
                <w:spacing w:val="-1"/>
                <w:sz w:val="24"/>
                <w:szCs w:val="24"/>
              </w:rPr>
              <w:t>M</w:t>
            </w:r>
            <w:r w:rsidRPr="00C057E0">
              <w:rPr>
                <w:rFonts w:eastAsia="Calibri" w:cs="Helvetica"/>
                <w:color w:val="000000" w:themeColor="text1"/>
                <w:spacing w:val="-4"/>
                <w:sz w:val="24"/>
                <w:szCs w:val="24"/>
              </w:rPr>
              <w:t>á</w:t>
            </w:r>
            <w:r w:rsidRPr="00C057E0">
              <w:rPr>
                <w:rFonts w:eastAsia="Calibri" w:cs="Helvetica"/>
                <w:color w:val="000000" w:themeColor="text1"/>
                <w:sz w:val="24"/>
                <w:szCs w:val="24"/>
              </w:rPr>
              <w:t>quinas, I</w:t>
            </w:r>
            <w:r w:rsidRPr="00C057E0">
              <w:rPr>
                <w:rFonts w:eastAsia="Calibri" w:cs="Helvetica"/>
                <w:color w:val="000000" w:themeColor="text1"/>
                <w:spacing w:val="-2"/>
                <w:sz w:val="24"/>
                <w:szCs w:val="24"/>
              </w:rPr>
              <w:t>n</w:t>
            </w:r>
            <w:r w:rsidRPr="00C057E0">
              <w:rPr>
                <w:rFonts w:eastAsia="Calibri" w:cs="Helvetica"/>
                <w:color w:val="000000" w:themeColor="text1"/>
                <w:sz w:val="24"/>
                <w:szCs w:val="24"/>
              </w:rPr>
              <w:t>sta</w:t>
            </w:r>
            <w:r w:rsidRPr="00C057E0">
              <w:rPr>
                <w:rFonts w:eastAsia="Calibri" w:cs="Helvetica"/>
                <w:color w:val="000000" w:themeColor="text1"/>
                <w:spacing w:val="-1"/>
                <w:sz w:val="24"/>
                <w:szCs w:val="24"/>
              </w:rPr>
              <w:t>l</w:t>
            </w:r>
            <w:r w:rsidRPr="00C057E0">
              <w:rPr>
                <w:rFonts w:eastAsia="Calibri" w:cs="Helvetica"/>
                <w:color w:val="000000" w:themeColor="text1"/>
                <w:sz w:val="24"/>
                <w:szCs w:val="24"/>
              </w:rPr>
              <w:t>a</w:t>
            </w:r>
            <w:r w:rsidRPr="00C057E0">
              <w:rPr>
                <w:rFonts w:eastAsia="Calibri" w:cs="Helvetica"/>
                <w:color w:val="000000" w:themeColor="text1"/>
                <w:spacing w:val="-1"/>
                <w:sz w:val="24"/>
                <w:szCs w:val="24"/>
              </w:rPr>
              <w:t>ç</w:t>
            </w:r>
            <w:r w:rsidRPr="00C057E0">
              <w:rPr>
                <w:rFonts w:eastAsia="Calibri" w:cs="Helvetica"/>
                <w:color w:val="000000" w:themeColor="text1"/>
                <w:sz w:val="24"/>
                <w:szCs w:val="24"/>
              </w:rPr>
              <w:t>õe</w:t>
            </w:r>
            <w:r w:rsidRPr="00C057E0">
              <w:rPr>
                <w:rFonts w:eastAsia="Calibri" w:cs="Helvetica"/>
                <w:color w:val="000000" w:themeColor="text1"/>
                <w:spacing w:val="-1"/>
                <w:sz w:val="24"/>
                <w:szCs w:val="24"/>
              </w:rPr>
              <w:t>s</w:t>
            </w:r>
            <w:r w:rsidRPr="00C057E0">
              <w:rPr>
                <w:rFonts w:eastAsia="Calibri" w:cs="Helvetica"/>
                <w:color w:val="000000" w:themeColor="text1"/>
                <w:sz w:val="24"/>
                <w:szCs w:val="24"/>
              </w:rPr>
              <w:t xml:space="preserve"> e Ut</w:t>
            </w:r>
            <w:r w:rsidRPr="00C057E0">
              <w:rPr>
                <w:rFonts w:eastAsia="Calibri" w:cs="Helvetica"/>
                <w:color w:val="000000" w:themeColor="text1"/>
                <w:spacing w:val="-2"/>
                <w:sz w:val="24"/>
                <w:szCs w:val="24"/>
              </w:rPr>
              <w:t>e</w:t>
            </w:r>
            <w:r w:rsidRPr="00C057E0">
              <w:rPr>
                <w:rFonts w:eastAsia="Calibri" w:cs="Helvetica"/>
                <w:color w:val="000000" w:themeColor="text1"/>
                <w:sz w:val="24"/>
                <w:szCs w:val="24"/>
              </w:rPr>
              <w:t>n</w:t>
            </w:r>
            <w:r w:rsidRPr="00C057E0">
              <w:rPr>
                <w:rFonts w:eastAsia="Calibri" w:cs="Helvetica"/>
                <w:color w:val="000000" w:themeColor="text1"/>
                <w:spacing w:val="-1"/>
                <w:sz w:val="24"/>
                <w:szCs w:val="24"/>
              </w:rPr>
              <w:t>s</w:t>
            </w:r>
            <w:r w:rsidRPr="00C057E0">
              <w:rPr>
                <w:rFonts w:eastAsia="Calibri" w:cs="Helvetica"/>
                <w:color w:val="000000" w:themeColor="text1"/>
                <w:sz w:val="24"/>
                <w:szCs w:val="24"/>
              </w:rPr>
              <w:t>íli</w:t>
            </w:r>
            <w:r w:rsidRPr="00C057E0">
              <w:rPr>
                <w:rFonts w:eastAsia="Calibri" w:cs="Helvetica"/>
                <w:color w:val="000000" w:themeColor="text1"/>
                <w:spacing w:val="-1"/>
                <w:sz w:val="24"/>
                <w:szCs w:val="24"/>
              </w:rPr>
              <w:t>o</w:t>
            </w:r>
            <w:r w:rsidRPr="00C057E0">
              <w:rPr>
                <w:rFonts w:eastAsia="Calibri" w:cs="Helvetica"/>
                <w:color w:val="000000" w:themeColor="text1"/>
                <w:sz w:val="24"/>
                <w:szCs w:val="24"/>
              </w:rPr>
              <w:t xml:space="preserve">s </w:t>
            </w:r>
            <w:r w:rsidRPr="00C057E0">
              <w:rPr>
                <w:rFonts w:eastAsia="Calibri" w:cs="Helvetica"/>
                <w:color w:val="000000" w:themeColor="text1"/>
                <w:spacing w:val="-2"/>
                <w:sz w:val="24"/>
                <w:szCs w:val="24"/>
              </w:rPr>
              <w:t>d</w:t>
            </w:r>
            <w:r w:rsidRPr="00C057E0">
              <w:rPr>
                <w:rFonts w:eastAsia="Calibri" w:cs="Helvetica"/>
                <w:color w:val="000000" w:themeColor="text1"/>
                <w:sz w:val="24"/>
                <w:szCs w:val="24"/>
              </w:rPr>
              <w:t>e Es</w:t>
            </w:r>
            <w:r w:rsidRPr="00C057E0">
              <w:rPr>
                <w:rFonts w:eastAsia="Calibri" w:cs="Helvetica"/>
                <w:color w:val="000000" w:themeColor="text1"/>
                <w:spacing w:val="-1"/>
                <w:sz w:val="24"/>
                <w:szCs w:val="24"/>
              </w:rPr>
              <w:t>c</w:t>
            </w:r>
            <w:r w:rsidRPr="00C057E0">
              <w:rPr>
                <w:rFonts w:eastAsia="Calibri" w:cs="Helvetica"/>
                <w:color w:val="000000" w:themeColor="text1"/>
                <w:sz w:val="24"/>
                <w:szCs w:val="24"/>
              </w:rPr>
              <w:t>rit</w:t>
            </w:r>
            <w:r w:rsidRPr="00C057E0">
              <w:rPr>
                <w:rFonts w:eastAsia="Calibri" w:cs="Helvetica"/>
                <w:color w:val="000000" w:themeColor="text1"/>
                <w:spacing w:val="-2"/>
                <w:sz w:val="24"/>
                <w:szCs w:val="24"/>
              </w:rPr>
              <w:t>ó</w:t>
            </w:r>
            <w:r w:rsidRPr="00C057E0">
              <w:rPr>
                <w:rFonts w:eastAsia="Calibri" w:cs="Helvetica"/>
                <w:color w:val="000000" w:themeColor="text1"/>
                <w:sz w:val="24"/>
                <w:szCs w:val="24"/>
              </w:rPr>
              <w:t>rio</w:t>
            </w:r>
          </w:p>
        </w:tc>
        <w:tc>
          <w:tcPr>
            <w:tcW w:w="5670" w:type="dxa"/>
          </w:tcPr>
          <w:p w:rsidR="00B059DF" w:rsidRPr="00C057E0" w:rsidRDefault="00195387" w:rsidP="00195387">
            <w:pPr>
              <w:widowControl w:val="0"/>
              <w:autoSpaceDE w:val="0"/>
              <w:autoSpaceDN w:val="0"/>
              <w:adjustRightInd w:val="0"/>
              <w:spacing w:before="20" w:after="20"/>
              <w:rPr>
                <w:rFonts w:eastAsia="Calibri" w:cs="Helvetica"/>
                <w:color w:val="000000" w:themeColor="text1"/>
                <w:spacing w:val="-1"/>
                <w:sz w:val="24"/>
                <w:szCs w:val="24"/>
              </w:rPr>
            </w:pPr>
            <w:r w:rsidRPr="00195387">
              <w:rPr>
                <w:rFonts w:eastAsia="Calibri" w:cs="Helvetica"/>
                <w:color w:val="000000" w:themeColor="text1"/>
                <w:spacing w:val="-1"/>
                <w:sz w:val="24"/>
                <w:szCs w:val="24"/>
              </w:rPr>
              <w:t xml:space="preserve">REGISTRA O VALOR DAS DESPESAS COM TODAS AS MAQUINAS, APARELHOS E UTENSILIOS UTILIZADOS EM ESCRITORIO E DESTINADOS AO AUXILIO DO TRABALHO ADMINISTRATIVO. APARELHO ROTULADOR - APONTADOR FIXO (DE MESA) - CAIXA REGISTRADORA - CARIMBO DIGITADOR DE METAL - COMPASSO - ESTOJO PARA DESENHO – GLOBO TERRESTRE - GRAMPEADOR (EXCETO DE MESA) - MAQUINA AUTENTICADORA - MAQUINA DE CALCULAR - MAQUINA DE </w:t>
            </w:r>
            <w:r w:rsidRPr="00195387">
              <w:rPr>
                <w:rFonts w:eastAsia="Calibri" w:cs="Helvetica"/>
                <w:color w:val="000000" w:themeColor="text1"/>
                <w:spacing w:val="-1"/>
                <w:sz w:val="24"/>
                <w:szCs w:val="24"/>
              </w:rPr>
              <w:lastRenderedPageBreak/>
              <w:t>CONTABILIDADE - MAQUINA DE ESCREVER - MAQUINA FRANQUEADORA - NORMOGRAFO - PANTOGRAFO - QUEBRA-LUZ (LUMINARIA DE MESA) - REGUA DE PRECISAO - REGUA T E OUTROS – RELOGIO PROTOCOLADOR.</w:t>
            </w:r>
          </w:p>
        </w:tc>
      </w:tr>
      <w:tr w:rsidR="00B059DF" w:rsidRPr="00C057E0" w:rsidTr="00B059DF">
        <w:tc>
          <w:tcPr>
            <w:tcW w:w="1669" w:type="dxa"/>
            <w:vAlign w:val="center"/>
          </w:tcPr>
          <w:p w:rsidR="00B059DF" w:rsidRPr="00C057E0" w:rsidRDefault="00B059DF" w:rsidP="003A3AC7">
            <w:pPr>
              <w:widowControl w:val="0"/>
              <w:autoSpaceDE w:val="0"/>
              <w:autoSpaceDN w:val="0"/>
              <w:adjustRightInd w:val="0"/>
              <w:spacing w:before="20" w:after="20"/>
              <w:jc w:val="center"/>
              <w:rPr>
                <w:rFonts w:cs="Helvetica"/>
                <w:b/>
                <w:bCs/>
                <w:color w:val="000000" w:themeColor="text1"/>
                <w:sz w:val="24"/>
                <w:szCs w:val="24"/>
              </w:rPr>
            </w:pPr>
            <w:r w:rsidRPr="00C057E0">
              <w:rPr>
                <w:rFonts w:eastAsia="Calibri" w:cs="Helvetica"/>
                <w:color w:val="000000" w:themeColor="text1"/>
                <w:spacing w:val="-1"/>
                <w:sz w:val="24"/>
                <w:szCs w:val="24"/>
              </w:rPr>
              <w:lastRenderedPageBreak/>
              <w:t>3</w:t>
            </w:r>
            <w:r w:rsidRPr="00C057E0">
              <w:rPr>
                <w:rFonts w:eastAsia="Calibri" w:cs="Helvetica"/>
                <w:color w:val="000000" w:themeColor="text1"/>
                <w:sz w:val="24"/>
                <w:szCs w:val="24"/>
              </w:rPr>
              <w:t>.4.4.</w:t>
            </w:r>
            <w:r w:rsidRPr="00C057E0">
              <w:rPr>
                <w:rFonts w:eastAsia="Calibri" w:cs="Helvetica"/>
                <w:color w:val="000000" w:themeColor="text1"/>
                <w:spacing w:val="-2"/>
                <w:sz w:val="24"/>
                <w:szCs w:val="24"/>
              </w:rPr>
              <w:t>9</w:t>
            </w:r>
            <w:r w:rsidRPr="00C057E0">
              <w:rPr>
                <w:rFonts w:eastAsia="Calibri" w:cs="Helvetica"/>
                <w:color w:val="000000" w:themeColor="text1"/>
                <w:sz w:val="24"/>
                <w:szCs w:val="24"/>
              </w:rPr>
              <w:t>.0.</w:t>
            </w:r>
            <w:r w:rsidRPr="00C057E0">
              <w:rPr>
                <w:rFonts w:eastAsia="Calibri" w:cs="Helvetica"/>
                <w:color w:val="000000" w:themeColor="text1"/>
                <w:spacing w:val="-2"/>
                <w:sz w:val="24"/>
                <w:szCs w:val="24"/>
              </w:rPr>
              <w:t>5</w:t>
            </w:r>
            <w:r w:rsidRPr="00C057E0">
              <w:rPr>
                <w:rFonts w:eastAsia="Calibri" w:cs="Helvetica"/>
                <w:color w:val="000000" w:themeColor="text1"/>
                <w:sz w:val="24"/>
                <w:szCs w:val="24"/>
              </w:rPr>
              <w:t>2.3</w:t>
            </w:r>
            <w:r w:rsidRPr="00C057E0">
              <w:rPr>
                <w:rFonts w:eastAsia="Calibri" w:cs="Helvetica"/>
                <w:color w:val="000000" w:themeColor="text1"/>
                <w:spacing w:val="-1"/>
                <w:sz w:val="24"/>
                <w:szCs w:val="24"/>
              </w:rPr>
              <w:t>9</w:t>
            </w:r>
          </w:p>
        </w:tc>
        <w:tc>
          <w:tcPr>
            <w:tcW w:w="1841" w:type="dxa"/>
            <w:vAlign w:val="center"/>
          </w:tcPr>
          <w:p w:rsidR="00B059DF" w:rsidRPr="00C057E0" w:rsidRDefault="00B059DF" w:rsidP="003A3AC7">
            <w:pPr>
              <w:widowControl w:val="0"/>
              <w:autoSpaceDE w:val="0"/>
              <w:autoSpaceDN w:val="0"/>
              <w:adjustRightInd w:val="0"/>
              <w:spacing w:before="20" w:after="20"/>
              <w:jc w:val="center"/>
              <w:rPr>
                <w:rFonts w:cs="Helvetica"/>
                <w:b/>
                <w:bCs/>
                <w:color w:val="000000" w:themeColor="text1"/>
                <w:sz w:val="24"/>
                <w:szCs w:val="24"/>
              </w:rPr>
            </w:pPr>
            <w:r w:rsidRPr="00C057E0">
              <w:rPr>
                <w:rFonts w:eastAsia="Calibri" w:cs="Helvetica"/>
                <w:color w:val="000000" w:themeColor="text1"/>
                <w:spacing w:val="-1"/>
                <w:sz w:val="24"/>
                <w:szCs w:val="24"/>
              </w:rPr>
              <w:t>Eq</w:t>
            </w:r>
            <w:r w:rsidRPr="00C057E0">
              <w:rPr>
                <w:rFonts w:eastAsia="Calibri" w:cs="Helvetica"/>
                <w:color w:val="000000" w:themeColor="text1"/>
                <w:sz w:val="24"/>
                <w:szCs w:val="24"/>
              </w:rPr>
              <w:t>uipa</w:t>
            </w:r>
            <w:r w:rsidRPr="00C057E0">
              <w:rPr>
                <w:rFonts w:eastAsia="Calibri" w:cs="Helvetica"/>
                <w:color w:val="000000" w:themeColor="text1"/>
                <w:spacing w:val="-1"/>
                <w:sz w:val="24"/>
                <w:szCs w:val="24"/>
              </w:rPr>
              <w:t>m</w:t>
            </w:r>
            <w:r w:rsidRPr="00C057E0">
              <w:rPr>
                <w:rFonts w:eastAsia="Calibri" w:cs="Helvetica"/>
                <w:color w:val="000000" w:themeColor="text1"/>
                <w:sz w:val="24"/>
                <w:szCs w:val="24"/>
              </w:rPr>
              <w:t>e</w:t>
            </w:r>
            <w:r w:rsidRPr="00C057E0">
              <w:rPr>
                <w:rFonts w:eastAsia="Calibri" w:cs="Helvetica"/>
                <w:color w:val="000000" w:themeColor="text1"/>
                <w:spacing w:val="-1"/>
                <w:sz w:val="24"/>
                <w:szCs w:val="24"/>
              </w:rPr>
              <w:t>n</w:t>
            </w:r>
            <w:r w:rsidRPr="00C057E0">
              <w:rPr>
                <w:rFonts w:eastAsia="Calibri" w:cs="Helvetica"/>
                <w:color w:val="000000" w:themeColor="text1"/>
                <w:sz w:val="24"/>
                <w:szCs w:val="24"/>
              </w:rPr>
              <w:t xml:space="preserve">tos </w:t>
            </w:r>
            <w:r w:rsidRPr="00C057E0">
              <w:rPr>
                <w:rFonts w:eastAsia="Calibri" w:cs="Helvetica"/>
                <w:color w:val="000000" w:themeColor="text1"/>
                <w:spacing w:val="-1"/>
                <w:sz w:val="24"/>
                <w:szCs w:val="24"/>
              </w:rPr>
              <w:t>e</w:t>
            </w:r>
            <w:r w:rsidRPr="00C057E0">
              <w:rPr>
                <w:rFonts w:eastAsia="Calibri" w:cs="Helvetica"/>
                <w:color w:val="000000" w:themeColor="text1"/>
                <w:sz w:val="24"/>
                <w:szCs w:val="24"/>
              </w:rPr>
              <w:t xml:space="preserve"> Ute</w:t>
            </w:r>
            <w:r w:rsidRPr="00C057E0">
              <w:rPr>
                <w:rFonts w:eastAsia="Calibri" w:cs="Helvetica"/>
                <w:color w:val="000000" w:themeColor="text1"/>
                <w:spacing w:val="-1"/>
                <w:sz w:val="24"/>
                <w:szCs w:val="24"/>
              </w:rPr>
              <w:t>n</w:t>
            </w:r>
            <w:r w:rsidRPr="00C057E0">
              <w:rPr>
                <w:rFonts w:eastAsia="Calibri" w:cs="Helvetica"/>
                <w:color w:val="000000" w:themeColor="text1"/>
                <w:sz w:val="24"/>
                <w:szCs w:val="24"/>
              </w:rPr>
              <w:t>sí</w:t>
            </w:r>
            <w:r w:rsidRPr="00C057E0">
              <w:rPr>
                <w:rFonts w:eastAsia="Calibri" w:cs="Helvetica"/>
                <w:color w:val="000000" w:themeColor="text1"/>
                <w:spacing w:val="-2"/>
                <w:sz w:val="24"/>
                <w:szCs w:val="24"/>
              </w:rPr>
              <w:t>l</w:t>
            </w:r>
            <w:r w:rsidRPr="00C057E0">
              <w:rPr>
                <w:rFonts w:eastAsia="Calibri" w:cs="Helvetica"/>
                <w:color w:val="000000" w:themeColor="text1"/>
                <w:sz w:val="24"/>
                <w:szCs w:val="24"/>
              </w:rPr>
              <w:t>io</w:t>
            </w:r>
            <w:r w:rsidRPr="00C057E0">
              <w:rPr>
                <w:rFonts w:eastAsia="Calibri" w:cs="Helvetica"/>
                <w:color w:val="000000" w:themeColor="text1"/>
                <w:spacing w:val="-1"/>
                <w:sz w:val="24"/>
                <w:szCs w:val="24"/>
              </w:rPr>
              <w:t>s</w:t>
            </w:r>
            <w:r w:rsidRPr="00C057E0">
              <w:rPr>
                <w:rFonts w:eastAsia="Calibri" w:cs="Helvetica"/>
                <w:color w:val="000000" w:themeColor="text1"/>
                <w:sz w:val="24"/>
                <w:szCs w:val="24"/>
              </w:rPr>
              <w:t xml:space="preserve"> Hi</w:t>
            </w:r>
            <w:r w:rsidRPr="00C057E0">
              <w:rPr>
                <w:rFonts w:eastAsia="Calibri" w:cs="Helvetica"/>
                <w:color w:val="000000" w:themeColor="text1"/>
                <w:spacing w:val="-1"/>
                <w:sz w:val="24"/>
                <w:szCs w:val="24"/>
              </w:rPr>
              <w:t>d</w:t>
            </w:r>
            <w:r w:rsidRPr="00C057E0">
              <w:rPr>
                <w:rFonts w:eastAsia="Calibri" w:cs="Helvetica"/>
                <w:color w:val="000000" w:themeColor="text1"/>
                <w:sz w:val="24"/>
                <w:szCs w:val="24"/>
              </w:rPr>
              <w:t>rául</w:t>
            </w:r>
            <w:r w:rsidRPr="00C057E0">
              <w:rPr>
                <w:rFonts w:eastAsia="Calibri" w:cs="Helvetica"/>
                <w:color w:val="000000" w:themeColor="text1"/>
                <w:spacing w:val="-1"/>
                <w:sz w:val="24"/>
                <w:szCs w:val="24"/>
              </w:rPr>
              <w:t>i</w:t>
            </w:r>
            <w:r w:rsidRPr="00C057E0">
              <w:rPr>
                <w:rFonts w:eastAsia="Calibri" w:cs="Helvetica"/>
                <w:color w:val="000000" w:themeColor="text1"/>
                <w:sz w:val="24"/>
                <w:szCs w:val="24"/>
              </w:rPr>
              <w:t>co</w:t>
            </w:r>
            <w:r w:rsidRPr="00C057E0">
              <w:rPr>
                <w:rFonts w:eastAsia="Calibri" w:cs="Helvetica"/>
                <w:color w:val="000000" w:themeColor="text1"/>
                <w:spacing w:val="-1"/>
                <w:sz w:val="24"/>
                <w:szCs w:val="24"/>
              </w:rPr>
              <w:t>s</w:t>
            </w:r>
            <w:r w:rsidRPr="00C057E0">
              <w:rPr>
                <w:rFonts w:eastAsia="Calibri" w:cs="Helvetica"/>
                <w:color w:val="000000" w:themeColor="text1"/>
                <w:sz w:val="24"/>
                <w:szCs w:val="24"/>
              </w:rPr>
              <w:t xml:space="preserve"> e E</w:t>
            </w:r>
            <w:r w:rsidRPr="00C057E0">
              <w:rPr>
                <w:rFonts w:eastAsia="Calibri" w:cs="Helvetica"/>
                <w:color w:val="000000" w:themeColor="text1"/>
                <w:spacing w:val="-2"/>
                <w:sz w:val="24"/>
                <w:szCs w:val="24"/>
              </w:rPr>
              <w:t>l</w:t>
            </w:r>
            <w:r w:rsidRPr="00C057E0">
              <w:rPr>
                <w:rFonts w:eastAsia="Calibri" w:cs="Helvetica"/>
                <w:color w:val="000000" w:themeColor="text1"/>
                <w:sz w:val="24"/>
                <w:szCs w:val="24"/>
              </w:rPr>
              <w:t>étr</w:t>
            </w:r>
            <w:r w:rsidRPr="00C057E0">
              <w:rPr>
                <w:rFonts w:eastAsia="Calibri" w:cs="Helvetica"/>
                <w:color w:val="000000" w:themeColor="text1"/>
                <w:spacing w:val="-2"/>
                <w:sz w:val="24"/>
                <w:szCs w:val="24"/>
              </w:rPr>
              <w:t>i</w:t>
            </w:r>
            <w:r w:rsidRPr="00C057E0">
              <w:rPr>
                <w:rFonts w:eastAsia="Calibri" w:cs="Helvetica"/>
                <w:color w:val="000000" w:themeColor="text1"/>
                <w:sz w:val="24"/>
                <w:szCs w:val="24"/>
              </w:rPr>
              <w:t>co</w:t>
            </w:r>
            <w:r w:rsidRPr="00C057E0">
              <w:rPr>
                <w:rFonts w:eastAsia="Calibri" w:cs="Helvetica"/>
                <w:color w:val="000000" w:themeColor="text1"/>
                <w:spacing w:val="-1"/>
                <w:sz w:val="24"/>
                <w:szCs w:val="24"/>
              </w:rPr>
              <w:t>s</w:t>
            </w:r>
          </w:p>
        </w:tc>
        <w:tc>
          <w:tcPr>
            <w:tcW w:w="5670" w:type="dxa"/>
          </w:tcPr>
          <w:p w:rsidR="00B059DF" w:rsidRPr="00C057E0" w:rsidRDefault="00195387" w:rsidP="00195387">
            <w:pPr>
              <w:widowControl w:val="0"/>
              <w:autoSpaceDE w:val="0"/>
              <w:autoSpaceDN w:val="0"/>
              <w:adjustRightInd w:val="0"/>
              <w:spacing w:before="20" w:after="20"/>
              <w:rPr>
                <w:rFonts w:eastAsia="Calibri" w:cs="Helvetica"/>
                <w:color w:val="000000" w:themeColor="text1"/>
                <w:spacing w:val="-1"/>
                <w:sz w:val="24"/>
                <w:szCs w:val="24"/>
              </w:rPr>
            </w:pPr>
            <w:r w:rsidRPr="00195387">
              <w:rPr>
                <w:rFonts w:eastAsia="Calibri" w:cs="Helvetica"/>
                <w:color w:val="000000" w:themeColor="text1"/>
                <w:spacing w:val="-1"/>
                <w:sz w:val="24"/>
                <w:szCs w:val="24"/>
              </w:rPr>
              <w:t>REGISTRA O VALOR DAS DESPESAS COM EQUIPAMENTOS DESTINADOS A INSTALACAO CONSERVACAO E MANUTENCAO DE SISTEMAS HIDRAULICOS E ELETRICOS. BOMBA D AGUA - BOMBA DE DESENTUPIMENTO - BOMBA DE IRRIGACAO – BOMBA DE LUBRIFICACAO - BOMBA DE SUCCAO E ELEVACAO DE AGUA E DE GASOLINA CARNEIRO HIDRAULICO - DESIDRATADORA - MAQUINA DE TRATAMENTO DE AGUA - MAQUINA DE TRATAMENTO DE ESGOTO - MAQUINA DE TRATAMENTO DE LIXO - MOINHO - RODA D AGUA E OUTROS.</w:t>
            </w:r>
          </w:p>
        </w:tc>
      </w:tr>
      <w:tr w:rsidR="00B059DF" w:rsidRPr="00C057E0" w:rsidTr="00B059DF">
        <w:tc>
          <w:tcPr>
            <w:tcW w:w="1669" w:type="dxa"/>
            <w:vAlign w:val="center"/>
          </w:tcPr>
          <w:p w:rsidR="00B059DF" w:rsidRPr="00C057E0" w:rsidRDefault="00B059DF" w:rsidP="003A3AC7">
            <w:pPr>
              <w:widowControl w:val="0"/>
              <w:autoSpaceDE w:val="0"/>
              <w:autoSpaceDN w:val="0"/>
              <w:adjustRightInd w:val="0"/>
              <w:spacing w:before="20" w:after="20"/>
              <w:jc w:val="center"/>
              <w:rPr>
                <w:rFonts w:cs="Helvetica"/>
                <w:b/>
                <w:bCs/>
                <w:color w:val="000000" w:themeColor="text1"/>
                <w:sz w:val="24"/>
                <w:szCs w:val="24"/>
              </w:rPr>
            </w:pPr>
            <w:r w:rsidRPr="00C057E0">
              <w:rPr>
                <w:rFonts w:eastAsia="Calibri" w:cs="Helvetica"/>
                <w:color w:val="000000" w:themeColor="text1"/>
                <w:spacing w:val="-1"/>
                <w:sz w:val="24"/>
                <w:szCs w:val="24"/>
              </w:rPr>
              <w:t>3</w:t>
            </w:r>
            <w:r w:rsidRPr="00C057E0">
              <w:rPr>
                <w:rFonts w:eastAsia="Calibri" w:cs="Helvetica"/>
                <w:color w:val="000000" w:themeColor="text1"/>
                <w:sz w:val="24"/>
                <w:szCs w:val="24"/>
              </w:rPr>
              <w:t>.4.4.</w:t>
            </w:r>
            <w:r w:rsidRPr="00C057E0">
              <w:rPr>
                <w:rFonts w:eastAsia="Calibri" w:cs="Helvetica"/>
                <w:color w:val="000000" w:themeColor="text1"/>
                <w:spacing w:val="-2"/>
                <w:sz w:val="24"/>
                <w:szCs w:val="24"/>
              </w:rPr>
              <w:t>9</w:t>
            </w:r>
            <w:r w:rsidRPr="00C057E0">
              <w:rPr>
                <w:rFonts w:eastAsia="Calibri" w:cs="Helvetica"/>
                <w:color w:val="000000" w:themeColor="text1"/>
                <w:sz w:val="24"/>
                <w:szCs w:val="24"/>
              </w:rPr>
              <w:t>.0.</w:t>
            </w:r>
            <w:r w:rsidRPr="00C057E0">
              <w:rPr>
                <w:rFonts w:eastAsia="Calibri" w:cs="Helvetica"/>
                <w:color w:val="000000" w:themeColor="text1"/>
                <w:spacing w:val="-2"/>
                <w:sz w:val="24"/>
                <w:szCs w:val="24"/>
              </w:rPr>
              <w:t>5</w:t>
            </w:r>
            <w:r w:rsidRPr="00C057E0">
              <w:rPr>
                <w:rFonts w:eastAsia="Calibri" w:cs="Helvetica"/>
                <w:color w:val="000000" w:themeColor="text1"/>
                <w:sz w:val="24"/>
                <w:szCs w:val="24"/>
              </w:rPr>
              <w:t>2.4</w:t>
            </w:r>
            <w:r w:rsidRPr="00C057E0">
              <w:rPr>
                <w:rFonts w:eastAsia="Calibri" w:cs="Helvetica"/>
                <w:color w:val="000000" w:themeColor="text1"/>
                <w:spacing w:val="-1"/>
                <w:sz w:val="24"/>
                <w:szCs w:val="24"/>
              </w:rPr>
              <w:t>2</w:t>
            </w:r>
          </w:p>
        </w:tc>
        <w:tc>
          <w:tcPr>
            <w:tcW w:w="1841" w:type="dxa"/>
            <w:vAlign w:val="center"/>
          </w:tcPr>
          <w:p w:rsidR="00B059DF" w:rsidRPr="00C057E0" w:rsidRDefault="00B059DF" w:rsidP="003A3AC7">
            <w:pPr>
              <w:widowControl w:val="0"/>
              <w:autoSpaceDE w:val="0"/>
              <w:autoSpaceDN w:val="0"/>
              <w:adjustRightInd w:val="0"/>
              <w:spacing w:before="20" w:after="20"/>
              <w:jc w:val="center"/>
              <w:rPr>
                <w:rFonts w:cs="Helvetica"/>
                <w:bCs/>
                <w:color w:val="000000" w:themeColor="text1"/>
                <w:sz w:val="24"/>
                <w:szCs w:val="24"/>
              </w:rPr>
            </w:pPr>
            <w:r w:rsidRPr="00C057E0">
              <w:rPr>
                <w:rFonts w:eastAsia="Calibri" w:cs="Helvetica"/>
                <w:color w:val="000000" w:themeColor="text1"/>
                <w:spacing w:val="-1"/>
                <w:sz w:val="24"/>
                <w:szCs w:val="24"/>
              </w:rPr>
              <w:t>M</w:t>
            </w:r>
            <w:r w:rsidRPr="00C057E0">
              <w:rPr>
                <w:rFonts w:eastAsia="Calibri" w:cs="Helvetica"/>
                <w:color w:val="000000" w:themeColor="text1"/>
                <w:spacing w:val="-4"/>
                <w:sz w:val="24"/>
                <w:szCs w:val="24"/>
              </w:rPr>
              <w:t>o</w:t>
            </w:r>
            <w:r w:rsidRPr="00C057E0">
              <w:rPr>
                <w:rFonts w:eastAsia="Calibri" w:cs="Helvetica"/>
                <w:color w:val="000000" w:themeColor="text1"/>
                <w:sz w:val="24"/>
                <w:szCs w:val="24"/>
              </w:rPr>
              <w:t>biliário e</w:t>
            </w:r>
            <w:r w:rsidRPr="00C057E0">
              <w:rPr>
                <w:rFonts w:eastAsia="Calibri" w:cs="Helvetica"/>
                <w:color w:val="000000" w:themeColor="text1"/>
                <w:spacing w:val="-1"/>
                <w:sz w:val="24"/>
                <w:szCs w:val="24"/>
              </w:rPr>
              <w:t>m</w:t>
            </w:r>
            <w:r w:rsidRPr="00C057E0">
              <w:rPr>
                <w:rFonts w:eastAsia="Calibri" w:cs="Helvetica"/>
                <w:color w:val="000000" w:themeColor="text1"/>
                <w:sz w:val="24"/>
                <w:szCs w:val="24"/>
              </w:rPr>
              <w:t xml:space="preserve"> Gera</w:t>
            </w:r>
            <w:r w:rsidRPr="00C057E0">
              <w:rPr>
                <w:rFonts w:eastAsia="Calibri" w:cs="Helvetica"/>
                <w:color w:val="000000" w:themeColor="text1"/>
                <w:spacing w:val="-1"/>
                <w:sz w:val="24"/>
                <w:szCs w:val="24"/>
              </w:rPr>
              <w:t>l</w:t>
            </w:r>
          </w:p>
        </w:tc>
        <w:tc>
          <w:tcPr>
            <w:tcW w:w="5670" w:type="dxa"/>
          </w:tcPr>
          <w:p w:rsidR="00195387" w:rsidRPr="00195387" w:rsidRDefault="00195387" w:rsidP="00195387">
            <w:pPr>
              <w:widowControl w:val="0"/>
              <w:autoSpaceDE w:val="0"/>
              <w:autoSpaceDN w:val="0"/>
              <w:adjustRightInd w:val="0"/>
              <w:spacing w:before="20" w:after="20"/>
              <w:rPr>
                <w:rFonts w:eastAsia="Calibri" w:cs="Helvetica"/>
                <w:color w:val="000000" w:themeColor="text1"/>
                <w:spacing w:val="-1"/>
                <w:sz w:val="24"/>
                <w:szCs w:val="24"/>
              </w:rPr>
            </w:pPr>
            <w:r w:rsidRPr="00195387">
              <w:rPr>
                <w:rFonts w:eastAsia="Calibri" w:cs="Helvetica"/>
                <w:color w:val="000000" w:themeColor="text1"/>
                <w:spacing w:val="-1"/>
                <w:sz w:val="24"/>
                <w:szCs w:val="24"/>
              </w:rPr>
              <w:t>REGISTRA O VALOR DAS DESPESAS COM MOVEIS DESTINADOS AO USO OU DECORACAO INTERIOR DE AMBIENTES.</w:t>
            </w:r>
          </w:p>
          <w:p w:rsidR="00B059DF" w:rsidRPr="00C057E0" w:rsidRDefault="00195387" w:rsidP="00195387">
            <w:pPr>
              <w:widowControl w:val="0"/>
              <w:autoSpaceDE w:val="0"/>
              <w:autoSpaceDN w:val="0"/>
              <w:adjustRightInd w:val="0"/>
              <w:spacing w:before="20" w:after="20"/>
              <w:rPr>
                <w:rFonts w:eastAsia="Calibri" w:cs="Helvetica"/>
                <w:color w:val="000000" w:themeColor="text1"/>
                <w:spacing w:val="-1"/>
                <w:sz w:val="24"/>
                <w:szCs w:val="24"/>
              </w:rPr>
            </w:pPr>
            <w:r w:rsidRPr="00195387">
              <w:rPr>
                <w:rFonts w:eastAsia="Calibri" w:cs="Helvetica"/>
                <w:color w:val="000000" w:themeColor="text1"/>
                <w:spacing w:val="-1"/>
                <w:sz w:val="24"/>
                <w:szCs w:val="24"/>
              </w:rPr>
              <w:t>ABAJUR - APARELHO PARA APOIAR OS BRACOS - ARMARIO - ARQUIVO DE ACO OU MADEIRA - BALCAO (TIPO ATENDIMENTO) - BANCO - BANQUETA - BASE PARA MASTRO - CADEIRA - CAMA - CARRINHO FICHARIO – CARTEIRA E BANCO ESCOLAR - CHARTER NEGRO - CINZEIRO COM PEDESTAL – COLCHAO - CRIADO-MUDO - CRISTALEIRA - ESCRIVANINHA - ESPELHO MOLDURADO - ESTANTE DE MADEIRA OU ACO - ESTOFADO - FLIPSHARTER - GUARDA-LOUCA - GUARDA ROUPA - MAPOTECA - MESA - PENTEADEIRA - POLTRONA - PORTA-CHAPEU - PRANCHETA PARA DESENHO - QUADRO DE CHAVES - QUADRO IMANTADO - QUADRO PARA EDITAIS E AVISOS - RELOGIO DE MESA/PAREDE/PONTO - ROUPEIRO - SOFA - SUPORTE PARA TV E VIDEO - SUPORTE PARA BANDEIRA (MASTRO) - VITRINE - E OUTROS.</w:t>
            </w:r>
          </w:p>
        </w:tc>
      </w:tr>
      <w:tr w:rsidR="00B059DF" w:rsidRPr="00C057E0" w:rsidTr="00B059DF">
        <w:tc>
          <w:tcPr>
            <w:tcW w:w="1669" w:type="dxa"/>
            <w:vAlign w:val="center"/>
          </w:tcPr>
          <w:p w:rsidR="00B059DF" w:rsidRPr="00C057E0" w:rsidRDefault="00B059DF" w:rsidP="003A3AC7">
            <w:pPr>
              <w:widowControl w:val="0"/>
              <w:autoSpaceDE w:val="0"/>
              <w:autoSpaceDN w:val="0"/>
              <w:adjustRightInd w:val="0"/>
              <w:spacing w:before="20" w:after="20"/>
              <w:jc w:val="center"/>
              <w:rPr>
                <w:rFonts w:cs="Helvetica"/>
                <w:b/>
                <w:bCs/>
                <w:color w:val="000000" w:themeColor="text1"/>
                <w:sz w:val="24"/>
                <w:szCs w:val="24"/>
              </w:rPr>
            </w:pPr>
            <w:r w:rsidRPr="00C057E0">
              <w:rPr>
                <w:rFonts w:eastAsia="Calibri" w:cs="Helvetica"/>
                <w:color w:val="000000" w:themeColor="text1"/>
                <w:spacing w:val="-1"/>
                <w:sz w:val="24"/>
                <w:szCs w:val="24"/>
              </w:rPr>
              <w:t>3</w:t>
            </w:r>
            <w:r w:rsidRPr="00C057E0">
              <w:rPr>
                <w:rFonts w:eastAsia="Calibri" w:cs="Helvetica"/>
                <w:color w:val="000000" w:themeColor="text1"/>
                <w:sz w:val="24"/>
                <w:szCs w:val="24"/>
              </w:rPr>
              <w:t>.4.4.</w:t>
            </w:r>
            <w:r w:rsidRPr="00C057E0">
              <w:rPr>
                <w:rFonts w:eastAsia="Calibri" w:cs="Helvetica"/>
                <w:color w:val="000000" w:themeColor="text1"/>
                <w:spacing w:val="-2"/>
                <w:sz w:val="24"/>
                <w:szCs w:val="24"/>
              </w:rPr>
              <w:t>9</w:t>
            </w:r>
            <w:r w:rsidRPr="00C057E0">
              <w:rPr>
                <w:rFonts w:eastAsia="Calibri" w:cs="Helvetica"/>
                <w:color w:val="000000" w:themeColor="text1"/>
                <w:sz w:val="24"/>
                <w:szCs w:val="24"/>
              </w:rPr>
              <w:t>.0.</w:t>
            </w:r>
            <w:r w:rsidRPr="00C057E0">
              <w:rPr>
                <w:rFonts w:eastAsia="Calibri" w:cs="Helvetica"/>
                <w:color w:val="000000" w:themeColor="text1"/>
                <w:spacing w:val="-2"/>
                <w:sz w:val="24"/>
                <w:szCs w:val="24"/>
              </w:rPr>
              <w:t>5</w:t>
            </w:r>
            <w:r w:rsidRPr="00C057E0">
              <w:rPr>
                <w:rFonts w:eastAsia="Calibri" w:cs="Helvetica"/>
                <w:color w:val="000000" w:themeColor="text1"/>
                <w:sz w:val="24"/>
                <w:szCs w:val="24"/>
              </w:rPr>
              <w:t>2.4</w:t>
            </w:r>
            <w:r w:rsidRPr="00C057E0">
              <w:rPr>
                <w:rFonts w:eastAsia="Calibri" w:cs="Helvetica"/>
                <w:color w:val="000000" w:themeColor="text1"/>
                <w:spacing w:val="-1"/>
                <w:sz w:val="24"/>
                <w:szCs w:val="24"/>
              </w:rPr>
              <w:t>0</w:t>
            </w:r>
          </w:p>
        </w:tc>
        <w:tc>
          <w:tcPr>
            <w:tcW w:w="1841" w:type="dxa"/>
            <w:vAlign w:val="center"/>
          </w:tcPr>
          <w:p w:rsidR="00B059DF" w:rsidRPr="00C057E0" w:rsidRDefault="00B059DF" w:rsidP="003A3AC7">
            <w:pPr>
              <w:widowControl w:val="0"/>
              <w:autoSpaceDE w:val="0"/>
              <w:autoSpaceDN w:val="0"/>
              <w:adjustRightInd w:val="0"/>
              <w:spacing w:before="20" w:after="20"/>
              <w:jc w:val="center"/>
              <w:rPr>
                <w:rFonts w:cs="Helvetica"/>
                <w:b/>
                <w:bCs/>
                <w:color w:val="000000" w:themeColor="text1"/>
                <w:sz w:val="24"/>
                <w:szCs w:val="24"/>
              </w:rPr>
            </w:pPr>
            <w:r w:rsidRPr="00C057E0">
              <w:rPr>
                <w:rFonts w:eastAsia="Calibri" w:cs="Helvetica"/>
                <w:color w:val="000000" w:themeColor="text1"/>
                <w:spacing w:val="-1"/>
                <w:sz w:val="24"/>
                <w:szCs w:val="24"/>
              </w:rPr>
              <w:t>M</w:t>
            </w:r>
            <w:r w:rsidRPr="00C057E0">
              <w:rPr>
                <w:rFonts w:eastAsia="Calibri" w:cs="Helvetica"/>
                <w:color w:val="000000" w:themeColor="text1"/>
                <w:spacing w:val="-4"/>
                <w:sz w:val="24"/>
                <w:szCs w:val="24"/>
              </w:rPr>
              <w:t>á</w:t>
            </w:r>
            <w:r w:rsidRPr="00C057E0">
              <w:rPr>
                <w:rFonts w:eastAsia="Calibri" w:cs="Helvetica"/>
                <w:color w:val="000000" w:themeColor="text1"/>
                <w:sz w:val="24"/>
                <w:szCs w:val="24"/>
              </w:rPr>
              <w:t>quinas e E</w:t>
            </w:r>
            <w:r w:rsidRPr="00C057E0">
              <w:rPr>
                <w:rFonts w:eastAsia="Calibri" w:cs="Helvetica"/>
                <w:color w:val="000000" w:themeColor="text1"/>
                <w:spacing w:val="-2"/>
                <w:sz w:val="24"/>
                <w:szCs w:val="24"/>
              </w:rPr>
              <w:t>q</w:t>
            </w:r>
            <w:r w:rsidRPr="00C057E0">
              <w:rPr>
                <w:rFonts w:eastAsia="Calibri" w:cs="Helvetica"/>
                <w:color w:val="000000" w:themeColor="text1"/>
                <w:sz w:val="24"/>
                <w:szCs w:val="24"/>
              </w:rPr>
              <w:t>ui</w:t>
            </w:r>
            <w:r w:rsidRPr="00C057E0">
              <w:rPr>
                <w:rFonts w:eastAsia="Calibri" w:cs="Helvetica"/>
                <w:color w:val="000000" w:themeColor="text1"/>
                <w:spacing w:val="-1"/>
                <w:sz w:val="24"/>
                <w:szCs w:val="24"/>
              </w:rPr>
              <w:t>p</w:t>
            </w:r>
            <w:r w:rsidRPr="00C057E0">
              <w:rPr>
                <w:rFonts w:eastAsia="Calibri" w:cs="Helvetica"/>
                <w:color w:val="000000" w:themeColor="text1"/>
                <w:sz w:val="24"/>
                <w:szCs w:val="24"/>
              </w:rPr>
              <w:t>am</w:t>
            </w:r>
            <w:r w:rsidRPr="00C057E0">
              <w:rPr>
                <w:rFonts w:eastAsia="Calibri" w:cs="Helvetica"/>
                <w:color w:val="000000" w:themeColor="text1"/>
                <w:spacing w:val="-1"/>
                <w:sz w:val="24"/>
                <w:szCs w:val="24"/>
              </w:rPr>
              <w:t>e</w:t>
            </w:r>
            <w:r w:rsidRPr="00C057E0">
              <w:rPr>
                <w:rFonts w:eastAsia="Calibri" w:cs="Helvetica"/>
                <w:color w:val="000000" w:themeColor="text1"/>
                <w:sz w:val="24"/>
                <w:szCs w:val="24"/>
              </w:rPr>
              <w:t>nto</w:t>
            </w:r>
            <w:r w:rsidRPr="00C057E0">
              <w:rPr>
                <w:rFonts w:eastAsia="Calibri" w:cs="Helvetica"/>
                <w:color w:val="000000" w:themeColor="text1"/>
                <w:spacing w:val="-1"/>
                <w:sz w:val="24"/>
                <w:szCs w:val="24"/>
              </w:rPr>
              <w:t>s</w:t>
            </w:r>
            <w:r w:rsidRPr="00C057E0">
              <w:rPr>
                <w:rFonts w:eastAsia="Calibri" w:cs="Helvetica"/>
                <w:color w:val="000000" w:themeColor="text1"/>
                <w:sz w:val="24"/>
                <w:szCs w:val="24"/>
              </w:rPr>
              <w:t xml:space="preserve"> Ag</w:t>
            </w:r>
            <w:r w:rsidRPr="00C057E0">
              <w:rPr>
                <w:rFonts w:eastAsia="Calibri" w:cs="Helvetica"/>
                <w:color w:val="000000" w:themeColor="text1"/>
                <w:spacing w:val="-1"/>
                <w:sz w:val="24"/>
                <w:szCs w:val="24"/>
              </w:rPr>
              <w:t>ríc</w:t>
            </w:r>
            <w:r w:rsidRPr="00C057E0">
              <w:rPr>
                <w:rFonts w:eastAsia="Calibri" w:cs="Helvetica"/>
                <w:color w:val="000000" w:themeColor="text1"/>
                <w:sz w:val="24"/>
                <w:szCs w:val="24"/>
              </w:rPr>
              <w:t>ol</w:t>
            </w:r>
            <w:r w:rsidRPr="00C057E0">
              <w:rPr>
                <w:rFonts w:eastAsia="Calibri" w:cs="Helvetica"/>
                <w:color w:val="000000" w:themeColor="text1"/>
                <w:spacing w:val="-1"/>
                <w:sz w:val="24"/>
                <w:szCs w:val="24"/>
              </w:rPr>
              <w:t>a</w:t>
            </w:r>
            <w:r w:rsidRPr="00C057E0">
              <w:rPr>
                <w:rFonts w:eastAsia="Calibri" w:cs="Helvetica"/>
                <w:color w:val="000000" w:themeColor="text1"/>
                <w:sz w:val="24"/>
                <w:szCs w:val="24"/>
              </w:rPr>
              <w:t xml:space="preserve">s </w:t>
            </w:r>
            <w:r w:rsidRPr="00C057E0">
              <w:rPr>
                <w:rFonts w:eastAsia="Calibri" w:cs="Helvetica"/>
                <w:color w:val="000000" w:themeColor="text1"/>
                <w:spacing w:val="-2"/>
                <w:sz w:val="24"/>
                <w:szCs w:val="24"/>
              </w:rPr>
              <w:t>e</w:t>
            </w:r>
            <w:r w:rsidRPr="00C057E0">
              <w:rPr>
                <w:rFonts w:eastAsia="Calibri" w:cs="Helvetica"/>
                <w:color w:val="000000" w:themeColor="text1"/>
                <w:sz w:val="24"/>
                <w:szCs w:val="24"/>
              </w:rPr>
              <w:t xml:space="preserve"> Rodov</w:t>
            </w:r>
            <w:r w:rsidRPr="00C057E0">
              <w:rPr>
                <w:rFonts w:eastAsia="Calibri" w:cs="Helvetica"/>
                <w:color w:val="000000" w:themeColor="text1"/>
                <w:spacing w:val="-1"/>
                <w:sz w:val="24"/>
                <w:szCs w:val="24"/>
              </w:rPr>
              <w:t>i</w:t>
            </w:r>
            <w:r w:rsidRPr="00C057E0">
              <w:rPr>
                <w:rFonts w:eastAsia="Calibri" w:cs="Helvetica"/>
                <w:color w:val="000000" w:themeColor="text1"/>
                <w:sz w:val="24"/>
                <w:szCs w:val="24"/>
              </w:rPr>
              <w:t>á</w:t>
            </w:r>
            <w:r w:rsidRPr="00C057E0">
              <w:rPr>
                <w:rFonts w:eastAsia="Calibri" w:cs="Helvetica"/>
                <w:color w:val="000000" w:themeColor="text1"/>
                <w:spacing w:val="-1"/>
                <w:sz w:val="24"/>
                <w:szCs w:val="24"/>
              </w:rPr>
              <w:t>ri</w:t>
            </w:r>
            <w:r w:rsidRPr="00C057E0">
              <w:rPr>
                <w:rFonts w:eastAsia="Calibri" w:cs="Helvetica"/>
                <w:color w:val="000000" w:themeColor="text1"/>
                <w:sz w:val="24"/>
                <w:szCs w:val="24"/>
              </w:rPr>
              <w:t>o</w:t>
            </w:r>
            <w:r w:rsidRPr="00C057E0">
              <w:rPr>
                <w:rFonts w:eastAsia="Calibri" w:cs="Helvetica"/>
                <w:color w:val="000000" w:themeColor="text1"/>
                <w:spacing w:val="-1"/>
                <w:sz w:val="24"/>
                <w:szCs w:val="24"/>
              </w:rPr>
              <w:t>s</w:t>
            </w:r>
          </w:p>
        </w:tc>
        <w:tc>
          <w:tcPr>
            <w:tcW w:w="5670" w:type="dxa"/>
          </w:tcPr>
          <w:p w:rsidR="00B059DF" w:rsidRPr="00C057E0" w:rsidRDefault="00195387" w:rsidP="00195387">
            <w:pPr>
              <w:widowControl w:val="0"/>
              <w:autoSpaceDE w:val="0"/>
              <w:autoSpaceDN w:val="0"/>
              <w:adjustRightInd w:val="0"/>
              <w:spacing w:before="20" w:after="20"/>
              <w:rPr>
                <w:rFonts w:eastAsia="Calibri" w:cs="Helvetica"/>
                <w:color w:val="000000" w:themeColor="text1"/>
                <w:spacing w:val="-1"/>
                <w:sz w:val="24"/>
                <w:szCs w:val="24"/>
              </w:rPr>
            </w:pPr>
            <w:r w:rsidRPr="00195387">
              <w:rPr>
                <w:rFonts w:eastAsia="Calibri" w:cs="Helvetica"/>
                <w:color w:val="000000" w:themeColor="text1"/>
                <w:spacing w:val="-1"/>
                <w:sz w:val="24"/>
                <w:szCs w:val="24"/>
              </w:rPr>
              <w:t xml:space="preserve">REGISTRA O VALOR DAS DESPESAS COM TODAS AS MAQUINAS, TRATORES E EQUIPAMENTOS UTILIZADOS NA AGRICULTURA, NA CONSTRUCAO E CONSERVACAO DE ESTRADAS. ARADO - CARREGADORA - CEIFADEIRA - COMPACTADOR - CONJUNTO DE IRRIGACAO - CONJUNTO MOTO-BOMBA PARA IRRIGACAO - CULTIVADOR - DESINTEGRADOR - ESCAVADEIRA - FORNO E ESTUFA DE SECAGEM OU AMADURECIMENTO </w:t>
            </w:r>
            <w:r w:rsidRPr="00195387">
              <w:rPr>
                <w:rFonts w:eastAsia="Calibri" w:cs="Helvetica"/>
                <w:color w:val="000000" w:themeColor="text1"/>
                <w:spacing w:val="-1"/>
                <w:sz w:val="24"/>
                <w:szCs w:val="24"/>
              </w:rPr>
              <w:lastRenderedPageBreak/>
              <w:t>- MAQUINAS DE BENEFICIAMENTO - MICROTRATOR – MISTURADOR DE RACAO - MOINHO AGRICOLA - MOTONIVELADORA - MOTO-SERRA - PASTEURIZADOR - PICADOR DE FORRAGENS - PLAINA TERRACEADORA - PLANTADEIRA - PULVERIZADOR - DE TRACAO ANIMAL OU MECANICA – ROLO COMPRESSOR - ROCADEIRA - SEMEADEIRA - SILO PARA DEPOSITO DE CIMENTO - SULCADOR - TRATOR DE RODA E ESTEIRA E OUTROS.</w:t>
            </w:r>
          </w:p>
        </w:tc>
      </w:tr>
    </w:tbl>
    <w:p w:rsidR="007975DE" w:rsidRPr="007975DE" w:rsidRDefault="007975DE" w:rsidP="003A3AC7">
      <w:pPr>
        <w:widowControl w:val="0"/>
        <w:tabs>
          <w:tab w:val="left" w:pos="3573"/>
        </w:tabs>
        <w:autoSpaceDE w:val="0"/>
        <w:autoSpaceDN w:val="0"/>
        <w:adjustRightInd w:val="0"/>
        <w:jc w:val="center"/>
        <w:rPr>
          <w:rFonts w:eastAsia="Calibri" w:cs="Helvetica"/>
          <w:color w:val="000000" w:themeColor="text1"/>
          <w:spacing w:val="-1"/>
          <w:sz w:val="24"/>
          <w:szCs w:val="24"/>
        </w:rPr>
      </w:pPr>
    </w:p>
    <w:p w:rsidR="00C057E0" w:rsidRPr="007975DE" w:rsidRDefault="00C057E0" w:rsidP="003A3AC7">
      <w:pPr>
        <w:widowControl w:val="0"/>
        <w:autoSpaceDE w:val="0"/>
        <w:autoSpaceDN w:val="0"/>
        <w:adjustRightInd w:val="0"/>
        <w:jc w:val="center"/>
        <w:rPr>
          <w:rFonts w:eastAsia="Calibri" w:cs="Helvetica"/>
          <w:color w:val="974705"/>
          <w:sz w:val="32"/>
          <w:szCs w:val="32"/>
        </w:rPr>
      </w:pPr>
      <w:r w:rsidRPr="007975DE">
        <w:rPr>
          <w:rFonts w:eastAsia="Calibri" w:cs="Helvetica"/>
          <w:b/>
          <w:bCs/>
          <w:color w:val="000000"/>
          <w:spacing w:val="-1"/>
          <w:sz w:val="32"/>
          <w:szCs w:val="32"/>
        </w:rPr>
        <w:t>G</w:t>
      </w:r>
      <w:r w:rsidRPr="007975DE">
        <w:rPr>
          <w:rFonts w:eastAsia="Calibri" w:cs="Helvetica"/>
          <w:b/>
          <w:bCs/>
          <w:color w:val="000000"/>
          <w:sz w:val="32"/>
          <w:szCs w:val="32"/>
        </w:rPr>
        <w:t>RUPO F</w:t>
      </w:r>
      <w:r w:rsidRPr="007975DE">
        <w:rPr>
          <w:rFonts w:eastAsia="Calibri" w:cs="Helvetica"/>
          <w:color w:val="974705"/>
          <w:spacing w:val="-1"/>
          <w:sz w:val="32"/>
          <w:szCs w:val="32"/>
        </w:rPr>
        <w:tab/>
      </w:r>
    </w:p>
    <w:tbl>
      <w:tblPr>
        <w:tblStyle w:val="Tabelacomgrade"/>
        <w:tblW w:w="0" w:type="auto"/>
        <w:tblLayout w:type="fixed"/>
        <w:tblLook w:val="04A0"/>
      </w:tblPr>
      <w:tblGrid>
        <w:gridCol w:w="1669"/>
        <w:gridCol w:w="1841"/>
        <w:gridCol w:w="5670"/>
      </w:tblGrid>
      <w:tr w:rsidR="00B059DF" w:rsidRPr="007975DE" w:rsidTr="00B059DF">
        <w:tc>
          <w:tcPr>
            <w:tcW w:w="1669" w:type="dxa"/>
            <w:vAlign w:val="center"/>
          </w:tcPr>
          <w:p w:rsidR="00B059DF" w:rsidRPr="00C057E0" w:rsidRDefault="00B059DF" w:rsidP="006330AE">
            <w:pPr>
              <w:widowControl w:val="0"/>
              <w:autoSpaceDE w:val="0"/>
              <w:autoSpaceDN w:val="0"/>
              <w:adjustRightInd w:val="0"/>
              <w:spacing w:before="20" w:after="20"/>
              <w:jc w:val="center"/>
              <w:rPr>
                <w:rFonts w:cs="Helvetica"/>
                <w:b/>
                <w:bCs/>
                <w:color w:val="000000" w:themeColor="text1"/>
                <w:sz w:val="24"/>
                <w:szCs w:val="24"/>
              </w:rPr>
            </w:pPr>
            <w:r w:rsidRPr="00C057E0">
              <w:rPr>
                <w:rFonts w:cs="Helvetica"/>
                <w:b/>
                <w:bCs/>
                <w:color w:val="000000" w:themeColor="text1"/>
                <w:sz w:val="24"/>
                <w:szCs w:val="24"/>
              </w:rPr>
              <w:t>Elemento de Despesa</w:t>
            </w:r>
          </w:p>
        </w:tc>
        <w:tc>
          <w:tcPr>
            <w:tcW w:w="1841" w:type="dxa"/>
            <w:vAlign w:val="center"/>
          </w:tcPr>
          <w:p w:rsidR="00B059DF" w:rsidRPr="00C057E0" w:rsidRDefault="00B059DF" w:rsidP="006330AE">
            <w:pPr>
              <w:widowControl w:val="0"/>
              <w:autoSpaceDE w:val="0"/>
              <w:autoSpaceDN w:val="0"/>
              <w:adjustRightInd w:val="0"/>
              <w:spacing w:before="20" w:after="20"/>
              <w:jc w:val="center"/>
              <w:rPr>
                <w:rFonts w:cs="Helvetica"/>
                <w:b/>
                <w:bCs/>
                <w:color w:val="000000" w:themeColor="text1"/>
                <w:sz w:val="24"/>
                <w:szCs w:val="24"/>
              </w:rPr>
            </w:pPr>
            <w:r w:rsidRPr="00C057E0">
              <w:rPr>
                <w:rFonts w:cs="Helvetica"/>
                <w:b/>
                <w:bCs/>
                <w:color w:val="000000" w:themeColor="text1"/>
                <w:sz w:val="24"/>
                <w:szCs w:val="24"/>
              </w:rPr>
              <w:t>Nome do Grupo Contábil</w:t>
            </w:r>
          </w:p>
        </w:tc>
        <w:tc>
          <w:tcPr>
            <w:tcW w:w="5670" w:type="dxa"/>
            <w:vAlign w:val="center"/>
          </w:tcPr>
          <w:p w:rsidR="00B059DF" w:rsidRPr="00C057E0" w:rsidRDefault="00B059DF" w:rsidP="006330AE">
            <w:pPr>
              <w:widowControl w:val="0"/>
              <w:autoSpaceDE w:val="0"/>
              <w:autoSpaceDN w:val="0"/>
              <w:adjustRightInd w:val="0"/>
              <w:spacing w:before="20" w:after="20"/>
              <w:jc w:val="center"/>
              <w:rPr>
                <w:rFonts w:cs="Helvetica"/>
                <w:b/>
                <w:bCs/>
                <w:color w:val="000000" w:themeColor="text1"/>
                <w:sz w:val="24"/>
                <w:szCs w:val="24"/>
              </w:rPr>
            </w:pPr>
            <w:r>
              <w:rPr>
                <w:rFonts w:cs="Helvetica"/>
                <w:b/>
                <w:bCs/>
                <w:color w:val="000000" w:themeColor="text1"/>
                <w:sz w:val="24"/>
                <w:szCs w:val="24"/>
              </w:rPr>
              <w:t>Descrição do Grupo Contábil</w:t>
            </w:r>
          </w:p>
        </w:tc>
      </w:tr>
      <w:tr w:rsidR="00B059DF" w:rsidRPr="007975DE" w:rsidTr="00B059DF">
        <w:tc>
          <w:tcPr>
            <w:tcW w:w="1669" w:type="dxa"/>
            <w:vAlign w:val="center"/>
          </w:tcPr>
          <w:p w:rsidR="00B059DF" w:rsidRPr="007975DE" w:rsidRDefault="00B059DF" w:rsidP="003A3AC7">
            <w:pPr>
              <w:widowControl w:val="0"/>
              <w:autoSpaceDE w:val="0"/>
              <w:autoSpaceDN w:val="0"/>
              <w:adjustRightInd w:val="0"/>
              <w:spacing w:before="20" w:after="20"/>
              <w:jc w:val="center"/>
              <w:rPr>
                <w:rFonts w:cs="Helvetica"/>
                <w:b/>
                <w:bCs/>
                <w:color w:val="000000" w:themeColor="text1"/>
                <w:sz w:val="24"/>
                <w:szCs w:val="24"/>
              </w:rPr>
            </w:pPr>
            <w:r w:rsidRPr="007975DE">
              <w:rPr>
                <w:rFonts w:eastAsia="Calibri" w:cs="Helvetica"/>
                <w:color w:val="000000" w:themeColor="text1"/>
                <w:spacing w:val="-1"/>
                <w:sz w:val="24"/>
                <w:szCs w:val="24"/>
              </w:rPr>
              <w:t>3</w:t>
            </w:r>
            <w:r w:rsidRPr="007975DE">
              <w:rPr>
                <w:rFonts w:eastAsia="Calibri" w:cs="Helvetica"/>
                <w:color w:val="000000" w:themeColor="text1"/>
                <w:sz w:val="24"/>
                <w:szCs w:val="24"/>
              </w:rPr>
              <w:t>.3.3.</w:t>
            </w:r>
            <w:r w:rsidRPr="007975DE">
              <w:rPr>
                <w:rFonts w:eastAsia="Calibri" w:cs="Helvetica"/>
                <w:color w:val="000000" w:themeColor="text1"/>
                <w:spacing w:val="-2"/>
                <w:sz w:val="24"/>
                <w:szCs w:val="24"/>
              </w:rPr>
              <w:t>9</w:t>
            </w:r>
            <w:r w:rsidRPr="007975DE">
              <w:rPr>
                <w:rFonts w:eastAsia="Calibri" w:cs="Helvetica"/>
                <w:color w:val="000000" w:themeColor="text1"/>
                <w:sz w:val="24"/>
                <w:szCs w:val="24"/>
              </w:rPr>
              <w:t>.0.</w:t>
            </w:r>
            <w:r w:rsidRPr="007975DE">
              <w:rPr>
                <w:rFonts w:eastAsia="Calibri" w:cs="Helvetica"/>
                <w:color w:val="000000" w:themeColor="text1"/>
                <w:spacing w:val="-2"/>
                <w:sz w:val="24"/>
                <w:szCs w:val="24"/>
              </w:rPr>
              <w:t>3</w:t>
            </w:r>
            <w:r w:rsidRPr="007975DE">
              <w:rPr>
                <w:rFonts w:eastAsia="Calibri" w:cs="Helvetica"/>
                <w:color w:val="000000" w:themeColor="text1"/>
                <w:sz w:val="24"/>
                <w:szCs w:val="24"/>
              </w:rPr>
              <w:t>0.2</w:t>
            </w:r>
            <w:r w:rsidRPr="007975DE">
              <w:rPr>
                <w:rFonts w:eastAsia="Calibri" w:cs="Helvetica"/>
                <w:color w:val="000000" w:themeColor="text1"/>
                <w:spacing w:val="-1"/>
                <w:sz w:val="24"/>
                <w:szCs w:val="24"/>
              </w:rPr>
              <w:t>4</w:t>
            </w:r>
          </w:p>
        </w:tc>
        <w:tc>
          <w:tcPr>
            <w:tcW w:w="1841" w:type="dxa"/>
            <w:vAlign w:val="center"/>
          </w:tcPr>
          <w:p w:rsidR="00B059DF" w:rsidRPr="007975DE" w:rsidRDefault="00B059DF" w:rsidP="00383E77">
            <w:pPr>
              <w:widowControl w:val="0"/>
              <w:autoSpaceDE w:val="0"/>
              <w:autoSpaceDN w:val="0"/>
              <w:adjustRightInd w:val="0"/>
              <w:spacing w:before="20" w:after="20"/>
              <w:jc w:val="center"/>
              <w:rPr>
                <w:rFonts w:cs="Helvetica"/>
                <w:b/>
                <w:bCs/>
                <w:color w:val="000000" w:themeColor="text1"/>
                <w:sz w:val="24"/>
                <w:szCs w:val="24"/>
              </w:rPr>
            </w:pPr>
            <w:r w:rsidRPr="007975DE">
              <w:rPr>
                <w:rFonts w:eastAsia="Calibri" w:cs="Helvetica"/>
                <w:color w:val="000000" w:themeColor="text1"/>
                <w:spacing w:val="-1"/>
                <w:sz w:val="24"/>
                <w:szCs w:val="24"/>
              </w:rPr>
              <w:t>M</w:t>
            </w:r>
            <w:r w:rsidRPr="007975DE">
              <w:rPr>
                <w:rFonts w:eastAsia="Calibri" w:cs="Helvetica"/>
                <w:color w:val="000000" w:themeColor="text1"/>
                <w:spacing w:val="-4"/>
                <w:sz w:val="24"/>
                <w:szCs w:val="24"/>
              </w:rPr>
              <w:t>a</w:t>
            </w:r>
            <w:r w:rsidRPr="007975DE">
              <w:rPr>
                <w:rFonts w:eastAsia="Calibri" w:cs="Helvetica"/>
                <w:color w:val="000000" w:themeColor="text1"/>
                <w:sz w:val="24"/>
                <w:szCs w:val="24"/>
              </w:rPr>
              <w:t>terial</w:t>
            </w:r>
            <w:r w:rsidRPr="007975DE">
              <w:rPr>
                <w:rFonts w:eastAsia="Calibri" w:cs="Helvetica"/>
                <w:color w:val="000000" w:themeColor="text1"/>
                <w:spacing w:val="-4"/>
                <w:sz w:val="24"/>
                <w:szCs w:val="24"/>
              </w:rPr>
              <w:t xml:space="preserve"> </w:t>
            </w:r>
            <w:r w:rsidRPr="007975DE">
              <w:rPr>
                <w:rFonts w:eastAsia="Calibri" w:cs="Helvetica"/>
                <w:color w:val="000000" w:themeColor="text1"/>
                <w:sz w:val="24"/>
                <w:szCs w:val="24"/>
              </w:rPr>
              <w:t>para M</w:t>
            </w:r>
            <w:r w:rsidRPr="007975DE">
              <w:rPr>
                <w:rFonts w:eastAsia="Calibri" w:cs="Helvetica"/>
                <w:color w:val="000000" w:themeColor="text1"/>
                <w:spacing w:val="-3"/>
                <w:sz w:val="24"/>
                <w:szCs w:val="24"/>
              </w:rPr>
              <w:t>a</w:t>
            </w:r>
            <w:r w:rsidRPr="007975DE">
              <w:rPr>
                <w:rFonts w:eastAsia="Calibri" w:cs="Helvetica"/>
                <w:color w:val="000000" w:themeColor="text1"/>
                <w:sz w:val="24"/>
                <w:szCs w:val="24"/>
              </w:rPr>
              <w:t>nute</w:t>
            </w:r>
            <w:r w:rsidRPr="007975DE">
              <w:rPr>
                <w:rFonts w:eastAsia="Calibri" w:cs="Helvetica"/>
                <w:color w:val="000000" w:themeColor="text1"/>
                <w:spacing w:val="-1"/>
                <w:sz w:val="24"/>
                <w:szCs w:val="24"/>
              </w:rPr>
              <w:t>n</w:t>
            </w:r>
            <w:r w:rsidRPr="007975DE">
              <w:rPr>
                <w:rFonts w:eastAsia="Calibri" w:cs="Helvetica"/>
                <w:color w:val="000000" w:themeColor="text1"/>
                <w:sz w:val="24"/>
                <w:szCs w:val="24"/>
              </w:rPr>
              <w:t>çã</w:t>
            </w:r>
            <w:r w:rsidRPr="007975DE">
              <w:rPr>
                <w:rFonts w:eastAsia="Calibri" w:cs="Helvetica"/>
                <w:color w:val="000000" w:themeColor="text1"/>
                <w:spacing w:val="-1"/>
                <w:sz w:val="24"/>
                <w:szCs w:val="24"/>
              </w:rPr>
              <w:t>o</w:t>
            </w:r>
            <w:r w:rsidRPr="007975DE">
              <w:rPr>
                <w:rFonts w:eastAsia="Calibri" w:cs="Helvetica"/>
                <w:color w:val="000000" w:themeColor="text1"/>
                <w:sz w:val="24"/>
                <w:szCs w:val="24"/>
              </w:rPr>
              <w:t xml:space="preserve"> de </w:t>
            </w:r>
            <w:r w:rsidRPr="007975DE">
              <w:rPr>
                <w:rFonts w:eastAsia="Calibri" w:cs="Helvetica"/>
                <w:color w:val="000000" w:themeColor="text1"/>
                <w:spacing w:val="-2"/>
                <w:sz w:val="24"/>
                <w:szCs w:val="24"/>
              </w:rPr>
              <w:t>Be</w:t>
            </w:r>
            <w:r w:rsidRPr="007975DE">
              <w:rPr>
                <w:rFonts w:eastAsia="Calibri" w:cs="Helvetica"/>
                <w:color w:val="000000" w:themeColor="text1"/>
                <w:sz w:val="24"/>
                <w:szCs w:val="24"/>
              </w:rPr>
              <w:t>ns I</w:t>
            </w:r>
            <w:r w:rsidRPr="007975DE">
              <w:rPr>
                <w:rFonts w:eastAsia="Calibri" w:cs="Helvetica"/>
                <w:color w:val="000000" w:themeColor="text1"/>
                <w:spacing w:val="-1"/>
                <w:sz w:val="24"/>
                <w:szCs w:val="24"/>
              </w:rPr>
              <w:t>m</w:t>
            </w:r>
            <w:r w:rsidRPr="007975DE">
              <w:rPr>
                <w:rFonts w:eastAsia="Calibri" w:cs="Helvetica"/>
                <w:color w:val="000000" w:themeColor="text1"/>
                <w:sz w:val="24"/>
                <w:szCs w:val="24"/>
              </w:rPr>
              <w:t>óv</w:t>
            </w:r>
            <w:r w:rsidRPr="007975DE">
              <w:rPr>
                <w:rFonts w:eastAsia="Calibri" w:cs="Helvetica"/>
                <w:color w:val="000000" w:themeColor="text1"/>
                <w:spacing w:val="-1"/>
                <w:sz w:val="24"/>
                <w:szCs w:val="24"/>
              </w:rPr>
              <w:t>e</w:t>
            </w:r>
            <w:r w:rsidRPr="007975DE">
              <w:rPr>
                <w:rFonts w:eastAsia="Calibri" w:cs="Helvetica"/>
                <w:color w:val="000000" w:themeColor="text1"/>
                <w:sz w:val="24"/>
                <w:szCs w:val="24"/>
              </w:rPr>
              <w:t>i</w:t>
            </w:r>
            <w:r w:rsidRPr="007975DE">
              <w:rPr>
                <w:rFonts w:eastAsia="Calibri" w:cs="Helvetica"/>
                <w:color w:val="000000" w:themeColor="text1"/>
                <w:spacing w:val="-1"/>
                <w:sz w:val="24"/>
                <w:szCs w:val="24"/>
              </w:rPr>
              <w:t>s</w:t>
            </w:r>
            <w:r w:rsidR="00383E77">
              <w:rPr>
                <w:rFonts w:eastAsia="Calibri" w:cs="Helvetica"/>
                <w:color w:val="000000" w:themeColor="text1"/>
                <w:spacing w:val="-1"/>
                <w:sz w:val="24"/>
                <w:szCs w:val="24"/>
              </w:rPr>
              <w:t xml:space="preserve"> e </w:t>
            </w:r>
            <w:r w:rsidRPr="007975DE">
              <w:rPr>
                <w:rFonts w:eastAsia="Calibri" w:cs="Helvetica"/>
                <w:color w:val="000000" w:themeColor="text1"/>
                <w:sz w:val="24"/>
                <w:szCs w:val="24"/>
              </w:rPr>
              <w:t>In</w:t>
            </w:r>
            <w:r w:rsidRPr="007975DE">
              <w:rPr>
                <w:rFonts w:eastAsia="Calibri" w:cs="Helvetica"/>
                <w:color w:val="000000" w:themeColor="text1"/>
                <w:spacing w:val="-1"/>
                <w:sz w:val="24"/>
                <w:szCs w:val="24"/>
              </w:rPr>
              <w:t>s</w:t>
            </w:r>
            <w:r w:rsidRPr="007975DE">
              <w:rPr>
                <w:rFonts w:eastAsia="Calibri" w:cs="Helvetica"/>
                <w:color w:val="000000" w:themeColor="text1"/>
                <w:sz w:val="24"/>
                <w:szCs w:val="24"/>
              </w:rPr>
              <w:t>ta</w:t>
            </w:r>
            <w:r w:rsidRPr="007975DE">
              <w:rPr>
                <w:rFonts w:eastAsia="Calibri" w:cs="Helvetica"/>
                <w:color w:val="000000" w:themeColor="text1"/>
                <w:spacing w:val="-1"/>
                <w:sz w:val="24"/>
                <w:szCs w:val="24"/>
              </w:rPr>
              <w:t>l</w:t>
            </w:r>
            <w:r w:rsidRPr="007975DE">
              <w:rPr>
                <w:rFonts w:eastAsia="Calibri" w:cs="Helvetica"/>
                <w:color w:val="000000" w:themeColor="text1"/>
                <w:sz w:val="24"/>
                <w:szCs w:val="24"/>
              </w:rPr>
              <w:t>aç</w:t>
            </w:r>
            <w:r w:rsidRPr="007975DE">
              <w:rPr>
                <w:rFonts w:eastAsia="Calibri" w:cs="Helvetica"/>
                <w:color w:val="000000" w:themeColor="text1"/>
                <w:spacing w:val="-1"/>
                <w:sz w:val="24"/>
                <w:szCs w:val="24"/>
              </w:rPr>
              <w:t>õ</w:t>
            </w:r>
            <w:r w:rsidRPr="007975DE">
              <w:rPr>
                <w:rFonts w:eastAsia="Calibri" w:cs="Helvetica"/>
                <w:color w:val="000000" w:themeColor="text1"/>
                <w:sz w:val="24"/>
                <w:szCs w:val="24"/>
              </w:rPr>
              <w:t>e</w:t>
            </w:r>
            <w:r w:rsidRPr="007975DE">
              <w:rPr>
                <w:rFonts w:eastAsia="Calibri" w:cs="Helvetica"/>
                <w:color w:val="000000" w:themeColor="text1"/>
                <w:spacing w:val="-1"/>
                <w:sz w:val="24"/>
                <w:szCs w:val="24"/>
              </w:rPr>
              <w:t>s</w:t>
            </w:r>
          </w:p>
        </w:tc>
        <w:tc>
          <w:tcPr>
            <w:tcW w:w="5670" w:type="dxa"/>
          </w:tcPr>
          <w:p w:rsidR="00B059DF" w:rsidRPr="007975DE" w:rsidRDefault="00383E77" w:rsidP="00383E77">
            <w:pPr>
              <w:widowControl w:val="0"/>
              <w:autoSpaceDE w:val="0"/>
              <w:autoSpaceDN w:val="0"/>
              <w:adjustRightInd w:val="0"/>
              <w:spacing w:before="20" w:after="20"/>
              <w:rPr>
                <w:rFonts w:eastAsia="Calibri" w:cs="Helvetica"/>
                <w:color w:val="000000" w:themeColor="text1"/>
                <w:spacing w:val="-1"/>
                <w:sz w:val="24"/>
                <w:szCs w:val="24"/>
              </w:rPr>
            </w:pPr>
            <w:r w:rsidRPr="00383E77">
              <w:rPr>
                <w:rFonts w:eastAsia="Calibri" w:cs="Helvetica"/>
                <w:color w:val="000000" w:themeColor="text1"/>
                <w:spacing w:val="-1"/>
                <w:sz w:val="24"/>
                <w:szCs w:val="24"/>
              </w:rPr>
              <w:t xml:space="preserve">REGISTRA O VALOR DAS DESPESAS COM MATERIAIS DE CONSUMO PARA APLICACAO, MANUTENCAO E REPOSICAO DE QUALQUER BEM PUBLICO. AMIANTO - APARELHOS SANITARIOS - ARAMES LISO E FARPADO - AREIA - BASCULANTE - BOCA DE LOBO - BOIA - BRITA - BROCHA - CABO METALICO - CAL - CANO - CERAMICA - CIMENTO - COLA - CONDUTORES DE FIOS – CONEXOES - CURVAS - ESQUADRIAS - FECHADURAS - FERRO - GAXETAS - GRADES - IMPERMEABILIZANTES - ISOLANTES ACUSTICOS E TERMICOS - JANELAS - JOELHOS - LADRILHOS - LAVATORIOS - LIXAS - MADEIRA - MARCOS DE CONCRETO - MASSA CORRIDA - NIPLE - PAPEL DE </w:t>
            </w:r>
            <w:proofErr w:type="gramStart"/>
            <w:r w:rsidRPr="00383E77">
              <w:rPr>
                <w:rFonts w:eastAsia="Calibri" w:cs="Helvetica"/>
                <w:color w:val="000000" w:themeColor="text1"/>
                <w:spacing w:val="-1"/>
                <w:sz w:val="24"/>
                <w:szCs w:val="24"/>
              </w:rPr>
              <w:t>PAREDE - PARAFUSOS – PIAS - PIGMENTOS -</w:t>
            </w:r>
            <w:proofErr w:type="gramEnd"/>
            <w:r w:rsidRPr="00383E77">
              <w:rPr>
                <w:rFonts w:eastAsia="Calibri" w:cs="Helvetica"/>
                <w:color w:val="000000" w:themeColor="text1"/>
                <w:spacing w:val="-1"/>
                <w:sz w:val="24"/>
                <w:szCs w:val="24"/>
              </w:rPr>
              <w:t xml:space="preserve"> PORTAS E PORTAIS - PREGOS - ROLOS SOLVENTES - SIFAO - TACOS - TAMPA P/ VASO - TAMPAO DE FERRO - TANQUE - TELA DE ESTUQUE - TELHA - TIJOLO - TINTA - TORNEIRA - TRINCHA - TUBO DE CONCRETO - VALVULAS - VERNIZ - VIDRO - AQUECEDORES A GAS E OUTROS.</w:t>
            </w:r>
          </w:p>
        </w:tc>
      </w:tr>
      <w:tr w:rsidR="00B059DF" w:rsidRPr="007975DE" w:rsidTr="00B059DF">
        <w:tc>
          <w:tcPr>
            <w:tcW w:w="1669" w:type="dxa"/>
            <w:vAlign w:val="center"/>
          </w:tcPr>
          <w:p w:rsidR="00B059DF" w:rsidRPr="007975DE" w:rsidRDefault="00B059DF" w:rsidP="003A3AC7">
            <w:pPr>
              <w:widowControl w:val="0"/>
              <w:autoSpaceDE w:val="0"/>
              <w:autoSpaceDN w:val="0"/>
              <w:adjustRightInd w:val="0"/>
              <w:spacing w:before="20" w:after="20"/>
              <w:jc w:val="center"/>
              <w:rPr>
                <w:rFonts w:cs="Helvetica"/>
                <w:b/>
                <w:bCs/>
                <w:color w:val="000000" w:themeColor="text1"/>
                <w:sz w:val="24"/>
                <w:szCs w:val="24"/>
              </w:rPr>
            </w:pPr>
            <w:r w:rsidRPr="007975DE">
              <w:rPr>
                <w:rFonts w:eastAsia="Calibri" w:cs="Helvetica"/>
                <w:color w:val="000000" w:themeColor="text1"/>
                <w:spacing w:val="-1"/>
                <w:sz w:val="24"/>
                <w:szCs w:val="24"/>
              </w:rPr>
              <w:t>3</w:t>
            </w:r>
            <w:r w:rsidRPr="007975DE">
              <w:rPr>
                <w:rFonts w:eastAsia="Calibri" w:cs="Helvetica"/>
                <w:color w:val="000000" w:themeColor="text1"/>
                <w:sz w:val="24"/>
                <w:szCs w:val="24"/>
              </w:rPr>
              <w:t>.3.3.</w:t>
            </w:r>
            <w:r w:rsidRPr="007975DE">
              <w:rPr>
                <w:rFonts w:eastAsia="Calibri" w:cs="Helvetica"/>
                <w:color w:val="000000" w:themeColor="text1"/>
                <w:spacing w:val="-2"/>
                <w:sz w:val="24"/>
                <w:szCs w:val="24"/>
              </w:rPr>
              <w:t>9</w:t>
            </w:r>
            <w:r w:rsidRPr="007975DE">
              <w:rPr>
                <w:rFonts w:eastAsia="Calibri" w:cs="Helvetica"/>
                <w:color w:val="000000" w:themeColor="text1"/>
                <w:sz w:val="24"/>
                <w:szCs w:val="24"/>
              </w:rPr>
              <w:t>.0.</w:t>
            </w:r>
            <w:r w:rsidRPr="007975DE">
              <w:rPr>
                <w:rFonts w:eastAsia="Calibri" w:cs="Helvetica"/>
                <w:color w:val="000000" w:themeColor="text1"/>
                <w:spacing w:val="-2"/>
                <w:sz w:val="24"/>
                <w:szCs w:val="24"/>
              </w:rPr>
              <w:t>3</w:t>
            </w:r>
            <w:r w:rsidRPr="007975DE">
              <w:rPr>
                <w:rFonts w:eastAsia="Calibri" w:cs="Helvetica"/>
                <w:color w:val="000000" w:themeColor="text1"/>
                <w:sz w:val="24"/>
                <w:szCs w:val="24"/>
              </w:rPr>
              <w:t>0.2</w:t>
            </w:r>
            <w:r w:rsidRPr="007975DE">
              <w:rPr>
                <w:rFonts w:eastAsia="Calibri" w:cs="Helvetica"/>
                <w:color w:val="000000" w:themeColor="text1"/>
                <w:spacing w:val="-1"/>
                <w:sz w:val="24"/>
                <w:szCs w:val="24"/>
              </w:rPr>
              <w:t>6</w:t>
            </w:r>
          </w:p>
        </w:tc>
        <w:tc>
          <w:tcPr>
            <w:tcW w:w="1841" w:type="dxa"/>
            <w:vAlign w:val="center"/>
          </w:tcPr>
          <w:p w:rsidR="00B059DF" w:rsidRPr="007975DE" w:rsidRDefault="00B059DF" w:rsidP="003A3AC7">
            <w:pPr>
              <w:widowControl w:val="0"/>
              <w:autoSpaceDE w:val="0"/>
              <w:autoSpaceDN w:val="0"/>
              <w:adjustRightInd w:val="0"/>
              <w:spacing w:before="20" w:after="20"/>
              <w:jc w:val="center"/>
              <w:rPr>
                <w:rFonts w:cs="Helvetica"/>
                <w:b/>
                <w:bCs/>
                <w:color w:val="000000" w:themeColor="text1"/>
                <w:sz w:val="24"/>
                <w:szCs w:val="24"/>
              </w:rPr>
            </w:pPr>
            <w:r w:rsidRPr="007975DE">
              <w:rPr>
                <w:rFonts w:eastAsia="Calibri" w:cs="Helvetica"/>
                <w:color w:val="000000" w:themeColor="text1"/>
                <w:spacing w:val="-1"/>
                <w:sz w:val="24"/>
                <w:szCs w:val="24"/>
              </w:rPr>
              <w:t>M</w:t>
            </w:r>
            <w:r w:rsidRPr="007975DE">
              <w:rPr>
                <w:rFonts w:eastAsia="Calibri" w:cs="Helvetica"/>
                <w:color w:val="000000" w:themeColor="text1"/>
                <w:spacing w:val="-4"/>
                <w:sz w:val="24"/>
                <w:szCs w:val="24"/>
              </w:rPr>
              <w:t>a</w:t>
            </w:r>
            <w:r w:rsidRPr="007975DE">
              <w:rPr>
                <w:rFonts w:eastAsia="Calibri" w:cs="Helvetica"/>
                <w:color w:val="000000" w:themeColor="text1"/>
                <w:sz w:val="24"/>
                <w:szCs w:val="24"/>
              </w:rPr>
              <w:t>terial Elétr</w:t>
            </w:r>
            <w:r w:rsidRPr="007975DE">
              <w:rPr>
                <w:rFonts w:eastAsia="Calibri" w:cs="Helvetica"/>
                <w:color w:val="000000" w:themeColor="text1"/>
                <w:spacing w:val="-2"/>
                <w:sz w:val="24"/>
                <w:szCs w:val="24"/>
              </w:rPr>
              <w:t>i</w:t>
            </w:r>
            <w:r w:rsidRPr="007975DE">
              <w:rPr>
                <w:rFonts w:eastAsia="Calibri" w:cs="Helvetica"/>
                <w:color w:val="000000" w:themeColor="text1"/>
                <w:sz w:val="24"/>
                <w:szCs w:val="24"/>
              </w:rPr>
              <w:t xml:space="preserve">co </w:t>
            </w:r>
            <w:r w:rsidRPr="007975DE">
              <w:rPr>
                <w:rFonts w:eastAsia="Calibri" w:cs="Helvetica"/>
                <w:color w:val="000000" w:themeColor="text1"/>
                <w:spacing w:val="-2"/>
                <w:sz w:val="24"/>
                <w:szCs w:val="24"/>
              </w:rPr>
              <w:t>e</w:t>
            </w:r>
            <w:r w:rsidRPr="007975DE">
              <w:rPr>
                <w:rFonts w:eastAsia="Calibri" w:cs="Helvetica"/>
                <w:color w:val="000000" w:themeColor="text1"/>
                <w:sz w:val="24"/>
                <w:szCs w:val="24"/>
              </w:rPr>
              <w:t xml:space="preserve"> Ele</w:t>
            </w:r>
            <w:r w:rsidRPr="007975DE">
              <w:rPr>
                <w:rFonts w:eastAsia="Calibri" w:cs="Helvetica"/>
                <w:color w:val="000000" w:themeColor="text1"/>
                <w:spacing w:val="-1"/>
                <w:sz w:val="24"/>
                <w:szCs w:val="24"/>
              </w:rPr>
              <w:t>trô</w:t>
            </w:r>
            <w:r w:rsidRPr="007975DE">
              <w:rPr>
                <w:rFonts w:eastAsia="Calibri" w:cs="Helvetica"/>
                <w:color w:val="000000" w:themeColor="text1"/>
                <w:sz w:val="24"/>
                <w:szCs w:val="24"/>
              </w:rPr>
              <w:t>n</w:t>
            </w:r>
            <w:r w:rsidRPr="007975DE">
              <w:rPr>
                <w:rFonts w:eastAsia="Calibri" w:cs="Helvetica"/>
                <w:color w:val="000000" w:themeColor="text1"/>
                <w:spacing w:val="-1"/>
                <w:sz w:val="24"/>
                <w:szCs w:val="24"/>
              </w:rPr>
              <w:t>i</w:t>
            </w:r>
            <w:r w:rsidRPr="007975DE">
              <w:rPr>
                <w:rFonts w:eastAsia="Calibri" w:cs="Helvetica"/>
                <w:color w:val="000000" w:themeColor="text1"/>
                <w:sz w:val="24"/>
                <w:szCs w:val="24"/>
              </w:rPr>
              <w:t>co</w:t>
            </w:r>
          </w:p>
        </w:tc>
        <w:tc>
          <w:tcPr>
            <w:tcW w:w="5670" w:type="dxa"/>
          </w:tcPr>
          <w:p w:rsidR="00B059DF" w:rsidRPr="007975DE" w:rsidRDefault="00383E77" w:rsidP="00383E77">
            <w:pPr>
              <w:widowControl w:val="0"/>
              <w:autoSpaceDE w:val="0"/>
              <w:autoSpaceDN w:val="0"/>
              <w:adjustRightInd w:val="0"/>
              <w:spacing w:before="20" w:after="20"/>
              <w:rPr>
                <w:rFonts w:eastAsia="Calibri" w:cs="Helvetica"/>
                <w:color w:val="000000" w:themeColor="text1"/>
                <w:spacing w:val="-1"/>
                <w:sz w:val="24"/>
                <w:szCs w:val="24"/>
              </w:rPr>
            </w:pPr>
            <w:r w:rsidRPr="00383E77">
              <w:rPr>
                <w:rFonts w:eastAsia="Calibri" w:cs="Helvetica"/>
                <w:color w:val="000000" w:themeColor="text1"/>
                <w:spacing w:val="-1"/>
                <w:sz w:val="24"/>
                <w:szCs w:val="24"/>
              </w:rPr>
              <w:t xml:space="preserve">REGISTRA O VALOR DAS DESPESAS COM MATERIAIS DE CONSUMO PARA APLICACAO, MANUTENCAO E REPOSICAO DOS SISTEMAS, APARELHOS E EQUIPAMENTOS ELETRICOS E ELETRONICOS. BENJAMINS - BOCAIS - CALHAS - CAPACITORES E RESISTORES - CHAVES DE LIGACAO - CIRCUITOS ELETRONICOS - CONDUTORES - COMPONENTES DE APARELHO ELETRONICO - DIODOS - DISJUNTORES - ELETRODOS - ELIMINADOR DE PILHAS - ESPELHOS PARA INTERRUPTORES - FIOS E CABOS - FITA ISOLANTE – FUSIVEIS - INTERRUPTORES - LAMPADAS E LUMINARIAS - PILHAS E BATERIAS - PINOS E PLUGS - PLACAS DE </w:t>
            </w:r>
            <w:r w:rsidRPr="00383E77">
              <w:rPr>
                <w:rFonts w:eastAsia="Calibri" w:cs="Helvetica"/>
                <w:color w:val="000000" w:themeColor="text1"/>
                <w:spacing w:val="-1"/>
                <w:sz w:val="24"/>
                <w:szCs w:val="24"/>
              </w:rPr>
              <w:lastRenderedPageBreak/>
              <w:t>BAQUELITE - REATORES - RECEPTACULOS - RESISTENCIAS - STARTS - SUPORTES - TOMADA DE CORRENTE - E OUTROS.</w:t>
            </w:r>
          </w:p>
        </w:tc>
      </w:tr>
      <w:tr w:rsidR="00B059DF" w:rsidRPr="007975DE" w:rsidTr="00B059DF">
        <w:tc>
          <w:tcPr>
            <w:tcW w:w="1669" w:type="dxa"/>
            <w:vAlign w:val="center"/>
          </w:tcPr>
          <w:p w:rsidR="00B059DF" w:rsidRPr="007975DE" w:rsidRDefault="00B059DF" w:rsidP="003A3AC7">
            <w:pPr>
              <w:widowControl w:val="0"/>
              <w:autoSpaceDE w:val="0"/>
              <w:autoSpaceDN w:val="0"/>
              <w:adjustRightInd w:val="0"/>
              <w:spacing w:before="20" w:after="20"/>
              <w:jc w:val="center"/>
              <w:rPr>
                <w:rFonts w:cs="Helvetica"/>
                <w:b/>
                <w:bCs/>
                <w:color w:val="000000" w:themeColor="text1"/>
                <w:sz w:val="24"/>
                <w:szCs w:val="24"/>
              </w:rPr>
            </w:pPr>
            <w:r w:rsidRPr="007975DE">
              <w:rPr>
                <w:rFonts w:eastAsia="Calibri" w:cs="Helvetica"/>
                <w:color w:val="000000" w:themeColor="text1"/>
                <w:spacing w:val="-1"/>
                <w:sz w:val="24"/>
                <w:szCs w:val="24"/>
              </w:rPr>
              <w:lastRenderedPageBreak/>
              <w:t>3</w:t>
            </w:r>
            <w:r w:rsidRPr="007975DE">
              <w:rPr>
                <w:rFonts w:eastAsia="Calibri" w:cs="Helvetica"/>
                <w:color w:val="000000" w:themeColor="text1"/>
                <w:sz w:val="24"/>
                <w:szCs w:val="24"/>
              </w:rPr>
              <w:t>.3.3.</w:t>
            </w:r>
            <w:r w:rsidRPr="007975DE">
              <w:rPr>
                <w:rFonts w:eastAsia="Calibri" w:cs="Helvetica"/>
                <w:color w:val="000000" w:themeColor="text1"/>
                <w:spacing w:val="-2"/>
                <w:sz w:val="24"/>
                <w:szCs w:val="24"/>
              </w:rPr>
              <w:t>9</w:t>
            </w:r>
            <w:r w:rsidRPr="007975DE">
              <w:rPr>
                <w:rFonts w:eastAsia="Calibri" w:cs="Helvetica"/>
                <w:color w:val="000000" w:themeColor="text1"/>
                <w:sz w:val="24"/>
                <w:szCs w:val="24"/>
              </w:rPr>
              <w:t>.0.</w:t>
            </w:r>
            <w:r w:rsidRPr="007975DE">
              <w:rPr>
                <w:rFonts w:eastAsia="Calibri" w:cs="Helvetica"/>
                <w:color w:val="000000" w:themeColor="text1"/>
                <w:spacing w:val="-2"/>
                <w:sz w:val="24"/>
                <w:szCs w:val="24"/>
              </w:rPr>
              <w:t>3</w:t>
            </w:r>
            <w:r w:rsidRPr="007975DE">
              <w:rPr>
                <w:rFonts w:eastAsia="Calibri" w:cs="Helvetica"/>
                <w:color w:val="000000" w:themeColor="text1"/>
                <w:sz w:val="24"/>
                <w:szCs w:val="24"/>
              </w:rPr>
              <w:t>0.3</w:t>
            </w:r>
            <w:r w:rsidRPr="007975DE">
              <w:rPr>
                <w:rFonts w:eastAsia="Calibri" w:cs="Helvetica"/>
                <w:color w:val="000000" w:themeColor="text1"/>
                <w:spacing w:val="-1"/>
                <w:sz w:val="24"/>
                <w:szCs w:val="24"/>
              </w:rPr>
              <w:t>0</w:t>
            </w:r>
          </w:p>
        </w:tc>
        <w:tc>
          <w:tcPr>
            <w:tcW w:w="1841" w:type="dxa"/>
            <w:vAlign w:val="center"/>
          </w:tcPr>
          <w:p w:rsidR="00B059DF" w:rsidRPr="007975DE" w:rsidRDefault="00B059DF" w:rsidP="003A3AC7">
            <w:pPr>
              <w:widowControl w:val="0"/>
              <w:autoSpaceDE w:val="0"/>
              <w:autoSpaceDN w:val="0"/>
              <w:adjustRightInd w:val="0"/>
              <w:spacing w:before="20" w:after="20"/>
              <w:jc w:val="center"/>
              <w:rPr>
                <w:rFonts w:cs="Helvetica"/>
                <w:b/>
                <w:bCs/>
                <w:color w:val="000000" w:themeColor="text1"/>
                <w:sz w:val="24"/>
                <w:szCs w:val="24"/>
              </w:rPr>
            </w:pPr>
            <w:r w:rsidRPr="007975DE">
              <w:rPr>
                <w:rFonts w:eastAsia="Calibri" w:cs="Helvetica"/>
                <w:color w:val="000000" w:themeColor="text1"/>
                <w:spacing w:val="-1"/>
                <w:sz w:val="24"/>
                <w:szCs w:val="24"/>
              </w:rPr>
              <w:t>M</w:t>
            </w:r>
            <w:r w:rsidRPr="007975DE">
              <w:rPr>
                <w:rFonts w:eastAsia="Calibri" w:cs="Helvetica"/>
                <w:color w:val="000000" w:themeColor="text1"/>
                <w:spacing w:val="-4"/>
                <w:sz w:val="24"/>
                <w:szCs w:val="24"/>
              </w:rPr>
              <w:t>a</w:t>
            </w:r>
            <w:r w:rsidRPr="007975DE">
              <w:rPr>
                <w:rFonts w:eastAsia="Calibri" w:cs="Helvetica"/>
                <w:color w:val="000000" w:themeColor="text1"/>
                <w:sz w:val="24"/>
                <w:szCs w:val="24"/>
              </w:rPr>
              <w:t>terial de Co</w:t>
            </w:r>
            <w:r w:rsidRPr="007975DE">
              <w:rPr>
                <w:rFonts w:eastAsia="Calibri" w:cs="Helvetica"/>
                <w:color w:val="000000" w:themeColor="text1"/>
                <w:spacing w:val="-1"/>
                <w:sz w:val="24"/>
                <w:szCs w:val="24"/>
              </w:rPr>
              <w:t>m</w:t>
            </w:r>
            <w:r w:rsidRPr="007975DE">
              <w:rPr>
                <w:rFonts w:eastAsia="Calibri" w:cs="Helvetica"/>
                <w:color w:val="000000" w:themeColor="text1"/>
                <w:sz w:val="24"/>
                <w:szCs w:val="24"/>
              </w:rPr>
              <w:t>un</w:t>
            </w:r>
            <w:r w:rsidRPr="007975DE">
              <w:rPr>
                <w:rFonts w:eastAsia="Calibri" w:cs="Helvetica"/>
                <w:color w:val="000000" w:themeColor="text1"/>
                <w:spacing w:val="-1"/>
                <w:sz w:val="24"/>
                <w:szCs w:val="24"/>
              </w:rPr>
              <w:t>i</w:t>
            </w:r>
            <w:r w:rsidRPr="007975DE">
              <w:rPr>
                <w:rFonts w:eastAsia="Calibri" w:cs="Helvetica"/>
                <w:color w:val="000000" w:themeColor="text1"/>
                <w:sz w:val="24"/>
                <w:szCs w:val="24"/>
              </w:rPr>
              <w:t>ca</w:t>
            </w:r>
            <w:r w:rsidRPr="007975DE">
              <w:rPr>
                <w:rFonts w:eastAsia="Calibri" w:cs="Helvetica"/>
                <w:color w:val="000000" w:themeColor="text1"/>
                <w:spacing w:val="-1"/>
                <w:sz w:val="24"/>
                <w:szCs w:val="24"/>
              </w:rPr>
              <w:t>ç</w:t>
            </w:r>
            <w:r w:rsidRPr="007975DE">
              <w:rPr>
                <w:rFonts w:eastAsia="Calibri" w:cs="Helvetica"/>
                <w:color w:val="000000" w:themeColor="text1"/>
                <w:sz w:val="24"/>
                <w:szCs w:val="24"/>
              </w:rPr>
              <w:t>ã</w:t>
            </w:r>
            <w:r w:rsidRPr="007975DE">
              <w:rPr>
                <w:rFonts w:eastAsia="Calibri" w:cs="Helvetica"/>
                <w:color w:val="000000" w:themeColor="text1"/>
                <w:spacing w:val="-1"/>
                <w:sz w:val="24"/>
                <w:szCs w:val="24"/>
              </w:rPr>
              <w:t>o</w:t>
            </w:r>
          </w:p>
        </w:tc>
        <w:tc>
          <w:tcPr>
            <w:tcW w:w="5670" w:type="dxa"/>
          </w:tcPr>
          <w:p w:rsidR="00B059DF" w:rsidRPr="007975DE" w:rsidRDefault="00383E77" w:rsidP="00383E77">
            <w:pPr>
              <w:widowControl w:val="0"/>
              <w:autoSpaceDE w:val="0"/>
              <w:autoSpaceDN w:val="0"/>
              <w:adjustRightInd w:val="0"/>
              <w:spacing w:before="20" w:after="20"/>
              <w:rPr>
                <w:rFonts w:eastAsia="Calibri" w:cs="Helvetica"/>
                <w:color w:val="000000" w:themeColor="text1"/>
                <w:spacing w:val="-1"/>
                <w:sz w:val="24"/>
                <w:szCs w:val="24"/>
              </w:rPr>
            </w:pPr>
            <w:r w:rsidRPr="00383E77">
              <w:rPr>
                <w:rFonts w:eastAsia="Calibri" w:cs="Helvetica"/>
                <w:color w:val="000000" w:themeColor="text1"/>
                <w:spacing w:val="-1"/>
                <w:sz w:val="24"/>
                <w:szCs w:val="24"/>
              </w:rPr>
              <w:t>REGISTRA O VALOR DAS DESPESAS COM MATERIAIS UTILIZADOS EM COMUNICACOES ASSIM COMO OS COMPONENTES, CIRCUITOS IMPRESSOS OU INTEGRADOS, PECAS OU ACESSORIOS DE REPOSUCAO, CHIPS, E PARTES DE EQUIPAMENTOS DE COMUNICAÇÕES. MATERIAIS PARA INSTALACOES: RADIOFONICAS, RADIOTELEGRAFICAS, TELEGRAFICAS E OUTROS.</w:t>
            </w:r>
          </w:p>
        </w:tc>
      </w:tr>
      <w:tr w:rsidR="00B059DF" w:rsidRPr="007975DE" w:rsidTr="00B059DF">
        <w:tc>
          <w:tcPr>
            <w:tcW w:w="1669" w:type="dxa"/>
            <w:vAlign w:val="center"/>
          </w:tcPr>
          <w:p w:rsidR="00B059DF" w:rsidRPr="007975DE" w:rsidRDefault="00B059DF" w:rsidP="003A3AC7">
            <w:pPr>
              <w:widowControl w:val="0"/>
              <w:autoSpaceDE w:val="0"/>
              <w:autoSpaceDN w:val="0"/>
              <w:adjustRightInd w:val="0"/>
              <w:spacing w:before="20" w:after="20"/>
              <w:jc w:val="center"/>
              <w:rPr>
                <w:rFonts w:cs="Helvetica"/>
                <w:b/>
                <w:bCs/>
                <w:color w:val="000000" w:themeColor="text1"/>
                <w:sz w:val="24"/>
                <w:szCs w:val="24"/>
              </w:rPr>
            </w:pPr>
            <w:r w:rsidRPr="007975DE">
              <w:rPr>
                <w:rFonts w:eastAsia="Calibri" w:cs="Helvetica"/>
                <w:color w:val="000000" w:themeColor="text1"/>
                <w:spacing w:val="-1"/>
                <w:sz w:val="24"/>
                <w:szCs w:val="24"/>
              </w:rPr>
              <w:t>3</w:t>
            </w:r>
            <w:r w:rsidRPr="007975DE">
              <w:rPr>
                <w:rFonts w:eastAsia="Calibri" w:cs="Helvetica"/>
                <w:color w:val="000000" w:themeColor="text1"/>
                <w:sz w:val="24"/>
                <w:szCs w:val="24"/>
              </w:rPr>
              <w:t>.3.3.</w:t>
            </w:r>
            <w:r w:rsidRPr="007975DE">
              <w:rPr>
                <w:rFonts w:eastAsia="Calibri" w:cs="Helvetica"/>
                <w:color w:val="000000" w:themeColor="text1"/>
                <w:spacing w:val="-2"/>
                <w:sz w:val="24"/>
                <w:szCs w:val="24"/>
              </w:rPr>
              <w:t>9</w:t>
            </w:r>
            <w:r w:rsidRPr="007975DE">
              <w:rPr>
                <w:rFonts w:eastAsia="Calibri" w:cs="Helvetica"/>
                <w:color w:val="000000" w:themeColor="text1"/>
                <w:sz w:val="24"/>
                <w:szCs w:val="24"/>
              </w:rPr>
              <w:t>.0.</w:t>
            </w:r>
            <w:r w:rsidRPr="007975DE">
              <w:rPr>
                <w:rFonts w:eastAsia="Calibri" w:cs="Helvetica"/>
                <w:color w:val="000000" w:themeColor="text1"/>
                <w:spacing w:val="-2"/>
                <w:sz w:val="24"/>
                <w:szCs w:val="24"/>
              </w:rPr>
              <w:t>3</w:t>
            </w:r>
            <w:r w:rsidRPr="007975DE">
              <w:rPr>
                <w:rFonts w:eastAsia="Calibri" w:cs="Helvetica"/>
                <w:color w:val="000000" w:themeColor="text1"/>
                <w:sz w:val="24"/>
                <w:szCs w:val="24"/>
              </w:rPr>
              <w:t>0.2</w:t>
            </w:r>
            <w:r w:rsidRPr="007975DE">
              <w:rPr>
                <w:rFonts w:eastAsia="Calibri" w:cs="Helvetica"/>
                <w:color w:val="000000" w:themeColor="text1"/>
                <w:spacing w:val="-1"/>
                <w:sz w:val="24"/>
                <w:szCs w:val="24"/>
              </w:rPr>
              <w:t>5</w:t>
            </w:r>
          </w:p>
        </w:tc>
        <w:tc>
          <w:tcPr>
            <w:tcW w:w="1841" w:type="dxa"/>
            <w:vAlign w:val="center"/>
          </w:tcPr>
          <w:p w:rsidR="00B059DF" w:rsidRPr="007975DE" w:rsidRDefault="00B059DF" w:rsidP="003A3AC7">
            <w:pPr>
              <w:widowControl w:val="0"/>
              <w:autoSpaceDE w:val="0"/>
              <w:autoSpaceDN w:val="0"/>
              <w:adjustRightInd w:val="0"/>
              <w:spacing w:before="20" w:after="20"/>
              <w:jc w:val="center"/>
              <w:rPr>
                <w:rFonts w:cs="Helvetica"/>
                <w:b/>
                <w:bCs/>
                <w:color w:val="000000" w:themeColor="text1"/>
                <w:sz w:val="24"/>
                <w:szCs w:val="24"/>
              </w:rPr>
            </w:pPr>
            <w:r w:rsidRPr="007975DE">
              <w:rPr>
                <w:rFonts w:eastAsia="Calibri" w:cs="Helvetica"/>
                <w:color w:val="000000" w:themeColor="text1"/>
                <w:spacing w:val="-1"/>
                <w:sz w:val="24"/>
                <w:szCs w:val="24"/>
              </w:rPr>
              <w:t>M</w:t>
            </w:r>
            <w:r w:rsidRPr="007975DE">
              <w:rPr>
                <w:rFonts w:eastAsia="Calibri" w:cs="Helvetica"/>
                <w:color w:val="000000" w:themeColor="text1"/>
                <w:spacing w:val="-4"/>
                <w:sz w:val="24"/>
                <w:szCs w:val="24"/>
              </w:rPr>
              <w:t>a</w:t>
            </w:r>
            <w:r w:rsidRPr="007975DE">
              <w:rPr>
                <w:rFonts w:eastAsia="Calibri" w:cs="Helvetica"/>
                <w:color w:val="000000" w:themeColor="text1"/>
                <w:sz w:val="24"/>
                <w:szCs w:val="24"/>
              </w:rPr>
              <w:t xml:space="preserve">nutenção </w:t>
            </w:r>
            <w:r w:rsidRPr="007975DE">
              <w:rPr>
                <w:rFonts w:eastAsia="Calibri" w:cs="Helvetica"/>
                <w:color w:val="000000" w:themeColor="text1"/>
                <w:spacing w:val="-2"/>
                <w:sz w:val="24"/>
                <w:szCs w:val="24"/>
              </w:rPr>
              <w:t>d</w:t>
            </w:r>
            <w:r w:rsidRPr="007975DE">
              <w:rPr>
                <w:rFonts w:eastAsia="Calibri" w:cs="Helvetica"/>
                <w:color w:val="000000" w:themeColor="text1"/>
                <w:sz w:val="24"/>
                <w:szCs w:val="24"/>
              </w:rPr>
              <w:t>e Be</w:t>
            </w:r>
            <w:r w:rsidRPr="007975DE">
              <w:rPr>
                <w:rFonts w:eastAsia="Calibri" w:cs="Helvetica"/>
                <w:color w:val="000000" w:themeColor="text1"/>
                <w:spacing w:val="-1"/>
                <w:sz w:val="24"/>
                <w:szCs w:val="24"/>
              </w:rPr>
              <w:t>n</w:t>
            </w:r>
            <w:r w:rsidRPr="007975DE">
              <w:rPr>
                <w:rFonts w:eastAsia="Calibri" w:cs="Helvetica"/>
                <w:color w:val="000000" w:themeColor="text1"/>
                <w:sz w:val="24"/>
                <w:szCs w:val="24"/>
              </w:rPr>
              <w:t>s M</w:t>
            </w:r>
            <w:r w:rsidRPr="007975DE">
              <w:rPr>
                <w:rFonts w:eastAsia="Calibri" w:cs="Helvetica"/>
                <w:color w:val="000000" w:themeColor="text1"/>
                <w:spacing w:val="-3"/>
                <w:sz w:val="24"/>
                <w:szCs w:val="24"/>
              </w:rPr>
              <w:t>ó</w:t>
            </w:r>
            <w:r w:rsidRPr="007975DE">
              <w:rPr>
                <w:rFonts w:eastAsia="Calibri" w:cs="Helvetica"/>
                <w:color w:val="000000" w:themeColor="text1"/>
                <w:sz w:val="24"/>
                <w:szCs w:val="24"/>
              </w:rPr>
              <w:t>v</w:t>
            </w:r>
            <w:r w:rsidRPr="007975DE">
              <w:rPr>
                <w:rFonts w:eastAsia="Calibri" w:cs="Helvetica"/>
                <w:color w:val="000000" w:themeColor="text1"/>
                <w:spacing w:val="-1"/>
                <w:sz w:val="24"/>
                <w:szCs w:val="24"/>
              </w:rPr>
              <w:t>e</w:t>
            </w:r>
            <w:r w:rsidRPr="007975DE">
              <w:rPr>
                <w:rFonts w:eastAsia="Calibri" w:cs="Helvetica"/>
                <w:color w:val="000000" w:themeColor="text1"/>
                <w:sz w:val="24"/>
                <w:szCs w:val="24"/>
              </w:rPr>
              <w:t>is</w:t>
            </w:r>
          </w:p>
        </w:tc>
        <w:tc>
          <w:tcPr>
            <w:tcW w:w="5670" w:type="dxa"/>
          </w:tcPr>
          <w:p w:rsidR="00B059DF" w:rsidRPr="007975DE" w:rsidRDefault="00383E77" w:rsidP="00383E77">
            <w:pPr>
              <w:widowControl w:val="0"/>
              <w:autoSpaceDE w:val="0"/>
              <w:autoSpaceDN w:val="0"/>
              <w:adjustRightInd w:val="0"/>
              <w:spacing w:before="20" w:after="20"/>
              <w:rPr>
                <w:rFonts w:eastAsia="Calibri" w:cs="Helvetica"/>
                <w:color w:val="000000" w:themeColor="text1"/>
                <w:spacing w:val="-1"/>
                <w:sz w:val="24"/>
                <w:szCs w:val="24"/>
              </w:rPr>
            </w:pPr>
            <w:r w:rsidRPr="00383E77">
              <w:rPr>
                <w:rFonts w:eastAsia="Calibri" w:cs="Helvetica"/>
                <w:color w:val="000000" w:themeColor="text1"/>
                <w:spacing w:val="-1"/>
                <w:sz w:val="24"/>
                <w:szCs w:val="24"/>
              </w:rPr>
              <w:t xml:space="preserve">REGISTRA O VALOR DAS DESPESAS COM COMPONENTES, PECAS, ACESSORIOS E SOBRESSALENTES PARA APLICACAO, MANUTENCAO E REPOSICAO EM BENS MOVEIS EM GERAL. CABO - CILINDROS P/ </w:t>
            </w:r>
            <w:proofErr w:type="gramStart"/>
            <w:r w:rsidRPr="00383E77">
              <w:rPr>
                <w:rFonts w:eastAsia="Calibri" w:cs="Helvetica"/>
                <w:color w:val="000000" w:themeColor="text1"/>
                <w:spacing w:val="-1"/>
                <w:sz w:val="24"/>
                <w:szCs w:val="24"/>
              </w:rPr>
              <w:t>MAQUINAS</w:t>
            </w:r>
            <w:proofErr w:type="gramEnd"/>
            <w:r w:rsidRPr="00383E77">
              <w:rPr>
                <w:rFonts w:eastAsia="Calibri" w:cs="Helvetica"/>
                <w:color w:val="000000" w:themeColor="text1"/>
                <w:spacing w:val="-1"/>
                <w:sz w:val="24"/>
                <w:szCs w:val="24"/>
              </w:rPr>
              <w:t xml:space="preserve"> COPIADORAS - COMPRESSOR P/ AR CONDICIONADO - ESFERAS P/ MAQUINA DATILOGRAFICA - MANGUEIRA P/ FOGAO - MARGARIDAS - PECAS DE REPOSICAO DE APARELHOS E MAQUINAS EM GERAL - MATERIAIS DE REPOSICAO PARA INSTRUMENTOS MUSICAIS - E OUTROS.</w:t>
            </w:r>
          </w:p>
        </w:tc>
      </w:tr>
      <w:tr w:rsidR="00B059DF" w:rsidRPr="007975DE" w:rsidTr="00B059DF">
        <w:tc>
          <w:tcPr>
            <w:tcW w:w="1669" w:type="dxa"/>
            <w:vAlign w:val="center"/>
          </w:tcPr>
          <w:p w:rsidR="00B059DF" w:rsidRPr="007975DE" w:rsidRDefault="00B059DF" w:rsidP="003A3AC7">
            <w:pPr>
              <w:widowControl w:val="0"/>
              <w:autoSpaceDE w:val="0"/>
              <w:autoSpaceDN w:val="0"/>
              <w:adjustRightInd w:val="0"/>
              <w:spacing w:before="20" w:after="20"/>
              <w:jc w:val="center"/>
              <w:rPr>
                <w:rFonts w:cs="Helvetica"/>
                <w:b/>
                <w:bCs/>
                <w:color w:val="000000" w:themeColor="text1"/>
                <w:sz w:val="24"/>
                <w:szCs w:val="24"/>
              </w:rPr>
            </w:pPr>
            <w:r w:rsidRPr="007975DE">
              <w:rPr>
                <w:rFonts w:eastAsia="Calibri" w:cs="Helvetica"/>
                <w:color w:val="000000" w:themeColor="text1"/>
                <w:spacing w:val="-1"/>
                <w:sz w:val="24"/>
                <w:szCs w:val="24"/>
              </w:rPr>
              <w:t>3</w:t>
            </w:r>
            <w:r w:rsidRPr="007975DE">
              <w:rPr>
                <w:rFonts w:eastAsia="Calibri" w:cs="Helvetica"/>
                <w:color w:val="000000" w:themeColor="text1"/>
                <w:sz w:val="24"/>
                <w:szCs w:val="24"/>
              </w:rPr>
              <w:t>.3.3.</w:t>
            </w:r>
            <w:r w:rsidRPr="007975DE">
              <w:rPr>
                <w:rFonts w:eastAsia="Calibri" w:cs="Helvetica"/>
                <w:color w:val="000000" w:themeColor="text1"/>
                <w:spacing w:val="-2"/>
                <w:sz w:val="24"/>
                <w:szCs w:val="24"/>
              </w:rPr>
              <w:t>9</w:t>
            </w:r>
            <w:r w:rsidRPr="007975DE">
              <w:rPr>
                <w:rFonts w:eastAsia="Calibri" w:cs="Helvetica"/>
                <w:color w:val="000000" w:themeColor="text1"/>
                <w:sz w:val="24"/>
                <w:szCs w:val="24"/>
              </w:rPr>
              <w:t>.0.</w:t>
            </w:r>
            <w:r w:rsidRPr="007975DE">
              <w:rPr>
                <w:rFonts w:eastAsia="Calibri" w:cs="Helvetica"/>
                <w:color w:val="000000" w:themeColor="text1"/>
                <w:spacing w:val="-2"/>
                <w:sz w:val="24"/>
                <w:szCs w:val="24"/>
              </w:rPr>
              <w:t>3</w:t>
            </w:r>
            <w:r w:rsidRPr="007975DE">
              <w:rPr>
                <w:rFonts w:eastAsia="Calibri" w:cs="Helvetica"/>
                <w:color w:val="000000" w:themeColor="text1"/>
                <w:sz w:val="24"/>
                <w:szCs w:val="24"/>
              </w:rPr>
              <w:t>0.1</w:t>
            </w:r>
            <w:r w:rsidRPr="007975DE">
              <w:rPr>
                <w:rFonts w:eastAsia="Calibri" w:cs="Helvetica"/>
                <w:color w:val="000000" w:themeColor="text1"/>
                <w:spacing w:val="-1"/>
                <w:sz w:val="24"/>
                <w:szCs w:val="24"/>
              </w:rPr>
              <w:t>4</w:t>
            </w:r>
          </w:p>
        </w:tc>
        <w:tc>
          <w:tcPr>
            <w:tcW w:w="1841" w:type="dxa"/>
            <w:vAlign w:val="center"/>
          </w:tcPr>
          <w:p w:rsidR="00B059DF" w:rsidRPr="007975DE" w:rsidRDefault="00B059DF" w:rsidP="003A3AC7">
            <w:pPr>
              <w:widowControl w:val="0"/>
              <w:autoSpaceDE w:val="0"/>
              <w:autoSpaceDN w:val="0"/>
              <w:adjustRightInd w:val="0"/>
              <w:spacing w:before="20" w:after="20"/>
              <w:jc w:val="center"/>
              <w:rPr>
                <w:rFonts w:cs="Helvetica"/>
                <w:b/>
                <w:bCs/>
                <w:color w:val="000000" w:themeColor="text1"/>
                <w:sz w:val="24"/>
                <w:szCs w:val="24"/>
              </w:rPr>
            </w:pPr>
            <w:r w:rsidRPr="007975DE">
              <w:rPr>
                <w:rFonts w:eastAsia="Calibri" w:cs="Helvetica"/>
                <w:color w:val="000000" w:themeColor="text1"/>
                <w:spacing w:val="-1"/>
                <w:sz w:val="24"/>
                <w:szCs w:val="24"/>
              </w:rPr>
              <w:t>M</w:t>
            </w:r>
            <w:r w:rsidRPr="007975DE">
              <w:rPr>
                <w:rFonts w:eastAsia="Calibri" w:cs="Helvetica"/>
                <w:color w:val="000000" w:themeColor="text1"/>
                <w:spacing w:val="-4"/>
                <w:sz w:val="24"/>
                <w:szCs w:val="24"/>
              </w:rPr>
              <w:t>a</w:t>
            </w:r>
            <w:r w:rsidRPr="007975DE">
              <w:rPr>
                <w:rFonts w:eastAsia="Calibri" w:cs="Helvetica"/>
                <w:color w:val="000000" w:themeColor="text1"/>
                <w:sz w:val="24"/>
                <w:szCs w:val="24"/>
              </w:rPr>
              <w:t>terial Educ</w:t>
            </w:r>
            <w:r w:rsidRPr="007975DE">
              <w:rPr>
                <w:rFonts w:eastAsia="Calibri" w:cs="Helvetica"/>
                <w:color w:val="000000" w:themeColor="text1"/>
                <w:spacing w:val="-1"/>
                <w:sz w:val="24"/>
                <w:szCs w:val="24"/>
              </w:rPr>
              <w:t>a</w:t>
            </w:r>
            <w:r w:rsidRPr="007975DE">
              <w:rPr>
                <w:rFonts w:eastAsia="Calibri" w:cs="Helvetica"/>
                <w:color w:val="000000" w:themeColor="text1"/>
                <w:sz w:val="24"/>
                <w:szCs w:val="24"/>
              </w:rPr>
              <w:t>tiv</w:t>
            </w:r>
            <w:r w:rsidRPr="007975DE">
              <w:rPr>
                <w:rFonts w:eastAsia="Calibri" w:cs="Helvetica"/>
                <w:color w:val="000000" w:themeColor="text1"/>
                <w:spacing w:val="-1"/>
                <w:sz w:val="24"/>
                <w:szCs w:val="24"/>
              </w:rPr>
              <w:t>o</w:t>
            </w:r>
            <w:r w:rsidRPr="007975DE">
              <w:rPr>
                <w:rFonts w:eastAsia="Calibri" w:cs="Helvetica"/>
                <w:color w:val="000000" w:themeColor="text1"/>
                <w:sz w:val="24"/>
                <w:szCs w:val="24"/>
              </w:rPr>
              <w:t xml:space="preserve"> e </w:t>
            </w:r>
            <w:r w:rsidRPr="007975DE">
              <w:rPr>
                <w:rFonts w:eastAsia="Calibri" w:cs="Helvetica"/>
                <w:color w:val="000000" w:themeColor="text1"/>
                <w:spacing w:val="-1"/>
                <w:sz w:val="24"/>
                <w:szCs w:val="24"/>
              </w:rPr>
              <w:t>Es</w:t>
            </w:r>
            <w:r w:rsidRPr="007975DE">
              <w:rPr>
                <w:rFonts w:eastAsia="Calibri" w:cs="Helvetica"/>
                <w:color w:val="000000" w:themeColor="text1"/>
                <w:sz w:val="24"/>
                <w:szCs w:val="24"/>
              </w:rPr>
              <w:t>p</w:t>
            </w:r>
            <w:r w:rsidRPr="007975DE">
              <w:rPr>
                <w:rFonts w:eastAsia="Calibri" w:cs="Helvetica"/>
                <w:color w:val="000000" w:themeColor="text1"/>
                <w:spacing w:val="-1"/>
                <w:sz w:val="24"/>
                <w:szCs w:val="24"/>
              </w:rPr>
              <w:t>o</w:t>
            </w:r>
            <w:r w:rsidRPr="007975DE">
              <w:rPr>
                <w:rFonts w:eastAsia="Calibri" w:cs="Helvetica"/>
                <w:color w:val="000000" w:themeColor="text1"/>
                <w:sz w:val="24"/>
                <w:szCs w:val="24"/>
              </w:rPr>
              <w:t>rtiv</w:t>
            </w:r>
            <w:r w:rsidRPr="007975DE">
              <w:rPr>
                <w:rFonts w:eastAsia="Calibri" w:cs="Helvetica"/>
                <w:color w:val="000000" w:themeColor="text1"/>
                <w:spacing w:val="-1"/>
                <w:sz w:val="24"/>
                <w:szCs w:val="24"/>
              </w:rPr>
              <w:t>o</w:t>
            </w:r>
          </w:p>
        </w:tc>
        <w:tc>
          <w:tcPr>
            <w:tcW w:w="5670" w:type="dxa"/>
          </w:tcPr>
          <w:p w:rsidR="00383E77" w:rsidRPr="00383E77" w:rsidRDefault="00383E77" w:rsidP="00383E77">
            <w:pPr>
              <w:widowControl w:val="0"/>
              <w:autoSpaceDE w:val="0"/>
              <w:autoSpaceDN w:val="0"/>
              <w:adjustRightInd w:val="0"/>
              <w:spacing w:before="20" w:after="20"/>
              <w:rPr>
                <w:rFonts w:eastAsia="Calibri" w:cs="Helvetica"/>
                <w:color w:val="000000" w:themeColor="text1"/>
                <w:spacing w:val="-1"/>
                <w:sz w:val="24"/>
                <w:szCs w:val="24"/>
              </w:rPr>
            </w:pPr>
            <w:r w:rsidRPr="00383E77">
              <w:rPr>
                <w:rFonts w:eastAsia="Calibri" w:cs="Helvetica"/>
                <w:color w:val="000000" w:themeColor="text1"/>
                <w:spacing w:val="-1"/>
                <w:sz w:val="24"/>
                <w:szCs w:val="24"/>
              </w:rPr>
              <w:t>REGISTRA O VALOR DAS DESPESAS COM MATERIAIS UTILIZADOS OU CONSUMIDOS DIRETAMENTE NAS ATIVIDADES EDUCATIVAS E ESPORTIVAS DE CRIANCAS E ADULTOS.</w:t>
            </w:r>
          </w:p>
          <w:p w:rsidR="00B059DF" w:rsidRPr="007975DE" w:rsidRDefault="00383E77" w:rsidP="00383E77">
            <w:pPr>
              <w:widowControl w:val="0"/>
              <w:autoSpaceDE w:val="0"/>
              <w:autoSpaceDN w:val="0"/>
              <w:adjustRightInd w:val="0"/>
              <w:spacing w:before="20" w:after="20"/>
              <w:rPr>
                <w:rFonts w:eastAsia="Calibri" w:cs="Helvetica"/>
                <w:color w:val="000000" w:themeColor="text1"/>
                <w:spacing w:val="-1"/>
                <w:sz w:val="24"/>
                <w:szCs w:val="24"/>
              </w:rPr>
            </w:pPr>
            <w:r w:rsidRPr="00383E77">
              <w:rPr>
                <w:rFonts w:eastAsia="Calibri" w:cs="Helvetica"/>
                <w:color w:val="000000" w:themeColor="text1"/>
                <w:spacing w:val="-1"/>
                <w:sz w:val="24"/>
                <w:szCs w:val="24"/>
              </w:rPr>
              <w:t>APITOS - BOLAS - BONES - BOTAS ESPECIAIS - BRINQUEDOS EDUCATIVOS - CALCOES - CAMISAS DE MALHA - CHUTEIRAS - CORDAS - ESTEIRAS - JOELHEIRAS - LUVAS - MATERIAIS PEDAGOGICOS - MEIAS - OCULOS PARA MOTOCICLISTAS - PATINS - QUIMONOS - RAQUETES - REDES PARA PRATICA DE ESPORTES - TENIS E SAPATILHAS - TORNOZELEIRAS - TOUCA PARA NATACAO E OUTROS.</w:t>
            </w:r>
          </w:p>
        </w:tc>
      </w:tr>
      <w:tr w:rsidR="00B059DF" w:rsidRPr="007975DE" w:rsidTr="00B059DF">
        <w:tc>
          <w:tcPr>
            <w:tcW w:w="1669" w:type="dxa"/>
            <w:vAlign w:val="center"/>
          </w:tcPr>
          <w:p w:rsidR="00B059DF" w:rsidRPr="007975DE" w:rsidRDefault="00B059DF" w:rsidP="003A3AC7">
            <w:pPr>
              <w:widowControl w:val="0"/>
              <w:autoSpaceDE w:val="0"/>
              <w:autoSpaceDN w:val="0"/>
              <w:adjustRightInd w:val="0"/>
              <w:spacing w:before="20" w:after="20"/>
              <w:jc w:val="center"/>
              <w:rPr>
                <w:rFonts w:cs="Helvetica"/>
                <w:b/>
                <w:bCs/>
                <w:color w:val="000000" w:themeColor="text1"/>
                <w:sz w:val="24"/>
                <w:szCs w:val="24"/>
              </w:rPr>
            </w:pPr>
            <w:r w:rsidRPr="007975DE">
              <w:rPr>
                <w:rFonts w:eastAsia="Calibri" w:cs="Helvetica"/>
                <w:color w:val="000000" w:themeColor="text1"/>
                <w:spacing w:val="-1"/>
                <w:sz w:val="24"/>
                <w:szCs w:val="24"/>
              </w:rPr>
              <w:t>3</w:t>
            </w:r>
            <w:r w:rsidRPr="007975DE">
              <w:rPr>
                <w:rFonts w:eastAsia="Calibri" w:cs="Helvetica"/>
                <w:color w:val="000000" w:themeColor="text1"/>
                <w:sz w:val="24"/>
                <w:szCs w:val="24"/>
              </w:rPr>
              <w:t>.3.3.</w:t>
            </w:r>
            <w:r w:rsidRPr="007975DE">
              <w:rPr>
                <w:rFonts w:eastAsia="Calibri" w:cs="Helvetica"/>
                <w:color w:val="000000" w:themeColor="text1"/>
                <w:spacing w:val="-2"/>
                <w:sz w:val="24"/>
                <w:szCs w:val="24"/>
              </w:rPr>
              <w:t>9</w:t>
            </w:r>
            <w:r w:rsidRPr="007975DE">
              <w:rPr>
                <w:rFonts w:eastAsia="Calibri" w:cs="Helvetica"/>
                <w:color w:val="000000" w:themeColor="text1"/>
                <w:sz w:val="24"/>
                <w:szCs w:val="24"/>
              </w:rPr>
              <w:t>.0.</w:t>
            </w:r>
            <w:r w:rsidRPr="007975DE">
              <w:rPr>
                <w:rFonts w:eastAsia="Calibri" w:cs="Helvetica"/>
                <w:color w:val="000000" w:themeColor="text1"/>
                <w:spacing w:val="-2"/>
                <w:sz w:val="24"/>
                <w:szCs w:val="24"/>
              </w:rPr>
              <w:t>3</w:t>
            </w:r>
            <w:r w:rsidRPr="007975DE">
              <w:rPr>
                <w:rFonts w:eastAsia="Calibri" w:cs="Helvetica"/>
                <w:color w:val="000000" w:themeColor="text1"/>
                <w:sz w:val="24"/>
                <w:szCs w:val="24"/>
              </w:rPr>
              <w:t>0.1</w:t>
            </w:r>
            <w:r w:rsidRPr="007975DE">
              <w:rPr>
                <w:rFonts w:eastAsia="Calibri" w:cs="Helvetica"/>
                <w:color w:val="000000" w:themeColor="text1"/>
                <w:spacing w:val="-1"/>
                <w:sz w:val="24"/>
                <w:szCs w:val="24"/>
              </w:rPr>
              <w:t>6</w:t>
            </w:r>
          </w:p>
        </w:tc>
        <w:tc>
          <w:tcPr>
            <w:tcW w:w="1841" w:type="dxa"/>
            <w:vAlign w:val="center"/>
          </w:tcPr>
          <w:p w:rsidR="00B059DF" w:rsidRPr="007975DE" w:rsidRDefault="00B059DF" w:rsidP="003A3AC7">
            <w:pPr>
              <w:widowControl w:val="0"/>
              <w:autoSpaceDE w:val="0"/>
              <w:autoSpaceDN w:val="0"/>
              <w:adjustRightInd w:val="0"/>
              <w:spacing w:before="20" w:after="20"/>
              <w:jc w:val="center"/>
              <w:rPr>
                <w:rFonts w:cs="Helvetica"/>
                <w:bCs/>
                <w:color w:val="000000" w:themeColor="text1"/>
                <w:sz w:val="24"/>
                <w:szCs w:val="24"/>
              </w:rPr>
            </w:pPr>
            <w:r w:rsidRPr="007975DE">
              <w:rPr>
                <w:rFonts w:eastAsia="Calibri" w:cs="Helvetica"/>
                <w:color w:val="000000" w:themeColor="text1"/>
                <w:spacing w:val="-1"/>
                <w:sz w:val="24"/>
                <w:szCs w:val="24"/>
              </w:rPr>
              <w:t>M</w:t>
            </w:r>
            <w:r w:rsidRPr="007975DE">
              <w:rPr>
                <w:rFonts w:eastAsia="Calibri" w:cs="Helvetica"/>
                <w:color w:val="000000" w:themeColor="text1"/>
                <w:spacing w:val="-4"/>
                <w:sz w:val="24"/>
                <w:szCs w:val="24"/>
              </w:rPr>
              <w:t>a</w:t>
            </w:r>
            <w:r w:rsidRPr="007975DE">
              <w:rPr>
                <w:rFonts w:eastAsia="Calibri" w:cs="Helvetica"/>
                <w:color w:val="000000" w:themeColor="text1"/>
                <w:sz w:val="24"/>
                <w:szCs w:val="24"/>
              </w:rPr>
              <w:t>terial de Ex</w:t>
            </w:r>
            <w:r w:rsidRPr="007975DE">
              <w:rPr>
                <w:rFonts w:eastAsia="Calibri" w:cs="Helvetica"/>
                <w:color w:val="000000" w:themeColor="text1"/>
                <w:spacing w:val="-3"/>
                <w:sz w:val="24"/>
                <w:szCs w:val="24"/>
              </w:rPr>
              <w:t>p</w:t>
            </w:r>
            <w:r w:rsidRPr="007975DE">
              <w:rPr>
                <w:rFonts w:eastAsia="Calibri" w:cs="Helvetica"/>
                <w:color w:val="000000" w:themeColor="text1"/>
                <w:sz w:val="24"/>
                <w:szCs w:val="24"/>
              </w:rPr>
              <w:t>edien</w:t>
            </w:r>
            <w:r w:rsidRPr="007975DE">
              <w:rPr>
                <w:rFonts w:eastAsia="Calibri" w:cs="Helvetica"/>
                <w:color w:val="000000" w:themeColor="text1"/>
                <w:spacing w:val="-1"/>
                <w:sz w:val="24"/>
                <w:szCs w:val="24"/>
              </w:rPr>
              <w:t>te</w:t>
            </w:r>
          </w:p>
        </w:tc>
        <w:tc>
          <w:tcPr>
            <w:tcW w:w="5670" w:type="dxa"/>
          </w:tcPr>
          <w:p w:rsidR="00383E77" w:rsidRPr="00383E77" w:rsidRDefault="00383E77" w:rsidP="00383E77">
            <w:pPr>
              <w:widowControl w:val="0"/>
              <w:autoSpaceDE w:val="0"/>
              <w:autoSpaceDN w:val="0"/>
              <w:adjustRightInd w:val="0"/>
              <w:spacing w:before="20" w:after="20"/>
              <w:rPr>
                <w:rFonts w:eastAsia="Calibri" w:cs="Helvetica"/>
                <w:color w:val="000000" w:themeColor="text1"/>
                <w:spacing w:val="-1"/>
                <w:sz w:val="24"/>
                <w:szCs w:val="24"/>
              </w:rPr>
            </w:pPr>
            <w:r w:rsidRPr="00383E77">
              <w:rPr>
                <w:rFonts w:eastAsia="Calibri" w:cs="Helvetica"/>
                <w:color w:val="000000" w:themeColor="text1"/>
                <w:spacing w:val="-1"/>
                <w:sz w:val="24"/>
                <w:szCs w:val="24"/>
              </w:rPr>
              <w:t>REGISTRA O VALOR DAS DESPESAS COM OS MATERIAIS UTILIZADOS DIRETAMENTE OS TRABALHOS ADMINISTRATIVOS, NOS ESCRITORIOS PUBLICOS, NOS CENTROS DE</w:t>
            </w:r>
          </w:p>
          <w:p w:rsidR="00B059DF" w:rsidRPr="007975DE" w:rsidRDefault="00383E77" w:rsidP="00383E77">
            <w:pPr>
              <w:widowControl w:val="0"/>
              <w:autoSpaceDE w:val="0"/>
              <w:autoSpaceDN w:val="0"/>
              <w:adjustRightInd w:val="0"/>
              <w:spacing w:before="20" w:after="20"/>
              <w:rPr>
                <w:rFonts w:eastAsia="Calibri" w:cs="Helvetica"/>
                <w:color w:val="000000" w:themeColor="text1"/>
                <w:spacing w:val="-1"/>
                <w:sz w:val="24"/>
                <w:szCs w:val="24"/>
              </w:rPr>
            </w:pPr>
            <w:r w:rsidRPr="00383E77">
              <w:rPr>
                <w:rFonts w:eastAsia="Calibri" w:cs="Helvetica"/>
                <w:color w:val="000000" w:themeColor="text1"/>
                <w:spacing w:val="-1"/>
                <w:sz w:val="24"/>
                <w:szCs w:val="24"/>
              </w:rPr>
              <w:t xml:space="preserve">ESTUDOS E PESQUISAS, NAS ESCOLAS, NAS UNIVERSIDADES ETC. AGENDA - ALFINETE DE ACO - ALMOFADA P/ CARIMBOS - APAGADOR – APONTADOR DE LAPIS - ARQUIVO P/ DISQUETE - BANDEJA PARA PAPEIS - BLOCO P/ RASCUNHO - BOBINA PAPEL P/ CALCULADORAS - BORRACHA - CADERNO - CANETA – </w:t>
            </w:r>
            <w:r w:rsidRPr="00383E77">
              <w:rPr>
                <w:rFonts w:eastAsia="Calibri" w:cs="Helvetica"/>
                <w:color w:val="000000" w:themeColor="text1"/>
                <w:spacing w:val="-1"/>
                <w:sz w:val="24"/>
                <w:szCs w:val="24"/>
              </w:rPr>
              <w:lastRenderedPageBreak/>
              <w:t>CAPA DE PROCESSO - CARIMBOS EM GERAL - CARTOLINA - CLASSIFICADOR – CLIPE - COLA - COLCHETE - CORRETIVO - ENVELOPE - ESPATULA - ESTENCIL –ESTILETE - EXTRATOR DE GRAMPOS - FITA ADESIVA - FITA P/ MAQUINA DE ESCREVER ECALCULAR - GIZ - GOMA ELASTICA - GRAFITE - GRAMPEADOR -</w:t>
            </w:r>
            <w:r>
              <w:rPr>
                <w:rFonts w:eastAsia="Calibri" w:cs="Helvetica"/>
                <w:color w:val="000000" w:themeColor="text1"/>
                <w:spacing w:val="-1"/>
                <w:sz w:val="24"/>
                <w:szCs w:val="24"/>
              </w:rPr>
              <w:t xml:space="preserve"> </w:t>
            </w:r>
            <w:r w:rsidRPr="00383E77">
              <w:rPr>
                <w:rFonts w:eastAsia="Calibri" w:cs="Helvetica"/>
                <w:color w:val="000000" w:themeColor="text1"/>
                <w:spacing w:val="-1"/>
                <w:sz w:val="24"/>
                <w:szCs w:val="24"/>
              </w:rPr>
              <w:t>GRAMPOS - GUIA P/ ARQUIVO - GUIA DE ENDERECAMENTO POSTAL - IMPRESSOS EFORMULARIO EM GERAL - INTERCALADOR P/ FICHARIO - LACRE - LAPIS - LAPISEIRA - LIMPA TIPOS - LIVROS DE ATA, DE PONTO E DE PROTOCOLO -PAPEIS - PASTAS EM GERAL - PERCEVEJO - PERFURADOR - PINCA - PLACAS DE ACRILICO</w:t>
            </w:r>
            <w:r>
              <w:rPr>
                <w:rFonts w:eastAsia="Calibri" w:cs="Helvetica"/>
                <w:color w:val="000000" w:themeColor="text1"/>
                <w:spacing w:val="-1"/>
                <w:sz w:val="24"/>
                <w:szCs w:val="24"/>
              </w:rPr>
              <w:t>.</w:t>
            </w:r>
          </w:p>
        </w:tc>
      </w:tr>
      <w:tr w:rsidR="00B059DF" w:rsidRPr="007975DE" w:rsidTr="00B059DF">
        <w:tc>
          <w:tcPr>
            <w:tcW w:w="1669" w:type="dxa"/>
            <w:vAlign w:val="center"/>
          </w:tcPr>
          <w:p w:rsidR="00B059DF" w:rsidRPr="007975DE" w:rsidRDefault="00B059DF" w:rsidP="003A3AC7">
            <w:pPr>
              <w:widowControl w:val="0"/>
              <w:autoSpaceDE w:val="0"/>
              <w:autoSpaceDN w:val="0"/>
              <w:adjustRightInd w:val="0"/>
              <w:spacing w:before="20" w:after="20"/>
              <w:jc w:val="center"/>
              <w:rPr>
                <w:rFonts w:cs="Helvetica"/>
                <w:b/>
                <w:bCs/>
                <w:color w:val="000000" w:themeColor="text1"/>
                <w:sz w:val="24"/>
                <w:szCs w:val="24"/>
              </w:rPr>
            </w:pPr>
            <w:r w:rsidRPr="007975DE">
              <w:rPr>
                <w:rFonts w:eastAsia="Calibri" w:cs="Helvetica"/>
                <w:color w:val="000000" w:themeColor="text1"/>
                <w:spacing w:val="-1"/>
                <w:sz w:val="24"/>
                <w:szCs w:val="24"/>
              </w:rPr>
              <w:lastRenderedPageBreak/>
              <w:t>3</w:t>
            </w:r>
            <w:r w:rsidRPr="007975DE">
              <w:rPr>
                <w:rFonts w:eastAsia="Calibri" w:cs="Helvetica"/>
                <w:color w:val="000000" w:themeColor="text1"/>
                <w:sz w:val="24"/>
                <w:szCs w:val="24"/>
              </w:rPr>
              <w:t>.3.3.</w:t>
            </w:r>
            <w:r w:rsidRPr="007975DE">
              <w:rPr>
                <w:rFonts w:eastAsia="Calibri" w:cs="Helvetica"/>
                <w:color w:val="000000" w:themeColor="text1"/>
                <w:spacing w:val="-2"/>
                <w:sz w:val="24"/>
                <w:szCs w:val="24"/>
              </w:rPr>
              <w:t>9</w:t>
            </w:r>
            <w:r w:rsidRPr="007975DE">
              <w:rPr>
                <w:rFonts w:eastAsia="Calibri" w:cs="Helvetica"/>
                <w:color w:val="000000" w:themeColor="text1"/>
                <w:sz w:val="24"/>
                <w:szCs w:val="24"/>
              </w:rPr>
              <w:t>.0.</w:t>
            </w:r>
            <w:r w:rsidRPr="007975DE">
              <w:rPr>
                <w:rFonts w:eastAsia="Calibri" w:cs="Helvetica"/>
                <w:color w:val="000000" w:themeColor="text1"/>
                <w:spacing w:val="-2"/>
                <w:sz w:val="24"/>
                <w:szCs w:val="24"/>
              </w:rPr>
              <w:t>3</w:t>
            </w:r>
            <w:r w:rsidRPr="007975DE">
              <w:rPr>
                <w:rFonts w:eastAsia="Calibri" w:cs="Helvetica"/>
                <w:color w:val="000000" w:themeColor="text1"/>
                <w:sz w:val="24"/>
                <w:szCs w:val="24"/>
              </w:rPr>
              <w:t>0.4</w:t>
            </w:r>
            <w:r w:rsidRPr="007975DE">
              <w:rPr>
                <w:rFonts w:eastAsia="Calibri" w:cs="Helvetica"/>
                <w:color w:val="000000" w:themeColor="text1"/>
                <w:spacing w:val="-1"/>
                <w:sz w:val="24"/>
                <w:szCs w:val="24"/>
              </w:rPr>
              <w:t>1</w:t>
            </w:r>
          </w:p>
        </w:tc>
        <w:tc>
          <w:tcPr>
            <w:tcW w:w="1841" w:type="dxa"/>
            <w:vAlign w:val="center"/>
          </w:tcPr>
          <w:p w:rsidR="00B059DF" w:rsidRPr="007975DE" w:rsidRDefault="00B059DF" w:rsidP="003A3AC7">
            <w:pPr>
              <w:widowControl w:val="0"/>
              <w:autoSpaceDE w:val="0"/>
              <w:autoSpaceDN w:val="0"/>
              <w:adjustRightInd w:val="0"/>
              <w:spacing w:before="20" w:after="20"/>
              <w:jc w:val="center"/>
              <w:rPr>
                <w:rFonts w:cs="Helvetica"/>
                <w:b/>
                <w:bCs/>
                <w:color w:val="000000" w:themeColor="text1"/>
                <w:sz w:val="24"/>
                <w:szCs w:val="24"/>
              </w:rPr>
            </w:pPr>
            <w:r w:rsidRPr="007975DE">
              <w:rPr>
                <w:rFonts w:eastAsia="Calibri" w:cs="Helvetica"/>
                <w:color w:val="000000" w:themeColor="text1"/>
                <w:spacing w:val="-1"/>
                <w:sz w:val="24"/>
                <w:szCs w:val="24"/>
              </w:rPr>
              <w:t>M</w:t>
            </w:r>
            <w:r w:rsidRPr="007975DE">
              <w:rPr>
                <w:rFonts w:eastAsia="Calibri" w:cs="Helvetica"/>
                <w:color w:val="000000" w:themeColor="text1"/>
                <w:spacing w:val="-4"/>
                <w:sz w:val="24"/>
                <w:szCs w:val="24"/>
              </w:rPr>
              <w:t>a</w:t>
            </w:r>
            <w:r w:rsidRPr="007975DE">
              <w:rPr>
                <w:rFonts w:eastAsia="Calibri" w:cs="Helvetica"/>
                <w:color w:val="000000" w:themeColor="text1"/>
                <w:sz w:val="24"/>
                <w:szCs w:val="24"/>
              </w:rPr>
              <w:t>terial para Ut</w:t>
            </w:r>
            <w:r w:rsidRPr="007975DE">
              <w:rPr>
                <w:rFonts w:eastAsia="Calibri" w:cs="Helvetica"/>
                <w:color w:val="000000" w:themeColor="text1"/>
                <w:spacing w:val="-2"/>
                <w:sz w:val="24"/>
                <w:szCs w:val="24"/>
              </w:rPr>
              <w:t>i</w:t>
            </w:r>
            <w:r w:rsidRPr="007975DE">
              <w:rPr>
                <w:rFonts w:eastAsia="Calibri" w:cs="Helvetica"/>
                <w:color w:val="000000" w:themeColor="text1"/>
                <w:sz w:val="24"/>
                <w:szCs w:val="24"/>
              </w:rPr>
              <w:t>liz</w:t>
            </w:r>
            <w:r w:rsidRPr="007975DE">
              <w:rPr>
                <w:rFonts w:eastAsia="Calibri" w:cs="Helvetica"/>
                <w:color w:val="000000" w:themeColor="text1"/>
                <w:spacing w:val="-1"/>
                <w:sz w:val="24"/>
                <w:szCs w:val="24"/>
              </w:rPr>
              <w:t>aç</w:t>
            </w:r>
            <w:r w:rsidRPr="007975DE">
              <w:rPr>
                <w:rFonts w:eastAsia="Calibri" w:cs="Helvetica"/>
                <w:color w:val="000000" w:themeColor="text1"/>
                <w:sz w:val="24"/>
                <w:szCs w:val="24"/>
              </w:rPr>
              <w:t xml:space="preserve">ão </w:t>
            </w:r>
            <w:r w:rsidRPr="007975DE">
              <w:rPr>
                <w:rFonts w:eastAsia="Calibri" w:cs="Helvetica"/>
                <w:color w:val="000000" w:themeColor="text1"/>
                <w:spacing w:val="-2"/>
                <w:sz w:val="24"/>
                <w:szCs w:val="24"/>
              </w:rPr>
              <w:t>e</w:t>
            </w:r>
            <w:r w:rsidRPr="007975DE">
              <w:rPr>
                <w:rFonts w:eastAsia="Calibri" w:cs="Helvetica"/>
                <w:color w:val="000000" w:themeColor="text1"/>
                <w:sz w:val="24"/>
                <w:szCs w:val="24"/>
              </w:rPr>
              <w:t>m Gr</w:t>
            </w:r>
            <w:r w:rsidRPr="007975DE">
              <w:rPr>
                <w:rFonts w:eastAsia="Calibri" w:cs="Helvetica"/>
                <w:color w:val="000000" w:themeColor="text1"/>
                <w:spacing w:val="-3"/>
                <w:sz w:val="24"/>
                <w:szCs w:val="24"/>
              </w:rPr>
              <w:t>á</w:t>
            </w:r>
            <w:r w:rsidRPr="007975DE">
              <w:rPr>
                <w:rFonts w:eastAsia="Calibri" w:cs="Helvetica"/>
                <w:color w:val="000000" w:themeColor="text1"/>
                <w:sz w:val="24"/>
                <w:szCs w:val="24"/>
              </w:rPr>
              <w:t>fic</w:t>
            </w:r>
            <w:r w:rsidRPr="007975DE">
              <w:rPr>
                <w:rFonts w:eastAsia="Calibri" w:cs="Helvetica"/>
                <w:color w:val="000000" w:themeColor="text1"/>
                <w:spacing w:val="-1"/>
                <w:sz w:val="24"/>
                <w:szCs w:val="24"/>
              </w:rPr>
              <w:t>a</w:t>
            </w:r>
          </w:p>
        </w:tc>
        <w:tc>
          <w:tcPr>
            <w:tcW w:w="5670" w:type="dxa"/>
          </w:tcPr>
          <w:p w:rsidR="00B059DF" w:rsidRPr="007975DE" w:rsidRDefault="00383E77" w:rsidP="00383E77">
            <w:pPr>
              <w:widowControl w:val="0"/>
              <w:autoSpaceDE w:val="0"/>
              <w:autoSpaceDN w:val="0"/>
              <w:adjustRightInd w:val="0"/>
              <w:spacing w:before="20" w:after="20"/>
              <w:rPr>
                <w:rFonts w:eastAsia="Calibri" w:cs="Helvetica"/>
                <w:color w:val="000000" w:themeColor="text1"/>
                <w:spacing w:val="-1"/>
                <w:sz w:val="24"/>
                <w:szCs w:val="24"/>
              </w:rPr>
            </w:pPr>
            <w:r w:rsidRPr="00383E77">
              <w:rPr>
                <w:rFonts w:eastAsia="Calibri" w:cs="Helvetica"/>
                <w:color w:val="000000" w:themeColor="text1"/>
                <w:spacing w:val="-1"/>
                <w:sz w:val="24"/>
                <w:szCs w:val="24"/>
              </w:rPr>
              <w:t xml:space="preserve">REGISTRA O VALOR DAS DESPESAS COM TODOS OS MATERIAIS DE CONSUMO DE USO GRAFICO, TAIS COMO: CHAPAS DE </w:t>
            </w:r>
            <w:proofErr w:type="gramStart"/>
            <w:r w:rsidRPr="00383E77">
              <w:rPr>
                <w:rFonts w:eastAsia="Calibri" w:cs="Helvetica"/>
                <w:color w:val="000000" w:themeColor="text1"/>
                <w:spacing w:val="-1"/>
                <w:sz w:val="24"/>
                <w:szCs w:val="24"/>
              </w:rPr>
              <w:t>OFF</w:t>
            </w:r>
            <w:proofErr w:type="gramEnd"/>
            <w:r w:rsidRPr="00383E77">
              <w:rPr>
                <w:rFonts w:eastAsia="Calibri" w:cs="Helvetica"/>
                <w:color w:val="000000" w:themeColor="text1"/>
                <w:spacing w:val="-1"/>
                <w:sz w:val="24"/>
                <w:szCs w:val="24"/>
              </w:rPr>
              <w:t>-SET - CLICHES - COLA - ESPIRAIS - FOTOLITOS – LOGOTIPOS - PAPEL - SOLVENTES - TINTA - TIPOS - E OUTROS.</w:t>
            </w:r>
          </w:p>
        </w:tc>
      </w:tr>
      <w:tr w:rsidR="00B059DF" w:rsidRPr="007975DE" w:rsidTr="00B059DF">
        <w:tc>
          <w:tcPr>
            <w:tcW w:w="1669" w:type="dxa"/>
            <w:vAlign w:val="center"/>
          </w:tcPr>
          <w:p w:rsidR="00B059DF" w:rsidRPr="007975DE" w:rsidRDefault="00B059DF" w:rsidP="003A3AC7">
            <w:pPr>
              <w:widowControl w:val="0"/>
              <w:autoSpaceDE w:val="0"/>
              <w:autoSpaceDN w:val="0"/>
              <w:adjustRightInd w:val="0"/>
              <w:spacing w:before="20" w:after="20"/>
              <w:jc w:val="center"/>
              <w:rPr>
                <w:rFonts w:cs="Helvetica"/>
                <w:color w:val="000000" w:themeColor="text1"/>
                <w:spacing w:val="-1"/>
                <w:sz w:val="24"/>
                <w:szCs w:val="24"/>
              </w:rPr>
            </w:pPr>
            <w:r w:rsidRPr="007975DE">
              <w:rPr>
                <w:rFonts w:eastAsia="Calibri" w:cs="Helvetica"/>
                <w:color w:val="000000" w:themeColor="text1"/>
                <w:spacing w:val="-1"/>
                <w:sz w:val="24"/>
                <w:szCs w:val="24"/>
              </w:rPr>
              <w:t>3</w:t>
            </w:r>
            <w:r w:rsidRPr="007975DE">
              <w:rPr>
                <w:rFonts w:eastAsia="Calibri" w:cs="Helvetica"/>
                <w:color w:val="000000" w:themeColor="text1"/>
                <w:sz w:val="24"/>
                <w:szCs w:val="24"/>
              </w:rPr>
              <w:t>.3.3.</w:t>
            </w:r>
            <w:r w:rsidRPr="007975DE">
              <w:rPr>
                <w:rFonts w:eastAsia="Calibri" w:cs="Helvetica"/>
                <w:color w:val="000000" w:themeColor="text1"/>
                <w:spacing w:val="-2"/>
                <w:sz w:val="24"/>
                <w:szCs w:val="24"/>
              </w:rPr>
              <w:t>9</w:t>
            </w:r>
            <w:r w:rsidRPr="007975DE">
              <w:rPr>
                <w:rFonts w:eastAsia="Calibri" w:cs="Helvetica"/>
                <w:color w:val="000000" w:themeColor="text1"/>
                <w:sz w:val="24"/>
                <w:szCs w:val="24"/>
              </w:rPr>
              <w:t>.0.</w:t>
            </w:r>
            <w:r w:rsidRPr="007975DE">
              <w:rPr>
                <w:rFonts w:eastAsia="Calibri" w:cs="Helvetica"/>
                <w:color w:val="000000" w:themeColor="text1"/>
                <w:spacing w:val="-2"/>
                <w:sz w:val="24"/>
                <w:szCs w:val="24"/>
              </w:rPr>
              <w:t>3</w:t>
            </w:r>
            <w:r w:rsidRPr="007975DE">
              <w:rPr>
                <w:rFonts w:eastAsia="Calibri" w:cs="Helvetica"/>
                <w:color w:val="000000" w:themeColor="text1"/>
                <w:sz w:val="24"/>
                <w:szCs w:val="24"/>
              </w:rPr>
              <w:t>0.1</w:t>
            </w:r>
            <w:r w:rsidRPr="007975DE">
              <w:rPr>
                <w:rFonts w:eastAsia="Calibri" w:cs="Helvetica"/>
                <w:color w:val="000000" w:themeColor="text1"/>
                <w:spacing w:val="-1"/>
                <w:sz w:val="24"/>
                <w:szCs w:val="24"/>
              </w:rPr>
              <w:t>9</w:t>
            </w:r>
          </w:p>
        </w:tc>
        <w:tc>
          <w:tcPr>
            <w:tcW w:w="1841" w:type="dxa"/>
            <w:vAlign w:val="center"/>
          </w:tcPr>
          <w:p w:rsidR="00B059DF" w:rsidRPr="007975DE" w:rsidRDefault="00B059DF" w:rsidP="003A3AC7">
            <w:pPr>
              <w:widowControl w:val="0"/>
              <w:autoSpaceDE w:val="0"/>
              <w:autoSpaceDN w:val="0"/>
              <w:adjustRightInd w:val="0"/>
              <w:spacing w:before="20" w:after="20"/>
              <w:jc w:val="center"/>
              <w:rPr>
                <w:rFonts w:cs="Helvetica"/>
                <w:color w:val="000000" w:themeColor="text1"/>
                <w:spacing w:val="-1"/>
                <w:sz w:val="24"/>
                <w:szCs w:val="24"/>
              </w:rPr>
            </w:pPr>
            <w:r w:rsidRPr="007975DE">
              <w:rPr>
                <w:rFonts w:eastAsia="Calibri" w:cs="Helvetica"/>
                <w:color w:val="000000" w:themeColor="text1"/>
                <w:spacing w:val="-1"/>
                <w:sz w:val="24"/>
                <w:szCs w:val="24"/>
              </w:rPr>
              <w:t>M</w:t>
            </w:r>
            <w:r w:rsidRPr="007975DE">
              <w:rPr>
                <w:rFonts w:eastAsia="Calibri" w:cs="Helvetica"/>
                <w:color w:val="000000" w:themeColor="text1"/>
                <w:spacing w:val="-4"/>
                <w:sz w:val="24"/>
                <w:szCs w:val="24"/>
              </w:rPr>
              <w:t>a</w:t>
            </w:r>
            <w:r w:rsidRPr="007975DE">
              <w:rPr>
                <w:rFonts w:eastAsia="Calibri" w:cs="Helvetica"/>
                <w:color w:val="000000" w:themeColor="text1"/>
                <w:sz w:val="24"/>
                <w:szCs w:val="24"/>
              </w:rPr>
              <w:t>terial de A</w:t>
            </w:r>
            <w:r w:rsidRPr="007975DE">
              <w:rPr>
                <w:rFonts w:eastAsia="Calibri" w:cs="Helvetica"/>
                <w:color w:val="000000" w:themeColor="text1"/>
                <w:spacing w:val="-2"/>
                <w:sz w:val="24"/>
                <w:szCs w:val="24"/>
              </w:rPr>
              <w:t>c</w:t>
            </w:r>
            <w:r w:rsidRPr="007975DE">
              <w:rPr>
                <w:rFonts w:eastAsia="Calibri" w:cs="Helvetica"/>
                <w:color w:val="000000" w:themeColor="text1"/>
                <w:sz w:val="24"/>
                <w:szCs w:val="24"/>
              </w:rPr>
              <w:t>ond</w:t>
            </w:r>
            <w:r w:rsidRPr="007975DE">
              <w:rPr>
                <w:rFonts w:eastAsia="Calibri" w:cs="Helvetica"/>
                <w:color w:val="000000" w:themeColor="text1"/>
                <w:spacing w:val="-1"/>
                <w:sz w:val="24"/>
                <w:szCs w:val="24"/>
              </w:rPr>
              <w:t>i</w:t>
            </w:r>
            <w:r w:rsidRPr="007975DE">
              <w:rPr>
                <w:rFonts w:eastAsia="Calibri" w:cs="Helvetica"/>
                <w:color w:val="000000" w:themeColor="text1"/>
                <w:sz w:val="24"/>
                <w:szCs w:val="24"/>
              </w:rPr>
              <w:t>c</w:t>
            </w:r>
            <w:r w:rsidRPr="007975DE">
              <w:rPr>
                <w:rFonts w:eastAsia="Calibri" w:cs="Helvetica"/>
                <w:color w:val="000000" w:themeColor="text1"/>
                <w:spacing w:val="-1"/>
                <w:sz w:val="24"/>
                <w:szCs w:val="24"/>
              </w:rPr>
              <w:t>i</w:t>
            </w:r>
            <w:r w:rsidRPr="007975DE">
              <w:rPr>
                <w:rFonts w:eastAsia="Calibri" w:cs="Helvetica"/>
                <w:color w:val="000000" w:themeColor="text1"/>
                <w:sz w:val="24"/>
                <w:szCs w:val="24"/>
              </w:rPr>
              <w:t>ona</w:t>
            </w:r>
            <w:r w:rsidRPr="007975DE">
              <w:rPr>
                <w:rFonts w:eastAsia="Calibri" w:cs="Helvetica"/>
                <w:color w:val="000000" w:themeColor="text1"/>
                <w:spacing w:val="-1"/>
                <w:sz w:val="24"/>
                <w:szCs w:val="24"/>
              </w:rPr>
              <w:t>m</w:t>
            </w:r>
            <w:r w:rsidRPr="007975DE">
              <w:rPr>
                <w:rFonts w:eastAsia="Calibri" w:cs="Helvetica"/>
                <w:color w:val="000000" w:themeColor="text1"/>
                <w:sz w:val="24"/>
                <w:szCs w:val="24"/>
              </w:rPr>
              <w:t>e</w:t>
            </w:r>
            <w:r w:rsidRPr="007975DE">
              <w:rPr>
                <w:rFonts w:eastAsia="Calibri" w:cs="Helvetica"/>
                <w:color w:val="000000" w:themeColor="text1"/>
                <w:spacing w:val="-1"/>
                <w:sz w:val="24"/>
                <w:szCs w:val="24"/>
              </w:rPr>
              <w:t>n</w:t>
            </w:r>
            <w:r w:rsidRPr="007975DE">
              <w:rPr>
                <w:rFonts w:eastAsia="Calibri" w:cs="Helvetica"/>
                <w:color w:val="000000" w:themeColor="text1"/>
                <w:sz w:val="24"/>
                <w:szCs w:val="24"/>
              </w:rPr>
              <w:t xml:space="preserve">to </w:t>
            </w:r>
            <w:r w:rsidRPr="007975DE">
              <w:rPr>
                <w:rFonts w:eastAsia="Calibri" w:cs="Helvetica"/>
                <w:color w:val="000000" w:themeColor="text1"/>
                <w:spacing w:val="-1"/>
                <w:sz w:val="24"/>
                <w:szCs w:val="24"/>
              </w:rPr>
              <w:t>e</w:t>
            </w:r>
            <w:r w:rsidRPr="007975DE">
              <w:rPr>
                <w:rFonts w:eastAsia="Calibri" w:cs="Helvetica"/>
                <w:color w:val="000000" w:themeColor="text1"/>
                <w:sz w:val="24"/>
                <w:szCs w:val="24"/>
              </w:rPr>
              <w:t xml:space="preserve"> Emb</w:t>
            </w:r>
            <w:r w:rsidRPr="007975DE">
              <w:rPr>
                <w:rFonts w:eastAsia="Calibri" w:cs="Helvetica"/>
                <w:color w:val="000000" w:themeColor="text1"/>
                <w:spacing w:val="-1"/>
                <w:sz w:val="24"/>
                <w:szCs w:val="24"/>
              </w:rPr>
              <w:t>a</w:t>
            </w:r>
            <w:r w:rsidRPr="007975DE">
              <w:rPr>
                <w:rFonts w:eastAsia="Calibri" w:cs="Helvetica"/>
                <w:color w:val="000000" w:themeColor="text1"/>
                <w:sz w:val="24"/>
                <w:szCs w:val="24"/>
              </w:rPr>
              <w:t>la</w:t>
            </w:r>
            <w:r w:rsidRPr="007975DE">
              <w:rPr>
                <w:rFonts w:eastAsia="Calibri" w:cs="Helvetica"/>
                <w:color w:val="000000" w:themeColor="text1"/>
                <w:spacing w:val="-1"/>
                <w:sz w:val="24"/>
                <w:szCs w:val="24"/>
              </w:rPr>
              <w:t>g</w:t>
            </w:r>
            <w:r w:rsidRPr="007975DE">
              <w:rPr>
                <w:rFonts w:eastAsia="Calibri" w:cs="Helvetica"/>
                <w:color w:val="000000" w:themeColor="text1"/>
                <w:sz w:val="24"/>
                <w:szCs w:val="24"/>
              </w:rPr>
              <w:t>em</w:t>
            </w:r>
          </w:p>
        </w:tc>
        <w:tc>
          <w:tcPr>
            <w:tcW w:w="5670" w:type="dxa"/>
          </w:tcPr>
          <w:p w:rsidR="00B059DF" w:rsidRPr="007975DE" w:rsidRDefault="00383E77" w:rsidP="00383E77">
            <w:pPr>
              <w:widowControl w:val="0"/>
              <w:autoSpaceDE w:val="0"/>
              <w:autoSpaceDN w:val="0"/>
              <w:adjustRightInd w:val="0"/>
              <w:spacing w:before="20" w:after="20"/>
              <w:rPr>
                <w:rFonts w:eastAsia="Calibri" w:cs="Helvetica"/>
                <w:color w:val="000000" w:themeColor="text1"/>
                <w:spacing w:val="-1"/>
                <w:sz w:val="24"/>
                <w:szCs w:val="24"/>
              </w:rPr>
            </w:pPr>
            <w:r w:rsidRPr="00383E77">
              <w:rPr>
                <w:rFonts w:eastAsia="Calibri" w:cs="Helvetica"/>
                <w:color w:val="000000" w:themeColor="text1"/>
                <w:spacing w:val="-1"/>
                <w:sz w:val="24"/>
                <w:szCs w:val="24"/>
              </w:rPr>
              <w:t>REGISTRA O VALOR DAS DESPESAS COM MATERIAIS APLICADOS DIRETAMENTE NAS PRESERVACOES, ACOMODACOES OU EMBALAGENS DE QUALQUER PRODUTO. ARAME - BARBANTE - CAIXAS PLASTICAS, DE MADEIRA, PAPELAO E ISOPOR - CORDAS - ENGRADADOS - FITAS DE ACO OU METALICAS - FITAS GOMADORAS - GARRAFAS E POTES - LINHA - PAPEL DE EMBRULHO - PAPELAO - SACOLAS - SACOS - E OUTROS.</w:t>
            </w:r>
          </w:p>
        </w:tc>
      </w:tr>
    </w:tbl>
    <w:p w:rsidR="00C057E0" w:rsidRDefault="00C057E0" w:rsidP="003A3AC7">
      <w:pPr>
        <w:widowControl w:val="0"/>
        <w:autoSpaceDE w:val="0"/>
        <w:autoSpaceDN w:val="0"/>
        <w:adjustRightInd w:val="0"/>
        <w:jc w:val="center"/>
        <w:rPr>
          <w:rFonts w:eastAsia="Calibri" w:cs="Helvetica"/>
          <w:color w:val="000000" w:themeColor="text1"/>
          <w:sz w:val="24"/>
          <w:szCs w:val="24"/>
        </w:rPr>
      </w:pPr>
    </w:p>
    <w:p w:rsidR="00C057E0" w:rsidRPr="007975DE" w:rsidRDefault="00C057E0" w:rsidP="00B059DF">
      <w:pPr>
        <w:jc w:val="center"/>
        <w:rPr>
          <w:rFonts w:eastAsia="Calibri" w:cs="Helvetica"/>
          <w:color w:val="000000" w:themeColor="text1"/>
          <w:sz w:val="32"/>
          <w:szCs w:val="32"/>
        </w:rPr>
      </w:pPr>
      <w:r w:rsidRPr="007975DE">
        <w:rPr>
          <w:rFonts w:eastAsia="Calibri" w:cs="Helvetica"/>
          <w:b/>
          <w:bCs/>
          <w:color w:val="000000" w:themeColor="text1"/>
          <w:spacing w:val="-1"/>
          <w:sz w:val="32"/>
          <w:szCs w:val="32"/>
        </w:rPr>
        <w:t>G</w:t>
      </w:r>
      <w:r w:rsidRPr="007975DE">
        <w:rPr>
          <w:rFonts w:eastAsia="Calibri" w:cs="Helvetica"/>
          <w:b/>
          <w:bCs/>
          <w:color w:val="000000" w:themeColor="text1"/>
          <w:sz w:val="32"/>
          <w:szCs w:val="32"/>
        </w:rPr>
        <w:t xml:space="preserve">RUPO </w:t>
      </w:r>
      <w:r w:rsidRPr="007975DE">
        <w:rPr>
          <w:rFonts w:eastAsia="Calibri" w:cs="Helvetica"/>
          <w:b/>
          <w:bCs/>
          <w:color w:val="000000" w:themeColor="text1"/>
          <w:spacing w:val="-1"/>
          <w:sz w:val="32"/>
          <w:szCs w:val="32"/>
        </w:rPr>
        <w:t>G</w:t>
      </w:r>
    </w:p>
    <w:tbl>
      <w:tblPr>
        <w:tblStyle w:val="Tabelacomgrade"/>
        <w:tblW w:w="0" w:type="auto"/>
        <w:tblLook w:val="04A0"/>
      </w:tblPr>
      <w:tblGrid>
        <w:gridCol w:w="1669"/>
        <w:gridCol w:w="1841"/>
        <w:gridCol w:w="5670"/>
      </w:tblGrid>
      <w:tr w:rsidR="00B059DF" w:rsidRPr="007975DE" w:rsidTr="00B059DF">
        <w:tc>
          <w:tcPr>
            <w:tcW w:w="1669" w:type="dxa"/>
            <w:vAlign w:val="center"/>
          </w:tcPr>
          <w:p w:rsidR="00B059DF" w:rsidRPr="00C057E0" w:rsidRDefault="00B059DF" w:rsidP="006330AE">
            <w:pPr>
              <w:widowControl w:val="0"/>
              <w:autoSpaceDE w:val="0"/>
              <w:autoSpaceDN w:val="0"/>
              <w:adjustRightInd w:val="0"/>
              <w:spacing w:before="20" w:after="20"/>
              <w:jc w:val="center"/>
              <w:rPr>
                <w:rFonts w:cs="Helvetica"/>
                <w:b/>
                <w:bCs/>
                <w:color w:val="000000" w:themeColor="text1"/>
                <w:sz w:val="24"/>
                <w:szCs w:val="24"/>
              </w:rPr>
            </w:pPr>
            <w:r w:rsidRPr="00C057E0">
              <w:rPr>
                <w:rFonts w:cs="Helvetica"/>
                <w:b/>
                <w:bCs/>
                <w:color w:val="000000" w:themeColor="text1"/>
                <w:sz w:val="24"/>
                <w:szCs w:val="24"/>
              </w:rPr>
              <w:t>Elemento de Despesa</w:t>
            </w:r>
          </w:p>
        </w:tc>
        <w:tc>
          <w:tcPr>
            <w:tcW w:w="1841" w:type="dxa"/>
            <w:vAlign w:val="center"/>
          </w:tcPr>
          <w:p w:rsidR="00B059DF" w:rsidRPr="00C057E0" w:rsidRDefault="00B059DF" w:rsidP="006330AE">
            <w:pPr>
              <w:widowControl w:val="0"/>
              <w:autoSpaceDE w:val="0"/>
              <w:autoSpaceDN w:val="0"/>
              <w:adjustRightInd w:val="0"/>
              <w:spacing w:before="20" w:after="20"/>
              <w:jc w:val="center"/>
              <w:rPr>
                <w:rFonts w:cs="Helvetica"/>
                <w:b/>
                <w:bCs/>
                <w:color w:val="000000" w:themeColor="text1"/>
                <w:sz w:val="24"/>
                <w:szCs w:val="24"/>
              </w:rPr>
            </w:pPr>
            <w:r w:rsidRPr="00C057E0">
              <w:rPr>
                <w:rFonts w:cs="Helvetica"/>
                <w:b/>
                <w:bCs/>
                <w:color w:val="000000" w:themeColor="text1"/>
                <w:sz w:val="24"/>
                <w:szCs w:val="24"/>
              </w:rPr>
              <w:t>Nome do Grupo Contábil</w:t>
            </w:r>
          </w:p>
        </w:tc>
        <w:tc>
          <w:tcPr>
            <w:tcW w:w="5670" w:type="dxa"/>
            <w:vAlign w:val="center"/>
          </w:tcPr>
          <w:p w:rsidR="00B059DF" w:rsidRPr="00C057E0" w:rsidRDefault="00B059DF" w:rsidP="006330AE">
            <w:pPr>
              <w:widowControl w:val="0"/>
              <w:autoSpaceDE w:val="0"/>
              <w:autoSpaceDN w:val="0"/>
              <w:adjustRightInd w:val="0"/>
              <w:spacing w:before="20" w:after="20"/>
              <w:jc w:val="center"/>
              <w:rPr>
                <w:rFonts w:cs="Helvetica"/>
                <w:b/>
                <w:bCs/>
                <w:color w:val="000000" w:themeColor="text1"/>
                <w:sz w:val="24"/>
                <w:szCs w:val="24"/>
              </w:rPr>
            </w:pPr>
            <w:r>
              <w:rPr>
                <w:rFonts w:cs="Helvetica"/>
                <w:b/>
                <w:bCs/>
                <w:color w:val="000000" w:themeColor="text1"/>
                <w:sz w:val="24"/>
                <w:szCs w:val="24"/>
              </w:rPr>
              <w:t>Descrição do Grupo Contábil</w:t>
            </w:r>
          </w:p>
        </w:tc>
      </w:tr>
      <w:tr w:rsidR="00B059DF" w:rsidRPr="007975DE" w:rsidTr="00383E77">
        <w:tc>
          <w:tcPr>
            <w:tcW w:w="1669" w:type="dxa"/>
            <w:vAlign w:val="center"/>
          </w:tcPr>
          <w:p w:rsidR="00B059DF" w:rsidRPr="007975DE" w:rsidRDefault="00B059DF" w:rsidP="003A3AC7">
            <w:pPr>
              <w:widowControl w:val="0"/>
              <w:autoSpaceDE w:val="0"/>
              <w:autoSpaceDN w:val="0"/>
              <w:adjustRightInd w:val="0"/>
              <w:spacing w:before="20" w:after="20"/>
              <w:jc w:val="center"/>
              <w:rPr>
                <w:rFonts w:cs="Helvetica"/>
                <w:b/>
                <w:bCs/>
                <w:color w:val="000000" w:themeColor="text1"/>
                <w:sz w:val="24"/>
                <w:szCs w:val="24"/>
              </w:rPr>
            </w:pPr>
            <w:r w:rsidRPr="007975DE">
              <w:rPr>
                <w:rFonts w:eastAsia="Calibri" w:cs="Helvetica"/>
                <w:color w:val="000000"/>
                <w:spacing w:val="-1"/>
                <w:sz w:val="24"/>
                <w:szCs w:val="24"/>
              </w:rPr>
              <w:t>3.3</w:t>
            </w:r>
            <w:r w:rsidRPr="007975DE">
              <w:rPr>
                <w:rFonts w:eastAsia="Calibri" w:cs="Helvetica"/>
                <w:color w:val="000000"/>
                <w:sz w:val="24"/>
                <w:szCs w:val="24"/>
              </w:rPr>
              <w:t>.3.</w:t>
            </w:r>
            <w:r w:rsidRPr="007975DE">
              <w:rPr>
                <w:rFonts w:eastAsia="Calibri" w:cs="Helvetica"/>
                <w:color w:val="000000"/>
                <w:spacing w:val="-2"/>
                <w:sz w:val="24"/>
                <w:szCs w:val="24"/>
              </w:rPr>
              <w:t>9</w:t>
            </w:r>
            <w:r w:rsidRPr="007975DE">
              <w:rPr>
                <w:rFonts w:eastAsia="Calibri" w:cs="Helvetica"/>
                <w:color w:val="000000"/>
                <w:sz w:val="24"/>
                <w:szCs w:val="24"/>
              </w:rPr>
              <w:t>.0.</w:t>
            </w:r>
            <w:r w:rsidRPr="007975DE">
              <w:rPr>
                <w:rFonts w:eastAsia="Calibri" w:cs="Helvetica"/>
                <w:color w:val="000000"/>
                <w:spacing w:val="-2"/>
                <w:sz w:val="24"/>
                <w:szCs w:val="24"/>
              </w:rPr>
              <w:t>3</w:t>
            </w:r>
            <w:r w:rsidRPr="007975DE">
              <w:rPr>
                <w:rFonts w:eastAsia="Calibri" w:cs="Helvetica"/>
                <w:color w:val="000000"/>
                <w:sz w:val="24"/>
                <w:szCs w:val="24"/>
              </w:rPr>
              <w:t>0.1</w:t>
            </w:r>
            <w:r w:rsidRPr="007975DE">
              <w:rPr>
                <w:rFonts w:eastAsia="Calibri" w:cs="Helvetica"/>
                <w:color w:val="000000"/>
                <w:spacing w:val="-1"/>
                <w:sz w:val="24"/>
                <w:szCs w:val="24"/>
              </w:rPr>
              <w:t>7</w:t>
            </w:r>
          </w:p>
        </w:tc>
        <w:tc>
          <w:tcPr>
            <w:tcW w:w="1841" w:type="dxa"/>
            <w:vAlign w:val="center"/>
          </w:tcPr>
          <w:p w:rsidR="00B059DF" w:rsidRPr="007975DE" w:rsidRDefault="00B059DF" w:rsidP="003A3AC7">
            <w:pPr>
              <w:widowControl w:val="0"/>
              <w:autoSpaceDE w:val="0"/>
              <w:autoSpaceDN w:val="0"/>
              <w:adjustRightInd w:val="0"/>
              <w:spacing w:before="20" w:after="20"/>
              <w:jc w:val="center"/>
              <w:rPr>
                <w:rFonts w:cs="Helvetica"/>
                <w:b/>
                <w:bCs/>
                <w:color w:val="000000" w:themeColor="text1"/>
                <w:sz w:val="24"/>
                <w:szCs w:val="24"/>
              </w:rPr>
            </w:pPr>
            <w:r w:rsidRPr="007975DE">
              <w:rPr>
                <w:rFonts w:eastAsia="Calibri" w:cs="Helvetica"/>
                <w:color w:val="000000"/>
                <w:spacing w:val="-1"/>
                <w:sz w:val="24"/>
                <w:szCs w:val="24"/>
              </w:rPr>
              <w:t>M</w:t>
            </w:r>
            <w:r w:rsidRPr="007975DE">
              <w:rPr>
                <w:rFonts w:eastAsia="Calibri" w:cs="Helvetica"/>
                <w:color w:val="000000"/>
                <w:spacing w:val="-4"/>
                <w:sz w:val="24"/>
                <w:szCs w:val="24"/>
              </w:rPr>
              <w:t>a</w:t>
            </w:r>
            <w:r w:rsidRPr="007975DE">
              <w:rPr>
                <w:rFonts w:eastAsia="Calibri" w:cs="Helvetica"/>
                <w:color w:val="000000"/>
                <w:sz w:val="24"/>
                <w:szCs w:val="24"/>
              </w:rPr>
              <w:t>terial de Pro</w:t>
            </w:r>
            <w:r w:rsidRPr="007975DE">
              <w:rPr>
                <w:rFonts w:eastAsia="Calibri" w:cs="Helvetica"/>
                <w:color w:val="000000"/>
                <w:spacing w:val="-1"/>
                <w:sz w:val="24"/>
                <w:szCs w:val="24"/>
              </w:rPr>
              <w:t>c</w:t>
            </w:r>
            <w:r w:rsidRPr="007975DE">
              <w:rPr>
                <w:rFonts w:eastAsia="Calibri" w:cs="Helvetica"/>
                <w:color w:val="000000"/>
                <w:sz w:val="24"/>
                <w:szCs w:val="24"/>
              </w:rPr>
              <w:t>e</w:t>
            </w:r>
            <w:r w:rsidRPr="007975DE">
              <w:rPr>
                <w:rFonts w:eastAsia="Calibri" w:cs="Helvetica"/>
                <w:color w:val="000000"/>
                <w:spacing w:val="-1"/>
                <w:sz w:val="24"/>
                <w:szCs w:val="24"/>
              </w:rPr>
              <w:t>s</w:t>
            </w:r>
            <w:r w:rsidRPr="007975DE">
              <w:rPr>
                <w:rFonts w:eastAsia="Calibri" w:cs="Helvetica"/>
                <w:color w:val="000000"/>
                <w:sz w:val="24"/>
                <w:szCs w:val="24"/>
              </w:rPr>
              <w:t>sa</w:t>
            </w:r>
            <w:r w:rsidRPr="007975DE">
              <w:rPr>
                <w:rFonts w:eastAsia="Calibri" w:cs="Helvetica"/>
                <w:color w:val="000000"/>
                <w:spacing w:val="-1"/>
                <w:sz w:val="24"/>
                <w:szCs w:val="24"/>
              </w:rPr>
              <w:t>m</w:t>
            </w:r>
            <w:r w:rsidRPr="007975DE">
              <w:rPr>
                <w:rFonts w:eastAsia="Calibri" w:cs="Helvetica"/>
                <w:color w:val="000000"/>
                <w:sz w:val="24"/>
                <w:szCs w:val="24"/>
              </w:rPr>
              <w:t>e</w:t>
            </w:r>
            <w:r w:rsidRPr="007975DE">
              <w:rPr>
                <w:rFonts w:eastAsia="Calibri" w:cs="Helvetica"/>
                <w:color w:val="000000"/>
                <w:spacing w:val="-1"/>
                <w:sz w:val="24"/>
                <w:szCs w:val="24"/>
              </w:rPr>
              <w:t>n</w:t>
            </w:r>
            <w:r w:rsidRPr="007975DE">
              <w:rPr>
                <w:rFonts w:eastAsia="Calibri" w:cs="Helvetica"/>
                <w:color w:val="000000"/>
                <w:sz w:val="24"/>
                <w:szCs w:val="24"/>
              </w:rPr>
              <w:t>to d</w:t>
            </w:r>
            <w:r w:rsidRPr="007975DE">
              <w:rPr>
                <w:rFonts w:eastAsia="Calibri" w:cs="Helvetica"/>
                <w:color w:val="000000"/>
                <w:spacing w:val="-1"/>
                <w:sz w:val="24"/>
                <w:szCs w:val="24"/>
              </w:rPr>
              <w:t>e</w:t>
            </w:r>
            <w:r w:rsidRPr="007975DE">
              <w:rPr>
                <w:rFonts w:eastAsia="Calibri" w:cs="Helvetica"/>
                <w:color w:val="000000"/>
                <w:sz w:val="24"/>
                <w:szCs w:val="24"/>
              </w:rPr>
              <w:t xml:space="preserve"> </w:t>
            </w:r>
            <w:r w:rsidRPr="007975DE">
              <w:rPr>
                <w:rFonts w:eastAsia="Calibri" w:cs="Helvetica"/>
                <w:color w:val="000000"/>
                <w:spacing w:val="-1"/>
                <w:sz w:val="24"/>
                <w:szCs w:val="24"/>
              </w:rPr>
              <w:t>Da</w:t>
            </w:r>
            <w:r w:rsidRPr="007975DE">
              <w:rPr>
                <w:rFonts w:eastAsia="Calibri" w:cs="Helvetica"/>
                <w:color w:val="000000"/>
                <w:sz w:val="24"/>
                <w:szCs w:val="24"/>
              </w:rPr>
              <w:t>dos</w:t>
            </w:r>
          </w:p>
        </w:tc>
        <w:tc>
          <w:tcPr>
            <w:tcW w:w="5670" w:type="dxa"/>
            <w:vAlign w:val="center"/>
          </w:tcPr>
          <w:p w:rsidR="00B059DF" w:rsidRPr="007975DE" w:rsidRDefault="00383E77" w:rsidP="00383E77">
            <w:pPr>
              <w:widowControl w:val="0"/>
              <w:autoSpaceDE w:val="0"/>
              <w:autoSpaceDN w:val="0"/>
              <w:adjustRightInd w:val="0"/>
              <w:spacing w:before="20" w:after="20"/>
              <w:rPr>
                <w:rFonts w:eastAsia="Calibri" w:cs="Helvetica"/>
                <w:color w:val="000000"/>
                <w:spacing w:val="-1"/>
                <w:sz w:val="24"/>
                <w:szCs w:val="24"/>
              </w:rPr>
            </w:pPr>
            <w:r w:rsidRPr="00383E77">
              <w:rPr>
                <w:rFonts w:eastAsia="Calibri" w:cs="Helvetica"/>
                <w:color w:val="000000"/>
                <w:spacing w:val="-1"/>
                <w:sz w:val="24"/>
                <w:szCs w:val="24"/>
              </w:rPr>
              <w:t>REGISTRA O VALOR DAS DESPESAS COM MATERIAIS UTILIZADOS NO FUNCIONAMENTO E MANUTENCAO DE SISTEMAS DE PROCESSAMENTO DE DADOS, INCLUSIVE PECAS PARA REPOSICAO. CARTUCHOS DE TINTA - CAPAS PLASTICAS PROTETORAS PARA MICROS E IMPRESSORAS - CD-ROM VIRGEM - DISQUETES - LEITORA/SMARTCARD - MOUSE E TECLADO (REPOSICAO) - MOUSE PAD - PECAS E ACESSORIOS PARA COMPUTADORES E PERIFERICOS - RECARGA DE CARTUCHOS DE TINTA - TONER PARA IMPRESORAS A LASER - CARTOES MAGNETICOS - REPOSICAO DE LEITORA/TOKEN E OUTROS.</w:t>
            </w:r>
          </w:p>
        </w:tc>
      </w:tr>
      <w:tr w:rsidR="00B059DF" w:rsidRPr="007975DE" w:rsidTr="00383E77">
        <w:tc>
          <w:tcPr>
            <w:tcW w:w="1669" w:type="dxa"/>
            <w:vAlign w:val="center"/>
          </w:tcPr>
          <w:p w:rsidR="00B059DF" w:rsidRPr="007975DE" w:rsidRDefault="00B059DF" w:rsidP="003A3AC7">
            <w:pPr>
              <w:widowControl w:val="0"/>
              <w:autoSpaceDE w:val="0"/>
              <w:autoSpaceDN w:val="0"/>
              <w:adjustRightInd w:val="0"/>
              <w:spacing w:before="20" w:after="20"/>
              <w:jc w:val="center"/>
              <w:rPr>
                <w:rFonts w:cs="Helvetica"/>
                <w:b/>
                <w:bCs/>
                <w:color w:val="000000" w:themeColor="text1"/>
                <w:sz w:val="24"/>
                <w:szCs w:val="24"/>
              </w:rPr>
            </w:pPr>
            <w:r w:rsidRPr="007975DE">
              <w:rPr>
                <w:rFonts w:eastAsia="Calibri" w:cs="Helvetica"/>
                <w:color w:val="000000"/>
                <w:spacing w:val="-1"/>
                <w:sz w:val="24"/>
                <w:szCs w:val="24"/>
              </w:rPr>
              <w:lastRenderedPageBreak/>
              <w:t>3</w:t>
            </w:r>
            <w:r w:rsidRPr="007975DE">
              <w:rPr>
                <w:rFonts w:eastAsia="Calibri" w:cs="Helvetica"/>
                <w:color w:val="000000"/>
                <w:sz w:val="24"/>
                <w:szCs w:val="24"/>
              </w:rPr>
              <w:t>.3.3.</w:t>
            </w:r>
            <w:r w:rsidRPr="007975DE">
              <w:rPr>
                <w:rFonts w:eastAsia="Calibri" w:cs="Helvetica"/>
                <w:color w:val="000000"/>
                <w:spacing w:val="-2"/>
                <w:sz w:val="24"/>
                <w:szCs w:val="24"/>
              </w:rPr>
              <w:t>9</w:t>
            </w:r>
            <w:r w:rsidRPr="007975DE">
              <w:rPr>
                <w:rFonts w:eastAsia="Calibri" w:cs="Helvetica"/>
                <w:color w:val="000000"/>
                <w:sz w:val="24"/>
                <w:szCs w:val="24"/>
              </w:rPr>
              <w:t>.0.</w:t>
            </w:r>
            <w:r w:rsidRPr="007975DE">
              <w:rPr>
                <w:rFonts w:eastAsia="Calibri" w:cs="Helvetica"/>
                <w:color w:val="000000"/>
                <w:spacing w:val="-2"/>
                <w:sz w:val="24"/>
                <w:szCs w:val="24"/>
              </w:rPr>
              <w:t>3</w:t>
            </w:r>
            <w:r w:rsidRPr="007975DE">
              <w:rPr>
                <w:rFonts w:eastAsia="Calibri" w:cs="Helvetica"/>
                <w:color w:val="000000"/>
                <w:sz w:val="24"/>
                <w:szCs w:val="24"/>
              </w:rPr>
              <w:t>0.2</w:t>
            </w:r>
            <w:r w:rsidRPr="007975DE">
              <w:rPr>
                <w:rFonts w:eastAsia="Calibri" w:cs="Helvetica"/>
                <w:color w:val="000000"/>
                <w:spacing w:val="-1"/>
                <w:sz w:val="24"/>
                <w:szCs w:val="24"/>
              </w:rPr>
              <w:t>9</w:t>
            </w:r>
          </w:p>
        </w:tc>
        <w:tc>
          <w:tcPr>
            <w:tcW w:w="1841" w:type="dxa"/>
            <w:vAlign w:val="center"/>
          </w:tcPr>
          <w:p w:rsidR="00B059DF" w:rsidRPr="007975DE" w:rsidRDefault="00B059DF" w:rsidP="003A3AC7">
            <w:pPr>
              <w:widowControl w:val="0"/>
              <w:autoSpaceDE w:val="0"/>
              <w:autoSpaceDN w:val="0"/>
              <w:adjustRightInd w:val="0"/>
              <w:spacing w:before="20" w:after="20"/>
              <w:jc w:val="center"/>
              <w:rPr>
                <w:rFonts w:cs="Helvetica"/>
                <w:b/>
                <w:bCs/>
                <w:color w:val="000000" w:themeColor="text1"/>
                <w:sz w:val="24"/>
                <w:szCs w:val="24"/>
              </w:rPr>
            </w:pPr>
            <w:r w:rsidRPr="007975DE">
              <w:rPr>
                <w:rFonts w:eastAsia="Calibri" w:cs="Helvetica"/>
                <w:color w:val="000000"/>
                <w:spacing w:val="-1"/>
                <w:sz w:val="24"/>
                <w:szCs w:val="24"/>
              </w:rPr>
              <w:t>M</w:t>
            </w:r>
            <w:r w:rsidRPr="007975DE">
              <w:rPr>
                <w:rFonts w:eastAsia="Calibri" w:cs="Helvetica"/>
                <w:color w:val="000000"/>
                <w:spacing w:val="-4"/>
                <w:sz w:val="24"/>
                <w:szCs w:val="24"/>
              </w:rPr>
              <w:t>a</w:t>
            </w:r>
            <w:r w:rsidRPr="007975DE">
              <w:rPr>
                <w:rFonts w:eastAsia="Calibri" w:cs="Helvetica"/>
                <w:color w:val="000000"/>
                <w:sz w:val="24"/>
                <w:szCs w:val="24"/>
              </w:rPr>
              <w:t>terial para Á</w:t>
            </w:r>
            <w:r w:rsidRPr="007975DE">
              <w:rPr>
                <w:rFonts w:eastAsia="Calibri" w:cs="Helvetica"/>
                <w:color w:val="000000"/>
                <w:spacing w:val="-2"/>
                <w:sz w:val="24"/>
                <w:szCs w:val="24"/>
              </w:rPr>
              <w:t>u</w:t>
            </w:r>
            <w:r w:rsidRPr="007975DE">
              <w:rPr>
                <w:rFonts w:eastAsia="Calibri" w:cs="Helvetica"/>
                <w:color w:val="000000"/>
                <w:sz w:val="24"/>
                <w:szCs w:val="24"/>
              </w:rPr>
              <w:t>di</w:t>
            </w:r>
            <w:r w:rsidRPr="007975DE">
              <w:rPr>
                <w:rFonts w:eastAsia="Calibri" w:cs="Helvetica"/>
                <w:color w:val="000000"/>
                <w:spacing w:val="-1"/>
                <w:sz w:val="24"/>
                <w:szCs w:val="24"/>
              </w:rPr>
              <w:t>o</w:t>
            </w:r>
            <w:r w:rsidRPr="007975DE">
              <w:rPr>
                <w:rFonts w:eastAsia="Calibri" w:cs="Helvetica"/>
                <w:color w:val="000000"/>
                <w:sz w:val="24"/>
                <w:szCs w:val="24"/>
              </w:rPr>
              <w:t>, Víd</w:t>
            </w:r>
            <w:r w:rsidRPr="007975DE">
              <w:rPr>
                <w:rFonts w:eastAsia="Calibri" w:cs="Helvetica"/>
                <w:color w:val="000000"/>
                <w:spacing w:val="-1"/>
                <w:sz w:val="24"/>
                <w:szCs w:val="24"/>
              </w:rPr>
              <w:t>e</w:t>
            </w:r>
            <w:r w:rsidRPr="007975DE">
              <w:rPr>
                <w:rFonts w:eastAsia="Calibri" w:cs="Helvetica"/>
                <w:color w:val="000000"/>
                <w:sz w:val="24"/>
                <w:szCs w:val="24"/>
              </w:rPr>
              <w:t xml:space="preserve">o e </w:t>
            </w:r>
            <w:r w:rsidRPr="007975DE">
              <w:rPr>
                <w:rFonts w:eastAsia="Calibri" w:cs="Helvetica"/>
                <w:color w:val="000000"/>
                <w:spacing w:val="-1"/>
                <w:sz w:val="24"/>
                <w:szCs w:val="24"/>
              </w:rPr>
              <w:t>Fo</w:t>
            </w:r>
            <w:r w:rsidRPr="007975DE">
              <w:rPr>
                <w:rFonts w:eastAsia="Calibri" w:cs="Helvetica"/>
                <w:color w:val="000000"/>
                <w:sz w:val="24"/>
                <w:szCs w:val="24"/>
              </w:rPr>
              <w:t>to</w:t>
            </w:r>
          </w:p>
        </w:tc>
        <w:tc>
          <w:tcPr>
            <w:tcW w:w="5670" w:type="dxa"/>
            <w:vAlign w:val="center"/>
          </w:tcPr>
          <w:p w:rsidR="00B059DF" w:rsidRPr="007975DE" w:rsidRDefault="00383E77" w:rsidP="00383E77">
            <w:pPr>
              <w:widowControl w:val="0"/>
              <w:autoSpaceDE w:val="0"/>
              <w:autoSpaceDN w:val="0"/>
              <w:adjustRightInd w:val="0"/>
              <w:spacing w:before="20" w:after="20"/>
              <w:rPr>
                <w:rFonts w:eastAsia="Calibri" w:cs="Helvetica"/>
                <w:color w:val="000000"/>
                <w:spacing w:val="-1"/>
                <w:sz w:val="24"/>
                <w:szCs w:val="24"/>
              </w:rPr>
            </w:pPr>
            <w:r w:rsidRPr="00383E77">
              <w:rPr>
                <w:rFonts w:eastAsia="Calibri" w:cs="Helvetica"/>
                <w:color w:val="000000"/>
                <w:spacing w:val="-1"/>
                <w:sz w:val="24"/>
                <w:szCs w:val="24"/>
              </w:rPr>
              <w:t>REGISTRA O VALOR DAS DESPESAS COM MATERIAIS DE CONSUMO DE EMPREGO DIRETO EM FILMAGEM E REVELACAO, AMPLIACOES E REPRODUCOES DE SONS E IMAGENS. AETZE ESPECIAL P/ CHAPA DE PAPEL - ALBUNS P/ RETRATOS - ALTO-FALANTES - ANTENAS - ARTIGOS PARA GRAVACAO EM ACETATO - FILMES VIRGENS – FITAS VIRGENS DE AUDIO E VIDEO - LAMPADAS ESPECIAIS - MATERIAL P/ RADIOGRAFIA, MICROFILMAGEM E CINEMATOGRAFIA - MOLDURAS - PAPEL P/ REVELACAO DE FOTOGRAFIAS - PEGADORES - REVELADORES - E OUTROS.</w:t>
            </w:r>
          </w:p>
        </w:tc>
      </w:tr>
      <w:tr w:rsidR="00B059DF" w:rsidRPr="007975DE" w:rsidTr="00383E77">
        <w:tc>
          <w:tcPr>
            <w:tcW w:w="1669" w:type="dxa"/>
            <w:vAlign w:val="center"/>
          </w:tcPr>
          <w:p w:rsidR="00B059DF" w:rsidRPr="007975DE" w:rsidRDefault="00B059DF" w:rsidP="003A3AC7">
            <w:pPr>
              <w:widowControl w:val="0"/>
              <w:autoSpaceDE w:val="0"/>
              <w:autoSpaceDN w:val="0"/>
              <w:adjustRightInd w:val="0"/>
              <w:spacing w:before="20" w:after="20"/>
              <w:jc w:val="center"/>
              <w:rPr>
                <w:rFonts w:cs="Helvetica"/>
                <w:b/>
                <w:bCs/>
                <w:color w:val="000000" w:themeColor="text1"/>
                <w:sz w:val="24"/>
                <w:szCs w:val="24"/>
              </w:rPr>
            </w:pPr>
            <w:r w:rsidRPr="007975DE">
              <w:rPr>
                <w:rFonts w:eastAsia="Calibri" w:cs="Helvetica"/>
                <w:color w:val="000000"/>
                <w:spacing w:val="-1"/>
                <w:sz w:val="24"/>
                <w:szCs w:val="24"/>
              </w:rPr>
              <w:t>3</w:t>
            </w:r>
            <w:r w:rsidRPr="007975DE">
              <w:rPr>
                <w:rFonts w:eastAsia="Calibri" w:cs="Helvetica"/>
                <w:color w:val="000000"/>
                <w:sz w:val="24"/>
                <w:szCs w:val="24"/>
              </w:rPr>
              <w:t>.4.4.</w:t>
            </w:r>
            <w:r w:rsidRPr="007975DE">
              <w:rPr>
                <w:rFonts w:eastAsia="Calibri" w:cs="Helvetica"/>
                <w:color w:val="000000"/>
                <w:spacing w:val="-2"/>
                <w:sz w:val="24"/>
                <w:szCs w:val="24"/>
              </w:rPr>
              <w:t>9</w:t>
            </w:r>
            <w:r w:rsidRPr="007975DE">
              <w:rPr>
                <w:rFonts w:eastAsia="Calibri" w:cs="Helvetica"/>
                <w:color w:val="000000"/>
                <w:sz w:val="24"/>
                <w:szCs w:val="24"/>
              </w:rPr>
              <w:t>.0.</w:t>
            </w:r>
            <w:r w:rsidRPr="007975DE">
              <w:rPr>
                <w:rFonts w:eastAsia="Calibri" w:cs="Helvetica"/>
                <w:color w:val="000000"/>
                <w:spacing w:val="-2"/>
                <w:sz w:val="24"/>
                <w:szCs w:val="24"/>
              </w:rPr>
              <w:t>5</w:t>
            </w:r>
            <w:r w:rsidRPr="007975DE">
              <w:rPr>
                <w:rFonts w:eastAsia="Calibri" w:cs="Helvetica"/>
                <w:color w:val="000000"/>
                <w:sz w:val="24"/>
                <w:szCs w:val="24"/>
              </w:rPr>
              <w:t>2.0</w:t>
            </w:r>
            <w:r w:rsidRPr="007975DE">
              <w:rPr>
                <w:rFonts w:eastAsia="Calibri" w:cs="Helvetica"/>
                <w:color w:val="000000"/>
                <w:spacing w:val="-1"/>
                <w:sz w:val="24"/>
                <w:szCs w:val="24"/>
              </w:rPr>
              <w:t>6</w:t>
            </w:r>
          </w:p>
        </w:tc>
        <w:tc>
          <w:tcPr>
            <w:tcW w:w="1841" w:type="dxa"/>
            <w:vAlign w:val="center"/>
          </w:tcPr>
          <w:p w:rsidR="00B059DF" w:rsidRPr="007975DE" w:rsidRDefault="00B059DF" w:rsidP="003A3AC7">
            <w:pPr>
              <w:widowControl w:val="0"/>
              <w:autoSpaceDE w:val="0"/>
              <w:autoSpaceDN w:val="0"/>
              <w:adjustRightInd w:val="0"/>
              <w:spacing w:before="20" w:after="20"/>
              <w:jc w:val="center"/>
              <w:rPr>
                <w:rFonts w:cs="Helvetica"/>
                <w:bCs/>
                <w:color w:val="000000" w:themeColor="text1"/>
                <w:sz w:val="24"/>
                <w:szCs w:val="24"/>
              </w:rPr>
            </w:pPr>
            <w:r w:rsidRPr="007975DE">
              <w:rPr>
                <w:rFonts w:eastAsia="Calibri" w:cs="Helvetica"/>
                <w:color w:val="000000"/>
                <w:spacing w:val="-1"/>
                <w:sz w:val="24"/>
                <w:szCs w:val="24"/>
              </w:rPr>
              <w:t>Ap</w:t>
            </w:r>
            <w:r w:rsidRPr="007975DE">
              <w:rPr>
                <w:rFonts w:eastAsia="Calibri" w:cs="Helvetica"/>
                <w:color w:val="000000"/>
                <w:sz w:val="24"/>
                <w:szCs w:val="24"/>
              </w:rPr>
              <w:t>arelh</w:t>
            </w:r>
            <w:r w:rsidRPr="007975DE">
              <w:rPr>
                <w:rFonts w:eastAsia="Calibri" w:cs="Helvetica"/>
                <w:color w:val="000000"/>
                <w:spacing w:val="-1"/>
                <w:sz w:val="24"/>
                <w:szCs w:val="24"/>
              </w:rPr>
              <w:t>o</w:t>
            </w:r>
            <w:r w:rsidRPr="007975DE">
              <w:rPr>
                <w:rFonts w:eastAsia="Calibri" w:cs="Helvetica"/>
                <w:color w:val="000000"/>
                <w:sz w:val="24"/>
                <w:szCs w:val="24"/>
              </w:rPr>
              <w:t xml:space="preserve">s </w:t>
            </w:r>
            <w:r w:rsidRPr="007975DE">
              <w:rPr>
                <w:rFonts w:eastAsia="Calibri" w:cs="Helvetica"/>
                <w:color w:val="000000"/>
                <w:spacing w:val="-2"/>
                <w:sz w:val="24"/>
                <w:szCs w:val="24"/>
              </w:rPr>
              <w:t>e</w:t>
            </w:r>
            <w:r w:rsidRPr="007975DE">
              <w:rPr>
                <w:rFonts w:eastAsia="Calibri" w:cs="Helvetica"/>
                <w:color w:val="000000"/>
                <w:sz w:val="24"/>
                <w:szCs w:val="24"/>
              </w:rPr>
              <w:t xml:space="preserve"> Equ</w:t>
            </w:r>
            <w:r w:rsidRPr="007975DE">
              <w:rPr>
                <w:rFonts w:eastAsia="Calibri" w:cs="Helvetica"/>
                <w:color w:val="000000"/>
                <w:spacing w:val="-1"/>
                <w:sz w:val="24"/>
                <w:szCs w:val="24"/>
              </w:rPr>
              <w:t>i</w:t>
            </w:r>
            <w:r w:rsidRPr="007975DE">
              <w:rPr>
                <w:rFonts w:eastAsia="Calibri" w:cs="Helvetica"/>
                <w:color w:val="000000"/>
                <w:sz w:val="24"/>
                <w:szCs w:val="24"/>
              </w:rPr>
              <w:t>pa</w:t>
            </w:r>
            <w:r w:rsidRPr="007975DE">
              <w:rPr>
                <w:rFonts w:eastAsia="Calibri" w:cs="Helvetica"/>
                <w:color w:val="000000"/>
                <w:spacing w:val="-1"/>
                <w:sz w:val="24"/>
                <w:szCs w:val="24"/>
              </w:rPr>
              <w:t>m</w:t>
            </w:r>
            <w:r w:rsidRPr="007975DE">
              <w:rPr>
                <w:rFonts w:eastAsia="Calibri" w:cs="Helvetica"/>
                <w:color w:val="000000"/>
                <w:sz w:val="24"/>
                <w:szCs w:val="24"/>
              </w:rPr>
              <w:t>en</w:t>
            </w:r>
            <w:r w:rsidRPr="007975DE">
              <w:rPr>
                <w:rFonts w:eastAsia="Calibri" w:cs="Helvetica"/>
                <w:color w:val="000000"/>
                <w:spacing w:val="-1"/>
                <w:sz w:val="24"/>
                <w:szCs w:val="24"/>
              </w:rPr>
              <w:t>to</w:t>
            </w:r>
            <w:r w:rsidRPr="007975DE">
              <w:rPr>
                <w:rFonts w:eastAsia="Calibri" w:cs="Helvetica"/>
                <w:color w:val="000000"/>
                <w:sz w:val="24"/>
                <w:szCs w:val="24"/>
              </w:rPr>
              <w:t xml:space="preserve">s </w:t>
            </w:r>
            <w:r w:rsidRPr="007975DE">
              <w:rPr>
                <w:rFonts w:eastAsia="Calibri" w:cs="Helvetica"/>
                <w:color w:val="000000"/>
                <w:spacing w:val="-1"/>
                <w:sz w:val="24"/>
                <w:szCs w:val="24"/>
              </w:rPr>
              <w:t>d</w:t>
            </w:r>
            <w:r w:rsidRPr="007975DE">
              <w:rPr>
                <w:rFonts w:eastAsia="Calibri" w:cs="Helvetica"/>
                <w:color w:val="000000"/>
                <w:sz w:val="24"/>
                <w:szCs w:val="24"/>
              </w:rPr>
              <w:t xml:space="preserve">e </w:t>
            </w:r>
            <w:r w:rsidRPr="007975DE">
              <w:rPr>
                <w:rFonts w:eastAsia="Calibri" w:cs="Helvetica"/>
                <w:color w:val="000000"/>
                <w:spacing w:val="-1"/>
                <w:sz w:val="24"/>
                <w:szCs w:val="24"/>
              </w:rPr>
              <w:t>Co</w:t>
            </w:r>
            <w:r w:rsidRPr="007975DE">
              <w:rPr>
                <w:rFonts w:eastAsia="Calibri" w:cs="Helvetica"/>
                <w:color w:val="000000"/>
                <w:sz w:val="24"/>
                <w:szCs w:val="24"/>
              </w:rPr>
              <w:t>mun</w:t>
            </w:r>
            <w:r w:rsidRPr="007975DE">
              <w:rPr>
                <w:rFonts w:eastAsia="Calibri" w:cs="Helvetica"/>
                <w:color w:val="000000"/>
                <w:spacing w:val="-1"/>
                <w:sz w:val="24"/>
                <w:szCs w:val="24"/>
              </w:rPr>
              <w:t>i</w:t>
            </w:r>
            <w:r w:rsidRPr="007975DE">
              <w:rPr>
                <w:rFonts w:eastAsia="Calibri" w:cs="Helvetica"/>
                <w:color w:val="000000"/>
                <w:sz w:val="24"/>
                <w:szCs w:val="24"/>
              </w:rPr>
              <w:t>ca</w:t>
            </w:r>
            <w:r w:rsidRPr="007975DE">
              <w:rPr>
                <w:rFonts w:eastAsia="Calibri" w:cs="Helvetica"/>
                <w:color w:val="000000"/>
                <w:spacing w:val="-1"/>
                <w:sz w:val="24"/>
                <w:szCs w:val="24"/>
              </w:rPr>
              <w:t>ç</w:t>
            </w:r>
            <w:r w:rsidRPr="007975DE">
              <w:rPr>
                <w:rFonts w:eastAsia="Calibri" w:cs="Helvetica"/>
                <w:color w:val="000000"/>
                <w:sz w:val="24"/>
                <w:szCs w:val="24"/>
              </w:rPr>
              <w:t>ã</w:t>
            </w:r>
            <w:r w:rsidRPr="007975DE">
              <w:rPr>
                <w:rFonts w:eastAsia="Calibri" w:cs="Helvetica"/>
                <w:color w:val="000000"/>
                <w:spacing w:val="-1"/>
                <w:sz w:val="24"/>
                <w:szCs w:val="24"/>
              </w:rPr>
              <w:t>o</w:t>
            </w:r>
          </w:p>
        </w:tc>
        <w:tc>
          <w:tcPr>
            <w:tcW w:w="5670" w:type="dxa"/>
            <w:vAlign w:val="center"/>
          </w:tcPr>
          <w:p w:rsidR="00383E77" w:rsidRPr="00383E77" w:rsidRDefault="00383E77" w:rsidP="00383E77">
            <w:pPr>
              <w:widowControl w:val="0"/>
              <w:autoSpaceDE w:val="0"/>
              <w:autoSpaceDN w:val="0"/>
              <w:adjustRightInd w:val="0"/>
              <w:spacing w:before="20" w:after="20"/>
              <w:rPr>
                <w:rFonts w:eastAsia="Calibri" w:cs="Helvetica"/>
                <w:color w:val="000000"/>
                <w:spacing w:val="-1"/>
                <w:sz w:val="24"/>
                <w:szCs w:val="24"/>
              </w:rPr>
            </w:pPr>
            <w:r w:rsidRPr="00383E77">
              <w:rPr>
                <w:rFonts w:eastAsia="Calibri" w:cs="Helvetica"/>
                <w:color w:val="000000"/>
                <w:spacing w:val="-1"/>
                <w:sz w:val="24"/>
                <w:szCs w:val="24"/>
              </w:rPr>
              <w:t>REGISTRA O VALOR DAS DESPESAS COM TODO MATERIAL CONSIDERADO PERMANENTE, PORTATIL OU TRANSPORTAVEL, DE USO EM COMUNICACOES, QUE NÃO SE INCORPOREM EM INSTALACOES, VEICULOS DE QUALQUER ESPECIE, AERONAVES OU EMBARCACOES.</w:t>
            </w:r>
          </w:p>
          <w:p w:rsidR="00B059DF" w:rsidRPr="007975DE" w:rsidRDefault="00383E77" w:rsidP="00383E77">
            <w:pPr>
              <w:widowControl w:val="0"/>
              <w:autoSpaceDE w:val="0"/>
              <w:autoSpaceDN w:val="0"/>
              <w:adjustRightInd w:val="0"/>
              <w:spacing w:before="20" w:after="20"/>
              <w:rPr>
                <w:rFonts w:eastAsia="Calibri" w:cs="Helvetica"/>
                <w:color w:val="000000"/>
                <w:spacing w:val="-1"/>
                <w:sz w:val="24"/>
                <w:szCs w:val="24"/>
              </w:rPr>
            </w:pPr>
            <w:r w:rsidRPr="00383E77">
              <w:rPr>
                <w:rFonts w:eastAsia="Calibri" w:cs="Helvetica"/>
                <w:color w:val="000000"/>
                <w:spacing w:val="-1"/>
                <w:sz w:val="24"/>
                <w:szCs w:val="24"/>
              </w:rPr>
              <w:t>- ANTENA PARABOLICA - APARELHO DE TELEFONIA - BLOQUEADOR TELEFONICO CENTRAL TELEFONICA - DETECTOR DE CHAMADAS TELEFONICAS - FAX-SIMILE - FONOGRAFO - INTERFONE - PABX - RADIO RECEPTOR - RADIO TELEGRAFIA – RADIO TELEX - RADIO TRANSMISSOR - SECRETARIA ELETRONICA - TELE-SPEAKER - E OUTROS.</w:t>
            </w:r>
          </w:p>
        </w:tc>
      </w:tr>
      <w:tr w:rsidR="00B059DF" w:rsidRPr="007975DE" w:rsidTr="00383E77">
        <w:tc>
          <w:tcPr>
            <w:tcW w:w="1669" w:type="dxa"/>
            <w:vAlign w:val="center"/>
          </w:tcPr>
          <w:p w:rsidR="00B059DF" w:rsidRPr="007975DE" w:rsidRDefault="00B059DF" w:rsidP="003A3AC7">
            <w:pPr>
              <w:widowControl w:val="0"/>
              <w:autoSpaceDE w:val="0"/>
              <w:autoSpaceDN w:val="0"/>
              <w:adjustRightInd w:val="0"/>
              <w:spacing w:before="20" w:after="20"/>
              <w:jc w:val="center"/>
              <w:rPr>
                <w:rFonts w:cs="Helvetica"/>
                <w:b/>
                <w:bCs/>
                <w:color w:val="000000" w:themeColor="text1"/>
                <w:sz w:val="24"/>
                <w:szCs w:val="24"/>
              </w:rPr>
            </w:pPr>
            <w:r w:rsidRPr="007975DE">
              <w:rPr>
                <w:rFonts w:eastAsia="Calibri" w:cs="Helvetica"/>
                <w:color w:val="000000"/>
                <w:spacing w:val="-1"/>
                <w:sz w:val="24"/>
                <w:szCs w:val="24"/>
              </w:rPr>
              <w:t>3</w:t>
            </w:r>
            <w:r w:rsidRPr="007975DE">
              <w:rPr>
                <w:rFonts w:eastAsia="Calibri" w:cs="Helvetica"/>
                <w:color w:val="000000"/>
                <w:sz w:val="24"/>
                <w:szCs w:val="24"/>
              </w:rPr>
              <w:t>.4.4.</w:t>
            </w:r>
            <w:r w:rsidRPr="007975DE">
              <w:rPr>
                <w:rFonts w:eastAsia="Calibri" w:cs="Helvetica"/>
                <w:color w:val="000000"/>
                <w:spacing w:val="-2"/>
                <w:sz w:val="24"/>
                <w:szCs w:val="24"/>
              </w:rPr>
              <w:t>9</w:t>
            </w:r>
            <w:r w:rsidRPr="007975DE">
              <w:rPr>
                <w:rFonts w:eastAsia="Calibri" w:cs="Helvetica"/>
                <w:color w:val="000000"/>
                <w:sz w:val="24"/>
                <w:szCs w:val="24"/>
              </w:rPr>
              <w:t>.0.</w:t>
            </w:r>
            <w:r w:rsidRPr="007975DE">
              <w:rPr>
                <w:rFonts w:eastAsia="Calibri" w:cs="Helvetica"/>
                <w:color w:val="000000"/>
                <w:spacing w:val="-2"/>
                <w:sz w:val="24"/>
                <w:szCs w:val="24"/>
              </w:rPr>
              <w:t>5</w:t>
            </w:r>
            <w:r w:rsidRPr="007975DE">
              <w:rPr>
                <w:rFonts w:eastAsia="Calibri" w:cs="Helvetica"/>
                <w:color w:val="000000"/>
                <w:sz w:val="24"/>
                <w:szCs w:val="24"/>
              </w:rPr>
              <w:t>2.3</w:t>
            </w:r>
            <w:r w:rsidRPr="007975DE">
              <w:rPr>
                <w:rFonts w:eastAsia="Calibri" w:cs="Helvetica"/>
                <w:color w:val="000000"/>
                <w:spacing w:val="-1"/>
                <w:sz w:val="24"/>
                <w:szCs w:val="24"/>
              </w:rPr>
              <w:t>0</w:t>
            </w:r>
          </w:p>
        </w:tc>
        <w:tc>
          <w:tcPr>
            <w:tcW w:w="1841" w:type="dxa"/>
            <w:vAlign w:val="center"/>
          </w:tcPr>
          <w:p w:rsidR="00B059DF" w:rsidRPr="007975DE" w:rsidRDefault="00B059DF" w:rsidP="00383E77">
            <w:pPr>
              <w:widowControl w:val="0"/>
              <w:autoSpaceDE w:val="0"/>
              <w:autoSpaceDN w:val="0"/>
              <w:adjustRightInd w:val="0"/>
              <w:spacing w:before="20" w:after="20"/>
              <w:jc w:val="center"/>
              <w:rPr>
                <w:rFonts w:cs="Helvetica"/>
                <w:b/>
                <w:bCs/>
                <w:color w:val="000000" w:themeColor="text1"/>
                <w:sz w:val="24"/>
                <w:szCs w:val="24"/>
              </w:rPr>
            </w:pPr>
            <w:r w:rsidRPr="007975DE">
              <w:rPr>
                <w:rFonts w:eastAsia="Calibri" w:cs="Helvetica"/>
                <w:color w:val="000000"/>
                <w:spacing w:val="-1"/>
                <w:sz w:val="24"/>
                <w:szCs w:val="24"/>
              </w:rPr>
              <w:t>M</w:t>
            </w:r>
            <w:r w:rsidRPr="007975DE">
              <w:rPr>
                <w:rFonts w:eastAsia="Calibri" w:cs="Helvetica"/>
                <w:color w:val="000000"/>
                <w:spacing w:val="-4"/>
                <w:sz w:val="24"/>
                <w:szCs w:val="24"/>
              </w:rPr>
              <w:t>á</w:t>
            </w:r>
            <w:r w:rsidRPr="007975DE">
              <w:rPr>
                <w:rFonts w:eastAsia="Calibri" w:cs="Helvetica"/>
                <w:color w:val="000000"/>
                <w:sz w:val="24"/>
                <w:szCs w:val="24"/>
              </w:rPr>
              <w:t>quinas e E</w:t>
            </w:r>
            <w:r w:rsidRPr="007975DE">
              <w:rPr>
                <w:rFonts w:eastAsia="Calibri" w:cs="Helvetica"/>
                <w:color w:val="000000"/>
                <w:spacing w:val="-2"/>
                <w:sz w:val="24"/>
                <w:szCs w:val="24"/>
              </w:rPr>
              <w:t>q</w:t>
            </w:r>
            <w:r w:rsidRPr="007975DE">
              <w:rPr>
                <w:rFonts w:eastAsia="Calibri" w:cs="Helvetica"/>
                <w:color w:val="000000"/>
                <w:sz w:val="24"/>
                <w:szCs w:val="24"/>
              </w:rPr>
              <w:t>ui</w:t>
            </w:r>
            <w:r w:rsidRPr="007975DE">
              <w:rPr>
                <w:rFonts w:eastAsia="Calibri" w:cs="Helvetica"/>
                <w:color w:val="000000"/>
                <w:spacing w:val="-1"/>
                <w:sz w:val="24"/>
                <w:szCs w:val="24"/>
              </w:rPr>
              <w:t>p</w:t>
            </w:r>
            <w:r w:rsidRPr="007975DE">
              <w:rPr>
                <w:rFonts w:eastAsia="Calibri" w:cs="Helvetica"/>
                <w:color w:val="000000"/>
                <w:sz w:val="24"/>
                <w:szCs w:val="24"/>
              </w:rPr>
              <w:t>am</w:t>
            </w:r>
            <w:r w:rsidRPr="007975DE">
              <w:rPr>
                <w:rFonts w:eastAsia="Calibri" w:cs="Helvetica"/>
                <w:color w:val="000000"/>
                <w:spacing w:val="-1"/>
                <w:sz w:val="24"/>
                <w:szCs w:val="24"/>
              </w:rPr>
              <w:t>e</w:t>
            </w:r>
            <w:r w:rsidRPr="007975DE">
              <w:rPr>
                <w:rFonts w:eastAsia="Calibri" w:cs="Helvetica"/>
                <w:color w:val="000000"/>
                <w:sz w:val="24"/>
                <w:szCs w:val="24"/>
              </w:rPr>
              <w:t>nto</w:t>
            </w:r>
            <w:r w:rsidRPr="007975DE">
              <w:rPr>
                <w:rFonts w:eastAsia="Calibri" w:cs="Helvetica"/>
                <w:color w:val="000000"/>
                <w:spacing w:val="-1"/>
                <w:sz w:val="24"/>
                <w:szCs w:val="24"/>
              </w:rPr>
              <w:t>s</w:t>
            </w:r>
            <w:r w:rsidRPr="007975DE">
              <w:rPr>
                <w:rFonts w:eastAsia="Calibri" w:cs="Helvetica"/>
                <w:color w:val="000000"/>
                <w:sz w:val="24"/>
                <w:szCs w:val="24"/>
              </w:rPr>
              <w:t xml:space="preserve"> En</w:t>
            </w:r>
            <w:r w:rsidRPr="007975DE">
              <w:rPr>
                <w:rFonts w:eastAsia="Calibri" w:cs="Helvetica"/>
                <w:color w:val="000000"/>
                <w:spacing w:val="-1"/>
                <w:sz w:val="24"/>
                <w:szCs w:val="24"/>
              </w:rPr>
              <w:t>e</w:t>
            </w:r>
            <w:r w:rsidRPr="007975DE">
              <w:rPr>
                <w:rFonts w:eastAsia="Calibri" w:cs="Helvetica"/>
                <w:color w:val="000000"/>
                <w:sz w:val="24"/>
                <w:szCs w:val="24"/>
              </w:rPr>
              <w:t>rgéti</w:t>
            </w:r>
            <w:r w:rsidRPr="007975DE">
              <w:rPr>
                <w:rFonts w:eastAsia="Calibri" w:cs="Helvetica"/>
                <w:color w:val="000000"/>
                <w:spacing w:val="-1"/>
                <w:sz w:val="24"/>
                <w:szCs w:val="24"/>
              </w:rPr>
              <w:t>c</w:t>
            </w:r>
            <w:r w:rsidRPr="007975DE">
              <w:rPr>
                <w:rFonts w:eastAsia="Calibri" w:cs="Helvetica"/>
                <w:color w:val="000000"/>
                <w:sz w:val="24"/>
                <w:szCs w:val="24"/>
              </w:rPr>
              <w:t>o</w:t>
            </w:r>
            <w:r w:rsidRPr="007975DE">
              <w:rPr>
                <w:rFonts w:eastAsia="Calibri" w:cs="Helvetica"/>
                <w:color w:val="000000"/>
                <w:spacing w:val="-1"/>
                <w:sz w:val="24"/>
                <w:szCs w:val="24"/>
              </w:rPr>
              <w:t>s</w:t>
            </w:r>
          </w:p>
        </w:tc>
        <w:tc>
          <w:tcPr>
            <w:tcW w:w="5670" w:type="dxa"/>
            <w:vAlign w:val="center"/>
          </w:tcPr>
          <w:p w:rsidR="00B059DF" w:rsidRPr="007975DE" w:rsidRDefault="00383E77" w:rsidP="00383E77">
            <w:pPr>
              <w:widowControl w:val="0"/>
              <w:autoSpaceDE w:val="0"/>
              <w:autoSpaceDN w:val="0"/>
              <w:adjustRightInd w:val="0"/>
              <w:spacing w:before="20" w:after="20"/>
              <w:rPr>
                <w:rFonts w:eastAsia="Calibri" w:cs="Helvetica"/>
                <w:color w:val="000000"/>
                <w:spacing w:val="-1"/>
                <w:sz w:val="24"/>
                <w:szCs w:val="24"/>
              </w:rPr>
            </w:pPr>
            <w:r w:rsidRPr="00383E77">
              <w:rPr>
                <w:rFonts w:eastAsia="Calibri" w:cs="Helvetica"/>
                <w:color w:val="000000"/>
                <w:spacing w:val="-1"/>
                <w:sz w:val="24"/>
                <w:szCs w:val="24"/>
              </w:rPr>
              <w:t>ESTABILIZADOR - NO-BREAK</w:t>
            </w:r>
            <w:r>
              <w:rPr>
                <w:rFonts w:eastAsia="Calibri" w:cs="Helvetica"/>
                <w:color w:val="000000"/>
                <w:spacing w:val="-1"/>
                <w:sz w:val="24"/>
                <w:szCs w:val="24"/>
              </w:rPr>
              <w:t>.</w:t>
            </w:r>
          </w:p>
        </w:tc>
      </w:tr>
      <w:tr w:rsidR="00B059DF" w:rsidRPr="007975DE" w:rsidTr="00383E77">
        <w:tc>
          <w:tcPr>
            <w:tcW w:w="1669" w:type="dxa"/>
            <w:vAlign w:val="center"/>
          </w:tcPr>
          <w:p w:rsidR="00B059DF" w:rsidRPr="007975DE" w:rsidRDefault="00B059DF" w:rsidP="003A3AC7">
            <w:pPr>
              <w:widowControl w:val="0"/>
              <w:autoSpaceDE w:val="0"/>
              <w:autoSpaceDN w:val="0"/>
              <w:adjustRightInd w:val="0"/>
              <w:spacing w:before="20" w:after="20"/>
              <w:jc w:val="center"/>
              <w:rPr>
                <w:rFonts w:cs="Helvetica"/>
                <w:color w:val="000000" w:themeColor="text1"/>
                <w:spacing w:val="-1"/>
                <w:sz w:val="24"/>
                <w:szCs w:val="24"/>
              </w:rPr>
            </w:pPr>
            <w:r w:rsidRPr="007975DE">
              <w:rPr>
                <w:rFonts w:eastAsia="Calibri" w:cs="Helvetica"/>
                <w:color w:val="000000"/>
                <w:spacing w:val="-1"/>
                <w:sz w:val="24"/>
                <w:szCs w:val="24"/>
              </w:rPr>
              <w:t>3</w:t>
            </w:r>
            <w:r w:rsidRPr="007975DE">
              <w:rPr>
                <w:rFonts w:eastAsia="Calibri" w:cs="Helvetica"/>
                <w:color w:val="000000"/>
                <w:sz w:val="24"/>
                <w:szCs w:val="24"/>
              </w:rPr>
              <w:t>.4.</w:t>
            </w:r>
            <w:r w:rsidRPr="007975DE">
              <w:rPr>
                <w:rFonts w:eastAsia="Calibri" w:cs="Helvetica"/>
                <w:color w:val="000000"/>
                <w:spacing w:val="-1"/>
                <w:sz w:val="24"/>
                <w:szCs w:val="24"/>
              </w:rPr>
              <w:t>4</w:t>
            </w:r>
            <w:r w:rsidRPr="007975DE">
              <w:rPr>
                <w:rFonts w:eastAsia="Calibri" w:cs="Helvetica"/>
                <w:color w:val="000000"/>
                <w:sz w:val="24"/>
                <w:szCs w:val="24"/>
              </w:rPr>
              <w:t>.</w:t>
            </w:r>
            <w:r w:rsidRPr="007975DE">
              <w:rPr>
                <w:rFonts w:eastAsia="Calibri" w:cs="Helvetica"/>
                <w:color w:val="000000"/>
                <w:spacing w:val="-2"/>
                <w:sz w:val="24"/>
                <w:szCs w:val="24"/>
              </w:rPr>
              <w:t>9</w:t>
            </w:r>
            <w:r w:rsidRPr="007975DE">
              <w:rPr>
                <w:rFonts w:eastAsia="Calibri" w:cs="Helvetica"/>
                <w:color w:val="000000"/>
                <w:sz w:val="24"/>
                <w:szCs w:val="24"/>
              </w:rPr>
              <w:t>.0.</w:t>
            </w:r>
            <w:r w:rsidRPr="007975DE">
              <w:rPr>
                <w:rFonts w:eastAsia="Calibri" w:cs="Helvetica"/>
                <w:color w:val="000000"/>
                <w:spacing w:val="-2"/>
                <w:sz w:val="24"/>
                <w:szCs w:val="24"/>
              </w:rPr>
              <w:t>5</w:t>
            </w:r>
            <w:r w:rsidRPr="007975DE">
              <w:rPr>
                <w:rFonts w:eastAsia="Calibri" w:cs="Helvetica"/>
                <w:color w:val="000000"/>
                <w:sz w:val="24"/>
                <w:szCs w:val="24"/>
              </w:rPr>
              <w:t>2.3</w:t>
            </w:r>
            <w:r w:rsidRPr="007975DE">
              <w:rPr>
                <w:rFonts w:eastAsia="Calibri" w:cs="Helvetica"/>
                <w:color w:val="000000"/>
                <w:spacing w:val="-1"/>
                <w:sz w:val="24"/>
                <w:szCs w:val="24"/>
              </w:rPr>
              <w:t>3</w:t>
            </w:r>
          </w:p>
        </w:tc>
        <w:tc>
          <w:tcPr>
            <w:tcW w:w="1841" w:type="dxa"/>
            <w:vAlign w:val="center"/>
          </w:tcPr>
          <w:p w:rsidR="00B059DF" w:rsidRPr="007975DE" w:rsidRDefault="00B059DF" w:rsidP="003A3AC7">
            <w:pPr>
              <w:widowControl w:val="0"/>
              <w:autoSpaceDE w:val="0"/>
              <w:autoSpaceDN w:val="0"/>
              <w:adjustRightInd w:val="0"/>
              <w:spacing w:before="20" w:after="20"/>
              <w:jc w:val="center"/>
              <w:rPr>
                <w:rFonts w:cs="Helvetica"/>
                <w:color w:val="000000" w:themeColor="text1"/>
                <w:spacing w:val="-1"/>
                <w:sz w:val="24"/>
                <w:szCs w:val="24"/>
              </w:rPr>
            </w:pPr>
            <w:r w:rsidRPr="007975DE">
              <w:rPr>
                <w:rFonts w:eastAsia="Calibri" w:cs="Helvetica"/>
                <w:color w:val="000000"/>
                <w:spacing w:val="-1"/>
                <w:sz w:val="24"/>
                <w:szCs w:val="24"/>
              </w:rPr>
              <w:t>Eq</w:t>
            </w:r>
            <w:r w:rsidRPr="007975DE">
              <w:rPr>
                <w:rFonts w:eastAsia="Calibri" w:cs="Helvetica"/>
                <w:color w:val="000000"/>
                <w:sz w:val="24"/>
                <w:szCs w:val="24"/>
              </w:rPr>
              <w:t>uipa</w:t>
            </w:r>
            <w:r w:rsidRPr="007975DE">
              <w:rPr>
                <w:rFonts w:eastAsia="Calibri" w:cs="Helvetica"/>
                <w:color w:val="000000"/>
                <w:spacing w:val="-1"/>
                <w:sz w:val="24"/>
                <w:szCs w:val="24"/>
              </w:rPr>
              <w:t>m</w:t>
            </w:r>
            <w:r w:rsidRPr="007975DE">
              <w:rPr>
                <w:rFonts w:eastAsia="Calibri" w:cs="Helvetica"/>
                <w:color w:val="000000"/>
                <w:sz w:val="24"/>
                <w:szCs w:val="24"/>
              </w:rPr>
              <w:t>e</w:t>
            </w:r>
            <w:r w:rsidRPr="007975DE">
              <w:rPr>
                <w:rFonts w:eastAsia="Calibri" w:cs="Helvetica"/>
                <w:color w:val="000000"/>
                <w:spacing w:val="-1"/>
                <w:sz w:val="24"/>
                <w:szCs w:val="24"/>
              </w:rPr>
              <w:t>n</w:t>
            </w:r>
            <w:r w:rsidRPr="007975DE">
              <w:rPr>
                <w:rFonts w:eastAsia="Calibri" w:cs="Helvetica"/>
                <w:color w:val="000000"/>
                <w:sz w:val="24"/>
                <w:szCs w:val="24"/>
              </w:rPr>
              <w:t>tos</w:t>
            </w:r>
            <w:r w:rsidRPr="007975DE">
              <w:rPr>
                <w:rFonts w:eastAsia="Calibri" w:cs="Helvetica"/>
                <w:color w:val="000000"/>
                <w:spacing w:val="10"/>
                <w:sz w:val="24"/>
                <w:szCs w:val="24"/>
              </w:rPr>
              <w:t xml:space="preserve"> </w:t>
            </w:r>
            <w:r w:rsidRPr="007975DE">
              <w:rPr>
                <w:rFonts w:eastAsia="Calibri" w:cs="Helvetica"/>
                <w:color w:val="000000"/>
                <w:spacing w:val="-1"/>
                <w:sz w:val="24"/>
                <w:szCs w:val="24"/>
              </w:rPr>
              <w:t>p</w:t>
            </w:r>
            <w:r w:rsidRPr="007975DE">
              <w:rPr>
                <w:rFonts w:eastAsia="Calibri" w:cs="Helvetica"/>
                <w:color w:val="000000"/>
                <w:sz w:val="24"/>
                <w:szCs w:val="24"/>
              </w:rPr>
              <w:t>ar</w:t>
            </w:r>
            <w:r w:rsidRPr="007975DE">
              <w:rPr>
                <w:rFonts w:eastAsia="Calibri" w:cs="Helvetica"/>
                <w:color w:val="000000"/>
                <w:spacing w:val="-2"/>
                <w:sz w:val="24"/>
                <w:szCs w:val="24"/>
              </w:rPr>
              <w:t>a</w:t>
            </w:r>
            <w:r w:rsidRPr="007975DE">
              <w:rPr>
                <w:rFonts w:eastAsia="Calibri" w:cs="Helvetica"/>
                <w:color w:val="000000"/>
                <w:spacing w:val="10"/>
                <w:sz w:val="24"/>
                <w:szCs w:val="24"/>
              </w:rPr>
              <w:t xml:space="preserve"> </w:t>
            </w:r>
            <w:r w:rsidRPr="007975DE">
              <w:rPr>
                <w:rFonts w:eastAsia="Calibri" w:cs="Helvetica"/>
                <w:color w:val="000000"/>
                <w:sz w:val="24"/>
                <w:szCs w:val="24"/>
              </w:rPr>
              <w:t>Áud</w:t>
            </w:r>
            <w:r w:rsidRPr="007975DE">
              <w:rPr>
                <w:rFonts w:eastAsia="Calibri" w:cs="Helvetica"/>
                <w:color w:val="000000"/>
                <w:spacing w:val="-1"/>
                <w:sz w:val="24"/>
                <w:szCs w:val="24"/>
              </w:rPr>
              <w:t>i</w:t>
            </w:r>
            <w:r w:rsidRPr="007975DE">
              <w:rPr>
                <w:rFonts w:eastAsia="Calibri" w:cs="Helvetica"/>
                <w:color w:val="000000"/>
                <w:sz w:val="24"/>
                <w:szCs w:val="24"/>
              </w:rPr>
              <w:t>o,</w:t>
            </w:r>
            <w:r w:rsidRPr="007975DE">
              <w:rPr>
                <w:rFonts w:eastAsia="Calibri" w:cs="Helvetica"/>
                <w:color w:val="000000"/>
                <w:spacing w:val="10"/>
                <w:sz w:val="24"/>
                <w:szCs w:val="24"/>
              </w:rPr>
              <w:t xml:space="preserve"> </w:t>
            </w:r>
            <w:r w:rsidRPr="007975DE">
              <w:rPr>
                <w:rFonts w:eastAsia="Calibri" w:cs="Helvetica"/>
                <w:color w:val="000000"/>
                <w:sz w:val="24"/>
                <w:szCs w:val="24"/>
              </w:rPr>
              <w:t>Ví</w:t>
            </w:r>
            <w:r w:rsidRPr="007975DE">
              <w:rPr>
                <w:rFonts w:eastAsia="Calibri" w:cs="Helvetica"/>
                <w:color w:val="000000"/>
                <w:spacing w:val="-2"/>
                <w:sz w:val="24"/>
                <w:szCs w:val="24"/>
              </w:rPr>
              <w:t>d</w:t>
            </w:r>
            <w:r w:rsidRPr="007975DE">
              <w:rPr>
                <w:rFonts w:eastAsia="Calibri" w:cs="Helvetica"/>
                <w:color w:val="000000"/>
                <w:spacing w:val="-1"/>
                <w:sz w:val="24"/>
                <w:szCs w:val="24"/>
              </w:rPr>
              <w:t>e</w:t>
            </w:r>
            <w:r w:rsidRPr="007975DE">
              <w:rPr>
                <w:rFonts w:eastAsia="Calibri" w:cs="Helvetica"/>
                <w:color w:val="000000"/>
                <w:sz w:val="24"/>
                <w:szCs w:val="24"/>
              </w:rPr>
              <w:t>o</w:t>
            </w:r>
            <w:r w:rsidRPr="007975DE">
              <w:rPr>
                <w:rFonts w:eastAsia="Calibri" w:cs="Helvetica"/>
                <w:color w:val="000000"/>
                <w:spacing w:val="10"/>
                <w:sz w:val="24"/>
                <w:szCs w:val="24"/>
              </w:rPr>
              <w:t xml:space="preserve"> </w:t>
            </w:r>
            <w:r w:rsidRPr="007975DE">
              <w:rPr>
                <w:rFonts w:eastAsia="Calibri" w:cs="Helvetica"/>
                <w:color w:val="000000"/>
                <w:sz w:val="24"/>
                <w:szCs w:val="24"/>
              </w:rPr>
              <w:t>e</w:t>
            </w:r>
            <w:r w:rsidRPr="007975DE">
              <w:rPr>
                <w:rFonts w:eastAsia="Calibri" w:cs="Helvetica"/>
                <w:color w:val="000000"/>
                <w:spacing w:val="10"/>
                <w:sz w:val="24"/>
                <w:szCs w:val="24"/>
              </w:rPr>
              <w:t xml:space="preserve"> </w:t>
            </w:r>
            <w:r w:rsidRPr="007975DE">
              <w:rPr>
                <w:rFonts w:eastAsia="Calibri" w:cs="Helvetica"/>
                <w:color w:val="000000"/>
                <w:sz w:val="24"/>
                <w:szCs w:val="24"/>
              </w:rPr>
              <w:t>F</w:t>
            </w:r>
            <w:r w:rsidRPr="007975DE">
              <w:rPr>
                <w:rFonts w:eastAsia="Calibri" w:cs="Helvetica"/>
                <w:color w:val="000000"/>
                <w:spacing w:val="-1"/>
                <w:sz w:val="24"/>
                <w:szCs w:val="24"/>
              </w:rPr>
              <w:t>o</w:t>
            </w:r>
            <w:r w:rsidRPr="007975DE">
              <w:rPr>
                <w:rFonts w:eastAsia="Calibri" w:cs="Helvetica"/>
                <w:color w:val="000000"/>
                <w:sz w:val="24"/>
                <w:szCs w:val="24"/>
              </w:rPr>
              <w:t>to</w:t>
            </w:r>
          </w:p>
        </w:tc>
        <w:tc>
          <w:tcPr>
            <w:tcW w:w="5670" w:type="dxa"/>
            <w:vAlign w:val="center"/>
          </w:tcPr>
          <w:p w:rsidR="00B059DF" w:rsidRPr="007975DE" w:rsidRDefault="00383E77" w:rsidP="00383E77">
            <w:pPr>
              <w:widowControl w:val="0"/>
              <w:autoSpaceDE w:val="0"/>
              <w:autoSpaceDN w:val="0"/>
              <w:adjustRightInd w:val="0"/>
              <w:spacing w:before="20" w:after="20"/>
              <w:rPr>
                <w:rFonts w:eastAsia="Calibri" w:cs="Helvetica"/>
                <w:color w:val="000000"/>
                <w:spacing w:val="-1"/>
                <w:sz w:val="24"/>
                <w:szCs w:val="24"/>
              </w:rPr>
            </w:pPr>
            <w:r w:rsidRPr="00383E77">
              <w:rPr>
                <w:rFonts w:eastAsia="Calibri" w:cs="Helvetica"/>
                <w:color w:val="000000"/>
                <w:spacing w:val="-1"/>
                <w:sz w:val="24"/>
                <w:szCs w:val="24"/>
              </w:rPr>
              <w:t>REGISTRA O VALOR DAS DESPESAS COM AQUISICAO DE EQUIPAMENTOS DE FILMAGEM, GRAVACAO E REPRODUCAO DE SONS E IMAGENS, BEM COMO OS ACESSORIOS DE DURABILIDADE SUPERIOR A DOIS ANOS. AMPLIFICADOR DE SOM - CAIXA ACUSTICA - DATA SHOW - ELETROLA – EQUALIZADOR DE SOM - FILMADORA - FLASH ELETRONICO - FONE DE OUVIDO – GRAVADOR DE SOM - MAQUINA FOTOGRAFICA - MICROFILMADORA - MICROFONE - OBJETIVA - PROJETOR - RADIO - REBOBINADORA - RETRO-PROJETOR – SINTONIZADOR DE SOM - TANQUES PARA REVELACAO DE FILMES - TAPE-DECK –TELEVISOR - TELA PARA PROJECAO - TOCA-DISCOS - VIDEO-CASSETE E OUTROS.</w:t>
            </w:r>
          </w:p>
        </w:tc>
      </w:tr>
    </w:tbl>
    <w:p w:rsidR="00122404" w:rsidRPr="007975DE" w:rsidRDefault="00122404" w:rsidP="003A3AC7">
      <w:pPr>
        <w:widowControl w:val="0"/>
        <w:tabs>
          <w:tab w:val="left" w:pos="4987"/>
        </w:tabs>
        <w:autoSpaceDE w:val="0"/>
        <w:autoSpaceDN w:val="0"/>
        <w:adjustRightInd w:val="0"/>
        <w:spacing w:before="20" w:after="20"/>
        <w:ind w:left="253"/>
        <w:rPr>
          <w:rFonts w:eastAsia="Calibri" w:cs="Helvetica"/>
          <w:color w:val="974705"/>
          <w:sz w:val="24"/>
          <w:szCs w:val="24"/>
        </w:rPr>
      </w:pPr>
    </w:p>
    <w:p w:rsidR="00521E24" w:rsidRDefault="007975DE" w:rsidP="005242C8">
      <w:pPr>
        <w:jc w:val="center"/>
        <w:rPr>
          <w:rFonts w:cs="Arial"/>
          <w:b/>
          <w:bCs/>
          <w:sz w:val="40"/>
          <w:szCs w:val="40"/>
        </w:rPr>
      </w:pPr>
      <w:r>
        <w:rPr>
          <w:rFonts w:cs="Arial"/>
          <w:b/>
          <w:bCs/>
          <w:sz w:val="24"/>
          <w:szCs w:val="24"/>
        </w:rPr>
        <w:br w:type="page"/>
      </w:r>
      <w:r w:rsidR="00521E24" w:rsidRPr="00521E24">
        <w:rPr>
          <w:rFonts w:cs="Arial"/>
          <w:b/>
          <w:bCs/>
          <w:sz w:val="40"/>
          <w:szCs w:val="40"/>
        </w:rPr>
        <w:lastRenderedPageBreak/>
        <w:t>PROCEDIMENTOS E CUIDADOS QUE DEVEM SER TOMADOS ANTES DA GERAÇÃO DE CADA PEDIDO</w:t>
      </w:r>
      <w:r w:rsidR="00521E24">
        <w:rPr>
          <w:rFonts w:cs="Arial"/>
          <w:b/>
          <w:bCs/>
          <w:sz w:val="40"/>
          <w:szCs w:val="40"/>
        </w:rPr>
        <w:t xml:space="preserve"> DE COMPRA</w:t>
      </w:r>
      <w:r w:rsidR="00CC000A">
        <w:rPr>
          <w:rFonts w:cs="Arial"/>
          <w:b/>
          <w:bCs/>
          <w:sz w:val="40"/>
          <w:szCs w:val="40"/>
        </w:rPr>
        <w:t xml:space="preserve"> NO ÂMBITO DA UNIPAMPA</w:t>
      </w:r>
    </w:p>
    <w:p w:rsidR="005242C8" w:rsidRPr="00521E24" w:rsidRDefault="005242C8" w:rsidP="005242C8">
      <w:pPr>
        <w:rPr>
          <w:rFonts w:cs="Arial"/>
          <w:b/>
          <w:bCs/>
          <w:sz w:val="40"/>
          <w:szCs w:val="40"/>
        </w:rPr>
      </w:pPr>
    </w:p>
    <w:p w:rsidR="00521E24" w:rsidRPr="005242C8" w:rsidRDefault="005242C8" w:rsidP="005242C8">
      <w:pPr>
        <w:ind w:left="1418" w:hanging="1418"/>
        <w:rPr>
          <w:rFonts w:cs="Arial"/>
          <w:b/>
          <w:bCs/>
          <w:sz w:val="24"/>
          <w:szCs w:val="24"/>
        </w:rPr>
      </w:pPr>
      <w:r w:rsidRPr="005242C8">
        <w:rPr>
          <w:rFonts w:cs="Arial"/>
          <w:b/>
          <w:bCs/>
          <w:sz w:val="24"/>
          <w:szCs w:val="24"/>
        </w:rPr>
        <w:t>Observação:</w:t>
      </w:r>
      <w:r>
        <w:rPr>
          <w:rFonts w:cs="Arial"/>
          <w:b/>
          <w:bCs/>
          <w:sz w:val="24"/>
          <w:szCs w:val="24"/>
        </w:rPr>
        <w:tab/>
      </w:r>
      <w:r w:rsidR="00521E24" w:rsidRPr="005242C8">
        <w:rPr>
          <w:rFonts w:cs="Arial"/>
          <w:bCs/>
          <w:sz w:val="24"/>
          <w:szCs w:val="24"/>
        </w:rPr>
        <w:t>Compreendem nest</w:t>
      </w:r>
      <w:r w:rsidRPr="005242C8">
        <w:rPr>
          <w:rFonts w:cs="Arial"/>
          <w:bCs/>
          <w:sz w:val="24"/>
          <w:szCs w:val="24"/>
        </w:rPr>
        <w:t>as orientações</w:t>
      </w:r>
      <w:r w:rsidR="00521E24" w:rsidRPr="005242C8">
        <w:rPr>
          <w:rFonts w:cs="Arial"/>
          <w:bCs/>
          <w:sz w:val="24"/>
          <w:szCs w:val="24"/>
        </w:rPr>
        <w:t xml:space="preserve">, informações para </w:t>
      </w:r>
      <w:r w:rsidR="00CC000A">
        <w:rPr>
          <w:rFonts w:cs="Arial"/>
          <w:bCs/>
          <w:sz w:val="24"/>
          <w:szCs w:val="24"/>
        </w:rPr>
        <w:t xml:space="preserve">elaboração de </w:t>
      </w:r>
      <w:r w:rsidR="00521E24" w:rsidRPr="005242C8">
        <w:rPr>
          <w:rFonts w:cs="Arial"/>
          <w:bCs/>
          <w:sz w:val="24"/>
          <w:szCs w:val="24"/>
        </w:rPr>
        <w:t>Pedidos de Compras tanto para efeito de Pregão</w:t>
      </w:r>
      <w:r w:rsidR="00CC000A">
        <w:rPr>
          <w:rFonts w:cs="Arial"/>
          <w:bCs/>
          <w:sz w:val="24"/>
          <w:szCs w:val="24"/>
        </w:rPr>
        <w:t>,</w:t>
      </w:r>
      <w:r w:rsidR="00521E24" w:rsidRPr="005242C8">
        <w:rPr>
          <w:rFonts w:cs="Arial"/>
          <w:bCs/>
          <w:sz w:val="24"/>
          <w:szCs w:val="24"/>
        </w:rPr>
        <w:t xml:space="preserve"> </w:t>
      </w:r>
      <w:r w:rsidR="00CC000A">
        <w:rPr>
          <w:rFonts w:cs="Arial"/>
          <w:bCs/>
          <w:sz w:val="24"/>
          <w:szCs w:val="24"/>
        </w:rPr>
        <w:t>de aquisição imediata ou Ata de Registro de Preço,</w:t>
      </w:r>
      <w:r w:rsidR="00521E24" w:rsidRPr="005242C8">
        <w:rPr>
          <w:rFonts w:cs="Arial"/>
          <w:bCs/>
          <w:sz w:val="24"/>
          <w:szCs w:val="24"/>
        </w:rPr>
        <w:t xml:space="preserve"> </w:t>
      </w:r>
      <w:r w:rsidR="00CC000A">
        <w:rPr>
          <w:rFonts w:cs="Arial"/>
          <w:bCs/>
          <w:sz w:val="24"/>
          <w:szCs w:val="24"/>
        </w:rPr>
        <w:t>a</w:t>
      </w:r>
      <w:r w:rsidR="00521E24" w:rsidRPr="005242C8">
        <w:rPr>
          <w:rFonts w:cs="Arial"/>
          <w:bCs/>
          <w:sz w:val="24"/>
          <w:szCs w:val="24"/>
        </w:rPr>
        <w:t>desão a Ata SRP (Carona), assim como Dispensa e Inexigibilidade de Licitações</w:t>
      </w:r>
      <w:r w:rsidRPr="005242C8">
        <w:rPr>
          <w:rFonts w:cs="Arial"/>
          <w:bCs/>
          <w:sz w:val="24"/>
          <w:szCs w:val="24"/>
        </w:rPr>
        <w:t>.</w:t>
      </w:r>
    </w:p>
    <w:p w:rsidR="00521E24" w:rsidRPr="005242C8" w:rsidRDefault="00521E24" w:rsidP="00521E24">
      <w:pPr>
        <w:rPr>
          <w:rFonts w:cs="Arial"/>
          <w:b/>
          <w:bCs/>
          <w:sz w:val="24"/>
          <w:szCs w:val="24"/>
        </w:rPr>
      </w:pPr>
    </w:p>
    <w:p w:rsidR="005242C8" w:rsidRPr="005242C8" w:rsidRDefault="005242C8" w:rsidP="00521E24">
      <w:pPr>
        <w:rPr>
          <w:rFonts w:cs="Arial"/>
          <w:b/>
          <w:bCs/>
          <w:sz w:val="24"/>
          <w:szCs w:val="24"/>
        </w:rPr>
      </w:pPr>
    </w:p>
    <w:p w:rsidR="00521E24" w:rsidRPr="00580BF2" w:rsidRDefault="00521E24" w:rsidP="00521E24">
      <w:pPr>
        <w:ind w:left="709" w:hanging="709"/>
        <w:rPr>
          <w:rFonts w:cs="Arial"/>
          <w:b/>
          <w:bCs/>
          <w:sz w:val="24"/>
          <w:szCs w:val="24"/>
        </w:rPr>
      </w:pPr>
      <w:r w:rsidRPr="00580BF2">
        <w:rPr>
          <w:rFonts w:cs="Arial"/>
          <w:b/>
          <w:bCs/>
          <w:sz w:val="24"/>
          <w:szCs w:val="24"/>
        </w:rPr>
        <w:t>1.</w:t>
      </w:r>
      <w:r w:rsidRPr="00580BF2">
        <w:rPr>
          <w:rFonts w:cs="Arial"/>
          <w:b/>
          <w:bCs/>
          <w:sz w:val="24"/>
          <w:szCs w:val="24"/>
        </w:rPr>
        <w:tab/>
        <w:t>Verificar a real necessidade</w:t>
      </w:r>
      <w:r w:rsidR="00D02EFD">
        <w:rPr>
          <w:rStyle w:val="Refdenotaderodap"/>
          <w:rFonts w:cs="Arial"/>
          <w:b/>
          <w:bCs/>
          <w:sz w:val="24"/>
          <w:szCs w:val="24"/>
        </w:rPr>
        <w:footnoteReference w:id="1"/>
      </w:r>
      <w:r w:rsidRPr="00580BF2">
        <w:rPr>
          <w:rFonts w:cs="Arial"/>
          <w:b/>
          <w:bCs/>
          <w:sz w:val="24"/>
          <w:szCs w:val="24"/>
        </w:rPr>
        <w:t xml:space="preserve"> do produto/equipamento/serviço que será solicitado;</w:t>
      </w:r>
    </w:p>
    <w:p w:rsidR="00580BF2" w:rsidRPr="00580BF2" w:rsidRDefault="00580BF2" w:rsidP="00521E24">
      <w:pPr>
        <w:ind w:left="709" w:hanging="709"/>
        <w:rPr>
          <w:rFonts w:cs="Arial"/>
          <w:b/>
          <w:bCs/>
          <w:sz w:val="24"/>
          <w:szCs w:val="24"/>
        </w:rPr>
      </w:pPr>
    </w:p>
    <w:p w:rsidR="00521E24" w:rsidRPr="00580BF2" w:rsidRDefault="00521E24" w:rsidP="00521E24">
      <w:pPr>
        <w:ind w:left="709" w:hanging="709"/>
        <w:rPr>
          <w:rFonts w:cs="Arial"/>
          <w:b/>
          <w:bCs/>
          <w:sz w:val="24"/>
          <w:szCs w:val="24"/>
        </w:rPr>
      </w:pPr>
      <w:r w:rsidRPr="00580BF2">
        <w:rPr>
          <w:rFonts w:cs="Arial"/>
          <w:b/>
          <w:bCs/>
          <w:sz w:val="24"/>
          <w:szCs w:val="24"/>
        </w:rPr>
        <w:t>2.</w:t>
      </w:r>
      <w:r w:rsidRPr="00580BF2">
        <w:rPr>
          <w:rFonts w:cs="Arial"/>
          <w:b/>
          <w:bCs/>
          <w:sz w:val="24"/>
          <w:szCs w:val="24"/>
        </w:rPr>
        <w:tab/>
        <w:t>Verificar</w:t>
      </w:r>
      <w:r w:rsidR="00CC000A">
        <w:rPr>
          <w:rFonts w:cs="Arial"/>
          <w:b/>
          <w:bCs/>
          <w:sz w:val="24"/>
          <w:szCs w:val="24"/>
        </w:rPr>
        <w:t>,</w:t>
      </w:r>
      <w:r w:rsidRPr="00580BF2">
        <w:rPr>
          <w:rFonts w:cs="Arial"/>
          <w:b/>
          <w:bCs/>
          <w:sz w:val="24"/>
          <w:szCs w:val="24"/>
        </w:rPr>
        <w:t xml:space="preserve"> em caso de Material Permanente</w:t>
      </w:r>
      <w:r w:rsidR="00CC000A">
        <w:rPr>
          <w:rFonts w:cs="Arial"/>
          <w:b/>
          <w:bCs/>
          <w:sz w:val="24"/>
          <w:szCs w:val="24"/>
        </w:rPr>
        <w:t>,</w:t>
      </w:r>
      <w:r w:rsidRPr="00580BF2">
        <w:rPr>
          <w:rFonts w:cs="Arial"/>
          <w:b/>
          <w:bCs/>
          <w:sz w:val="24"/>
          <w:szCs w:val="24"/>
        </w:rPr>
        <w:t xml:space="preserve"> se há local e condições para instalação do </w:t>
      </w:r>
      <w:r w:rsidR="00CC000A">
        <w:rPr>
          <w:rFonts w:cs="Arial"/>
          <w:b/>
          <w:bCs/>
          <w:sz w:val="24"/>
          <w:szCs w:val="24"/>
        </w:rPr>
        <w:t>da entrega</w:t>
      </w:r>
      <w:r w:rsidRPr="00580BF2">
        <w:rPr>
          <w:rFonts w:cs="Arial"/>
          <w:b/>
          <w:bCs/>
          <w:sz w:val="24"/>
          <w:szCs w:val="24"/>
        </w:rPr>
        <w:t>;</w:t>
      </w:r>
    </w:p>
    <w:p w:rsidR="00580BF2" w:rsidRPr="00580BF2" w:rsidRDefault="00580BF2" w:rsidP="00521E24">
      <w:pPr>
        <w:ind w:left="709" w:hanging="709"/>
        <w:rPr>
          <w:rFonts w:cs="Arial"/>
          <w:b/>
          <w:bCs/>
          <w:sz w:val="24"/>
          <w:szCs w:val="24"/>
        </w:rPr>
      </w:pPr>
    </w:p>
    <w:p w:rsidR="00521E24" w:rsidRPr="00580BF2" w:rsidRDefault="00521E24" w:rsidP="00521E24">
      <w:pPr>
        <w:ind w:left="709" w:hanging="709"/>
        <w:rPr>
          <w:rFonts w:cs="Arial"/>
          <w:b/>
          <w:bCs/>
          <w:sz w:val="24"/>
          <w:szCs w:val="24"/>
        </w:rPr>
      </w:pPr>
      <w:r w:rsidRPr="00580BF2">
        <w:rPr>
          <w:rFonts w:cs="Arial"/>
          <w:b/>
          <w:bCs/>
          <w:sz w:val="24"/>
          <w:szCs w:val="24"/>
        </w:rPr>
        <w:t>3.</w:t>
      </w:r>
      <w:r w:rsidRPr="00580BF2">
        <w:rPr>
          <w:rFonts w:cs="Arial"/>
          <w:b/>
          <w:bCs/>
          <w:sz w:val="24"/>
          <w:szCs w:val="24"/>
        </w:rPr>
        <w:tab/>
        <w:t xml:space="preserve">Verificar em caso de Material de Consumo se há local e condições para a </w:t>
      </w:r>
      <w:r w:rsidR="00CC000A">
        <w:rPr>
          <w:rFonts w:cs="Arial"/>
          <w:b/>
          <w:bCs/>
          <w:sz w:val="24"/>
          <w:szCs w:val="24"/>
        </w:rPr>
        <w:t>armazenagem segura</w:t>
      </w:r>
      <w:r w:rsidRPr="00580BF2">
        <w:rPr>
          <w:rFonts w:cs="Arial"/>
          <w:b/>
          <w:bCs/>
          <w:sz w:val="24"/>
          <w:szCs w:val="24"/>
        </w:rPr>
        <w:t xml:space="preserve">, dentro das </w:t>
      </w:r>
      <w:r w:rsidR="00CC000A">
        <w:rPr>
          <w:rFonts w:cs="Arial"/>
          <w:b/>
          <w:bCs/>
          <w:sz w:val="24"/>
          <w:szCs w:val="24"/>
        </w:rPr>
        <w:t>condições indicadas pelo</w:t>
      </w:r>
      <w:r w:rsidRPr="00580BF2">
        <w:rPr>
          <w:rFonts w:cs="Arial"/>
          <w:b/>
          <w:bCs/>
          <w:sz w:val="24"/>
          <w:szCs w:val="24"/>
        </w:rPr>
        <w:t xml:space="preserve"> fabricante;</w:t>
      </w:r>
    </w:p>
    <w:p w:rsidR="00580BF2" w:rsidRPr="00580BF2" w:rsidRDefault="00580BF2" w:rsidP="00521E24">
      <w:pPr>
        <w:ind w:left="709" w:hanging="709"/>
        <w:rPr>
          <w:rFonts w:cs="Arial"/>
          <w:b/>
          <w:bCs/>
          <w:sz w:val="24"/>
          <w:szCs w:val="24"/>
        </w:rPr>
      </w:pPr>
    </w:p>
    <w:p w:rsidR="00521E24" w:rsidRPr="00580BF2" w:rsidRDefault="00521E24" w:rsidP="00521E24">
      <w:pPr>
        <w:ind w:left="709" w:hanging="709"/>
        <w:rPr>
          <w:rFonts w:cs="Arial"/>
          <w:b/>
          <w:bCs/>
          <w:sz w:val="24"/>
          <w:szCs w:val="24"/>
        </w:rPr>
      </w:pPr>
      <w:r w:rsidRPr="00580BF2">
        <w:rPr>
          <w:rFonts w:cs="Arial"/>
          <w:b/>
          <w:bCs/>
          <w:sz w:val="24"/>
          <w:szCs w:val="24"/>
        </w:rPr>
        <w:t>4.</w:t>
      </w:r>
      <w:r w:rsidRPr="00580BF2">
        <w:rPr>
          <w:rFonts w:cs="Arial"/>
          <w:b/>
          <w:bCs/>
          <w:sz w:val="24"/>
          <w:szCs w:val="24"/>
        </w:rPr>
        <w:tab/>
        <w:t xml:space="preserve">Verificar se o material de consumo ou material permanente </w:t>
      </w:r>
      <w:r w:rsidR="00CC000A">
        <w:rPr>
          <w:rFonts w:cs="Arial"/>
          <w:b/>
          <w:bCs/>
          <w:sz w:val="24"/>
          <w:szCs w:val="24"/>
        </w:rPr>
        <w:t xml:space="preserve">já </w:t>
      </w:r>
      <w:r w:rsidRPr="00580BF2">
        <w:rPr>
          <w:rFonts w:cs="Arial"/>
          <w:b/>
          <w:bCs/>
          <w:sz w:val="24"/>
          <w:szCs w:val="24"/>
        </w:rPr>
        <w:t xml:space="preserve">não </w:t>
      </w:r>
      <w:r w:rsidR="00CC000A">
        <w:rPr>
          <w:rFonts w:cs="Arial"/>
          <w:b/>
          <w:bCs/>
          <w:sz w:val="24"/>
          <w:szCs w:val="24"/>
        </w:rPr>
        <w:t xml:space="preserve">esta disponível </w:t>
      </w:r>
      <w:r w:rsidRPr="00580BF2">
        <w:rPr>
          <w:rFonts w:cs="Arial"/>
          <w:b/>
          <w:bCs/>
          <w:sz w:val="24"/>
          <w:szCs w:val="24"/>
        </w:rPr>
        <w:t>no almoxarifado ou no patrimônio</w:t>
      </w:r>
      <w:r w:rsidR="00CC000A">
        <w:rPr>
          <w:rFonts w:cs="Arial"/>
          <w:b/>
          <w:bCs/>
          <w:sz w:val="24"/>
          <w:szCs w:val="24"/>
        </w:rPr>
        <w:t>, respectivamente</w:t>
      </w:r>
      <w:r w:rsidRPr="00580BF2">
        <w:rPr>
          <w:rFonts w:cs="Arial"/>
          <w:b/>
          <w:bCs/>
          <w:sz w:val="24"/>
          <w:szCs w:val="24"/>
        </w:rPr>
        <w:t>;</w:t>
      </w:r>
    </w:p>
    <w:p w:rsidR="00580BF2" w:rsidRPr="00580BF2" w:rsidRDefault="00580BF2" w:rsidP="00521E24">
      <w:pPr>
        <w:ind w:left="709" w:hanging="709"/>
        <w:rPr>
          <w:rFonts w:cs="Arial"/>
          <w:b/>
          <w:bCs/>
          <w:sz w:val="24"/>
          <w:szCs w:val="24"/>
        </w:rPr>
      </w:pPr>
    </w:p>
    <w:p w:rsidR="00521E24" w:rsidRPr="00580BF2" w:rsidRDefault="00521E24" w:rsidP="00521E24">
      <w:pPr>
        <w:ind w:left="709" w:hanging="709"/>
        <w:rPr>
          <w:rFonts w:cs="Arial"/>
          <w:b/>
          <w:bCs/>
          <w:sz w:val="24"/>
          <w:szCs w:val="24"/>
        </w:rPr>
      </w:pPr>
      <w:r w:rsidRPr="00580BF2">
        <w:rPr>
          <w:rFonts w:cs="Arial"/>
          <w:b/>
          <w:bCs/>
          <w:sz w:val="24"/>
          <w:szCs w:val="24"/>
        </w:rPr>
        <w:t>5.</w:t>
      </w:r>
      <w:r w:rsidRPr="00580BF2">
        <w:rPr>
          <w:rFonts w:cs="Arial"/>
          <w:b/>
          <w:bCs/>
          <w:sz w:val="24"/>
          <w:szCs w:val="24"/>
        </w:rPr>
        <w:tab/>
        <w:t xml:space="preserve">Verificar </w:t>
      </w:r>
      <w:r w:rsidR="00CC000A">
        <w:rPr>
          <w:rFonts w:cs="Arial"/>
          <w:b/>
          <w:bCs/>
          <w:sz w:val="24"/>
          <w:szCs w:val="24"/>
        </w:rPr>
        <w:t>nas Atas de Registro de Preços resultantes de</w:t>
      </w:r>
      <w:r w:rsidRPr="00580BF2">
        <w:rPr>
          <w:rFonts w:cs="Arial"/>
          <w:b/>
          <w:bCs/>
          <w:sz w:val="24"/>
          <w:szCs w:val="24"/>
        </w:rPr>
        <w:t xml:space="preserve"> </w:t>
      </w:r>
      <w:r w:rsidR="00CC000A">
        <w:rPr>
          <w:rFonts w:cs="Arial"/>
          <w:b/>
          <w:bCs/>
          <w:sz w:val="24"/>
          <w:szCs w:val="24"/>
        </w:rPr>
        <w:t>P</w:t>
      </w:r>
      <w:r w:rsidRPr="00580BF2">
        <w:rPr>
          <w:rFonts w:cs="Arial"/>
          <w:b/>
          <w:bCs/>
          <w:sz w:val="24"/>
          <w:szCs w:val="24"/>
        </w:rPr>
        <w:t xml:space="preserve">regões </w:t>
      </w:r>
      <w:r w:rsidR="00CC000A">
        <w:rPr>
          <w:rFonts w:cs="Arial"/>
          <w:b/>
          <w:bCs/>
          <w:sz w:val="24"/>
          <w:szCs w:val="24"/>
        </w:rPr>
        <w:t xml:space="preserve">do Sistema </w:t>
      </w:r>
      <w:r w:rsidRPr="00580BF2">
        <w:rPr>
          <w:rFonts w:cs="Arial"/>
          <w:b/>
          <w:bCs/>
          <w:sz w:val="24"/>
          <w:szCs w:val="24"/>
        </w:rPr>
        <w:t>de Registro de Preço</w:t>
      </w:r>
      <w:r w:rsidR="00CC000A">
        <w:rPr>
          <w:rFonts w:cs="Arial"/>
          <w:b/>
          <w:bCs/>
          <w:sz w:val="24"/>
          <w:szCs w:val="24"/>
        </w:rPr>
        <w:t xml:space="preserve">s realizados pela Universidade </w:t>
      </w:r>
      <w:r w:rsidRPr="00580BF2">
        <w:rPr>
          <w:rFonts w:cs="Arial"/>
          <w:b/>
          <w:bCs/>
          <w:sz w:val="24"/>
          <w:szCs w:val="24"/>
        </w:rPr>
        <w:t xml:space="preserve">com </w:t>
      </w:r>
      <w:r w:rsidR="00CC000A">
        <w:rPr>
          <w:rFonts w:cs="Arial"/>
          <w:b/>
          <w:bCs/>
          <w:sz w:val="24"/>
          <w:szCs w:val="24"/>
        </w:rPr>
        <w:t xml:space="preserve">o </w:t>
      </w:r>
      <w:r w:rsidRPr="00580BF2">
        <w:rPr>
          <w:rFonts w:cs="Arial"/>
          <w:b/>
          <w:bCs/>
          <w:sz w:val="24"/>
          <w:szCs w:val="24"/>
        </w:rPr>
        <w:t xml:space="preserve">prazo de validade </w:t>
      </w:r>
      <w:r w:rsidR="00CC000A">
        <w:rPr>
          <w:rFonts w:cs="Arial"/>
          <w:b/>
          <w:bCs/>
          <w:sz w:val="24"/>
          <w:szCs w:val="24"/>
        </w:rPr>
        <w:t xml:space="preserve">ainda </w:t>
      </w:r>
      <w:r w:rsidR="00CC000A">
        <w:rPr>
          <w:rFonts w:cs="Arial"/>
          <w:b/>
          <w:bCs/>
          <w:sz w:val="24"/>
          <w:szCs w:val="24"/>
        </w:rPr>
        <w:lastRenderedPageBreak/>
        <w:t>vigente</w:t>
      </w:r>
      <w:r w:rsidRPr="00580BF2">
        <w:rPr>
          <w:rFonts w:cs="Arial"/>
          <w:b/>
          <w:bCs/>
          <w:sz w:val="24"/>
          <w:szCs w:val="24"/>
        </w:rPr>
        <w:t>, se não existe o produto/equipamento/serviço desejado</w:t>
      </w:r>
      <w:r w:rsidR="00CC000A">
        <w:rPr>
          <w:rFonts w:cs="Arial"/>
          <w:b/>
          <w:bCs/>
          <w:sz w:val="24"/>
          <w:szCs w:val="24"/>
        </w:rPr>
        <w:t>. C</w:t>
      </w:r>
      <w:r w:rsidRPr="00580BF2">
        <w:rPr>
          <w:rFonts w:cs="Arial"/>
          <w:b/>
          <w:bCs/>
          <w:sz w:val="24"/>
          <w:szCs w:val="24"/>
        </w:rPr>
        <w:t xml:space="preserve">aso exista, deverá ser </w:t>
      </w:r>
      <w:r w:rsidR="00215EAE" w:rsidRPr="00580BF2">
        <w:rPr>
          <w:rFonts w:cs="Arial"/>
          <w:b/>
          <w:bCs/>
          <w:sz w:val="24"/>
          <w:szCs w:val="24"/>
        </w:rPr>
        <w:t>tomadas umas das seguintes providências</w:t>
      </w:r>
      <w:r w:rsidR="006149A2">
        <w:rPr>
          <w:rStyle w:val="Refdenotaderodap"/>
          <w:rFonts w:cs="Arial"/>
          <w:b/>
          <w:bCs/>
          <w:sz w:val="24"/>
          <w:szCs w:val="24"/>
        </w:rPr>
        <w:footnoteReference w:id="2"/>
      </w:r>
      <w:r w:rsidRPr="00580BF2">
        <w:rPr>
          <w:rFonts w:cs="Arial"/>
          <w:b/>
          <w:bCs/>
          <w:sz w:val="24"/>
          <w:szCs w:val="24"/>
        </w:rPr>
        <w:t>:</w:t>
      </w:r>
    </w:p>
    <w:p w:rsidR="00521E24" w:rsidRPr="00580BF2" w:rsidRDefault="00521E24" w:rsidP="00521E24">
      <w:pPr>
        <w:ind w:left="1418" w:hanging="709"/>
        <w:rPr>
          <w:rFonts w:cs="Arial"/>
          <w:bCs/>
          <w:sz w:val="24"/>
          <w:szCs w:val="24"/>
        </w:rPr>
      </w:pPr>
      <w:r w:rsidRPr="00580BF2">
        <w:rPr>
          <w:rFonts w:cs="Arial"/>
          <w:bCs/>
          <w:sz w:val="24"/>
          <w:szCs w:val="24"/>
        </w:rPr>
        <w:t>5.1.</w:t>
      </w:r>
      <w:r w:rsidRPr="00580BF2">
        <w:rPr>
          <w:rFonts w:cs="Arial"/>
          <w:bCs/>
          <w:sz w:val="24"/>
          <w:szCs w:val="24"/>
        </w:rPr>
        <w:tab/>
        <w:t>Caso o Item e o SRP seja da própria unidade solicitante, deverá ser preenchido o formulário próprio para pedido de empenho de SRP</w:t>
      </w:r>
      <w:r w:rsidR="00215EAE">
        <w:rPr>
          <w:rFonts w:cs="Arial"/>
          <w:bCs/>
          <w:sz w:val="24"/>
          <w:szCs w:val="24"/>
        </w:rPr>
        <w:t xml:space="preserve"> e, na seqüência, o mesmo deverá ser encaminhado </w:t>
      </w:r>
      <w:r w:rsidRPr="00580BF2">
        <w:rPr>
          <w:rFonts w:cs="Arial"/>
          <w:bCs/>
          <w:sz w:val="24"/>
          <w:szCs w:val="24"/>
        </w:rPr>
        <w:t xml:space="preserve">a </w:t>
      </w:r>
      <w:r w:rsidR="00215EAE">
        <w:rPr>
          <w:rFonts w:cs="Arial"/>
          <w:bCs/>
          <w:sz w:val="24"/>
          <w:szCs w:val="24"/>
        </w:rPr>
        <w:t>PROAD</w:t>
      </w:r>
      <w:r w:rsidRPr="00580BF2">
        <w:rPr>
          <w:rFonts w:cs="Arial"/>
          <w:bCs/>
          <w:sz w:val="24"/>
          <w:szCs w:val="24"/>
        </w:rPr>
        <w:t>;</w:t>
      </w:r>
    </w:p>
    <w:p w:rsidR="00521E24" w:rsidRPr="00580BF2" w:rsidRDefault="00521E24" w:rsidP="00521E24">
      <w:pPr>
        <w:ind w:left="1418" w:hanging="709"/>
        <w:rPr>
          <w:rFonts w:cs="Arial"/>
          <w:bCs/>
          <w:sz w:val="24"/>
          <w:szCs w:val="24"/>
        </w:rPr>
      </w:pPr>
      <w:r w:rsidRPr="00580BF2">
        <w:rPr>
          <w:rFonts w:cs="Arial"/>
          <w:bCs/>
          <w:sz w:val="24"/>
          <w:szCs w:val="24"/>
        </w:rPr>
        <w:t>5.2.</w:t>
      </w:r>
      <w:r w:rsidRPr="00580BF2">
        <w:rPr>
          <w:rFonts w:cs="Arial"/>
          <w:bCs/>
          <w:sz w:val="24"/>
          <w:szCs w:val="24"/>
        </w:rPr>
        <w:tab/>
        <w:t>Caso o item e o SRP seja de outra unidade solicitante, deverão ser realizados os seguintes procedimentos:</w:t>
      </w:r>
    </w:p>
    <w:p w:rsidR="00FF05D5" w:rsidRPr="00580BF2" w:rsidRDefault="00521E24" w:rsidP="00FF05D5">
      <w:pPr>
        <w:ind w:left="2127" w:hanging="709"/>
        <w:rPr>
          <w:rFonts w:cs="Calibri"/>
          <w:color w:val="000000"/>
          <w:sz w:val="24"/>
          <w:szCs w:val="24"/>
        </w:rPr>
      </w:pPr>
      <w:r w:rsidRPr="00580BF2">
        <w:rPr>
          <w:rFonts w:cs="Arial"/>
          <w:bCs/>
          <w:sz w:val="24"/>
          <w:szCs w:val="24"/>
        </w:rPr>
        <w:t>5.2.1.</w:t>
      </w:r>
      <w:r w:rsidRPr="00580BF2">
        <w:rPr>
          <w:rFonts w:cs="Arial"/>
          <w:bCs/>
          <w:sz w:val="24"/>
          <w:szCs w:val="24"/>
        </w:rPr>
        <w:tab/>
      </w:r>
      <w:r w:rsidRPr="00521E24">
        <w:rPr>
          <w:rFonts w:cs="Calibri"/>
          <w:color w:val="000000"/>
          <w:sz w:val="24"/>
          <w:szCs w:val="24"/>
        </w:rPr>
        <w:t xml:space="preserve">Pedir autorização à unidade detentora do item e do SRP, visando com isso </w:t>
      </w:r>
      <w:r w:rsidR="00FF05D5" w:rsidRPr="00580BF2">
        <w:rPr>
          <w:rFonts w:cs="Calibri"/>
          <w:color w:val="000000"/>
          <w:sz w:val="24"/>
          <w:szCs w:val="24"/>
        </w:rPr>
        <w:t>à</w:t>
      </w:r>
      <w:r w:rsidRPr="00521E24">
        <w:rPr>
          <w:rFonts w:cs="Calibri"/>
          <w:color w:val="000000"/>
          <w:sz w:val="24"/>
          <w:szCs w:val="24"/>
        </w:rPr>
        <w:t xml:space="preserve"> liberação da quantidade necessária do mesmo;</w:t>
      </w:r>
    </w:p>
    <w:p w:rsidR="00521E24" w:rsidRPr="00521E24" w:rsidRDefault="00FF05D5" w:rsidP="00FF05D5">
      <w:pPr>
        <w:ind w:left="2127" w:hanging="709"/>
        <w:rPr>
          <w:rFonts w:cs="Calibri"/>
          <w:color w:val="000000"/>
          <w:sz w:val="24"/>
          <w:szCs w:val="24"/>
        </w:rPr>
      </w:pPr>
      <w:r w:rsidRPr="00580BF2">
        <w:rPr>
          <w:rFonts w:cs="Calibri"/>
          <w:color w:val="000000"/>
          <w:sz w:val="24"/>
          <w:szCs w:val="24"/>
        </w:rPr>
        <w:t>5.2.</w:t>
      </w:r>
      <w:r w:rsidR="00521E24" w:rsidRPr="00521E24">
        <w:rPr>
          <w:rFonts w:cs="Calibri"/>
          <w:color w:val="000000"/>
          <w:sz w:val="24"/>
          <w:szCs w:val="24"/>
        </w:rPr>
        <w:t>2</w:t>
      </w:r>
      <w:r w:rsidRPr="00580BF2">
        <w:rPr>
          <w:rFonts w:cs="Calibri"/>
          <w:color w:val="000000"/>
          <w:sz w:val="24"/>
          <w:szCs w:val="24"/>
        </w:rPr>
        <w:t>.</w:t>
      </w:r>
      <w:r w:rsidRPr="00580BF2">
        <w:rPr>
          <w:rFonts w:cs="Calibri"/>
          <w:color w:val="000000"/>
          <w:sz w:val="24"/>
          <w:szCs w:val="24"/>
        </w:rPr>
        <w:tab/>
      </w:r>
      <w:r w:rsidR="00521E24" w:rsidRPr="00521E24">
        <w:rPr>
          <w:rFonts w:cs="Calibri"/>
          <w:color w:val="000000"/>
          <w:sz w:val="24"/>
          <w:szCs w:val="24"/>
        </w:rPr>
        <w:t>Entrar em contato com o Fornecedor verificando se o mesmo aceita entregar, montar, instalar</w:t>
      </w:r>
      <w:r w:rsidRPr="00580BF2">
        <w:rPr>
          <w:rFonts w:cs="Calibri"/>
          <w:color w:val="000000"/>
          <w:sz w:val="24"/>
          <w:szCs w:val="24"/>
        </w:rPr>
        <w:t xml:space="preserve"> </w:t>
      </w:r>
      <w:r w:rsidR="00521E24" w:rsidRPr="00521E24">
        <w:rPr>
          <w:rFonts w:cs="Calibri"/>
          <w:color w:val="000000"/>
          <w:sz w:val="24"/>
          <w:szCs w:val="24"/>
        </w:rPr>
        <w:t xml:space="preserve">caso seja o caso, na localidade desejada; </w:t>
      </w:r>
    </w:p>
    <w:p w:rsidR="00521E24" w:rsidRPr="00521E24" w:rsidRDefault="00FF05D5" w:rsidP="00FF05D5">
      <w:pPr>
        <w:autoSpaceDE w:val="0"/>
        <w:autoSpaceDN w:val="0"/>
        <w:adjustRightInd w:val="0"/>
        <w:ind w:left="2127" w:hanging="709"/>
        <w:rPr>
          <w:rFonts w:cs="Calibri"/>
          <w:color w:val="000000"/>
          <w:sz w:val="24"/>
          <w:szCs w:val="24"/>
        </w:rPr>
      </w:pPr>
      <w:r w:rsidRPr="00580BF2">
        <w:rPr>
          <w:rFonts w:cs="Calibri"/>
          <w:color w:val="000000"/>
          <w:sz w:val="24"/>
          <w:szCs w:val="24"/>
        </w:rPr>
        <w:t>5.2.3.</w:t>
      </w:r>
      <w:r w:rsidRPr="00580BF2">
        <w:rPr>
          <w:rFonts w:cs="Calibri"/>
          <w:color w:val="000000"/>
          <w:sz w:val="24"/>
          <w:szCs w:val="24"/>
        </w:rPr>
        <w:tab/>
      </w:r>
      <w:r w:rsidR="00521E24" w:rsidRPr="00521E24">
        <w:rPr>
          <w:rFonts w:cs="Calibri"/>
          <w:color w:val="000000"/>
          <w:sz w:val="24"/>
          <w:szCs w:val="24"/>
        </w:rPr>
        <w:t xml:space="preserve">Havendo as autorizações relatadas nos itens </w:t>
      </w:r>
      <w:r w:rsidRPr="00580BF2">
        <w:rPr>
          <w:rFonts w:cs="Calibri"/>
          <w:color w:val="000000"/>
          <w:sz w:val="24"/>
          <w:szCs w:val="24"/>
        </w:rPr>
        <w:t>5.2.</w:t>
      </w:r>
      <w:r w:rsidR="00521E24" w:rsidRPr="00521E24">
        <w:rPr>
          <w:rFonts w:cs="Calibri"/>
          <w:color w:val="000000"/>
          <w:sz w:val="24"/>
          <w:szCs w:val="24"/>
        </w:rPr>
        <w:t xml:space="preserve">1 e </w:t>
      </w:r>
      <w:r w:rsidRPr="00580BF2">
        <w:rPr>
          <w:rFonts w:cs="Calibri"/>
          <w:color w:val="000000"/>
          <w:sz w:val="24"/>
          <w:szCs w:val="24"/>
        </w:rPr>
        <w:t>5.2.</w:t>
      </w:r>
      <w:r w:rsidR="00521E24" w:rsidRPr="00521E24">
        <w:rPr>
          <w:rFonts w:cs="Calibri"/>
          <w:color w:val="000000"/>
          <w:sz w:val="24"/>
          <w:szCs w:val="24"/>
        </w:rPr>
        <w:t>2, deverá ser</w:t>
      </w:r>
      <w:r w:rsidRPr="00580BF2">
        <w:rPr>
          <w:rFonts w:cs="Calibri"/>
          <w:color w:val="000000"/>
          <w:sz w:val="24"/>
          <w:szCs w:val="24"/>
        </w:rPr>
        <w:t xml:space="preserve"> </w:t>
      </w:r>
      <w:r w:rsidR="00521E24" w:rsidRPr="00521E24">
        <w:rPr>
          <w:rFonts w:cs="Calibri"/>
          <w:color w:val="000000"/>
          <w:sz w:val="24"/>
          <w:szCs w:val="24"/>
        </w:rPr>
        <w:t>preenchido o formulário</w:t>
      </w:r>
      <w:r w:rsidRPr="00580BF2">
        <w:rPr>
          <w:rFonts w:cs="Calibri"/>
          <w:color w:val="000000"/>
          <w:sz w:val="24"/>
          <w:szCs w:val="24"/>
        </w:rPr>
        <w:t xml:space="preserve"> </w:t>
      </w:r>
      <w:r w:rsidR="00521E24" w:rsidRPr="00521E24">
        <w:rPr>
          <w:rFonts w:cs="Calibri"/>
          <w:color w:val="000000"/>
          <w:sz w:val="24"/>
          <w:szCs w:val="24"/>
        </w:rPr>
        <w:t xml:space="preserve">próprio para pedido de empenho de SRP, e encaminhar a </w:t>
      </w:r>
      <w:r w:rsidRPr="00580BF2">
        <w:rPr>
          <w:rFonts w:cs="Calibri"/>
          <w:color w:val="000000"/>
          <w:sz w:val="24"/>
          <w:szCs w:val="24"/>
        </w:rPr>
        <w:t>PROAD</w:t>
      </w:r>
      <w:r w:rsidR="00521E24" w:rsidRPr="00521E24">
        <w:rPr>
          <w:rFonts w:cs="Calibri"/>
          <w:color w:val="000000"/>
          <w:sz w:val="24"/>
          <w:szCs w:val="24"/>
        </w:rPr>
        <w:t>, colocando em anexo as devidas</w:t>
      </w:r>
      <w:r w:rsidRPr="00580BF2">
        <w:rPr>
          <w:rFonts w:cs="Calibri"/>
          <w:color w:val="000000"/>
          <w:sz w:val="24"/>
          <w:szCs w:val="24"/>
        </w:rPr>
        <w:t xml:space="preserve"> </w:t>
      </w:r>
      <w:r w:rsidR="00521E24" w:rsidRPr="00521E24">
        <w:rPr>
          <w:rFonts w:cs="Calibri"/>
          <w:color w:val="000000"/>
          <w:sz w:val="24"/>
          <w:szCs w:val="24"/>
        </w:rPr>
        <w:t xml:space="preserve">autorizações; </w:t>
      </w:r>
    </w:p>
    <w:p w:rsidR="00580BF2" w:rsidRDefault="00580BF2" w:rsidP="00521E24">
      <w:pPr>
        <w:autoSpaceDE w:val="0"/>
        <w:autoSpaceDN w:val="0"/>
        <w:adjustRightInd w:val="0"/>
        <w:jc w:val="left"/>
        <w:rPr>
          <w:rFonts w:cs="Calibri"/>
          <w:color w:val="000000"/>
          <w:sz w:val="24"/>
          <w:szCs w:val="24"/>
        </w:rPr>
      </w:pPr>
    </w:p>
    <w:p w:rsidR="00521E24" w:rsidRDefault="00521E24" w:rsidP="00521E24">
      <w:pPr>
        <w:autoSpaceDE w:val="0"/>
        <w:autoSpaceDN w:val="0"/>
        <w:adjustRightInd w:val="0"/>
        <w:jc w:val="left"/>
        <w:rPr>
          <w:rFonts w:cs="Calibri"/>
          <w:b/>
          <w:color w:val="000000"/>
          <w:sz w:val="24"/>
          <w:szCs w:val="24"/>
        </w:rPr>
      </w:pPr>
      <w:r w:rsidRPr="00521E24">
        <w:rPr>
          <w:rFonts w:cs="Calibri"/>
          <w:b/>
          <w:color w:val="000000"/>
          <w:sz w:val="24"/>
          <w:szCs w:val="24"/>
        </w:rPr>
        <w:t>6</w:t>
      </w:r>
      <w:r w:rsidR="00580BF2" w:rsidRPr="00580BF2">
        <w:rPr>
          <w:rFonts w:cs="Calibri"/>
          <w:b/>
          <w:color w:val="000000"/>
          <w:sz w:val="24"/>
          <w:szCs w:val="24"/>
        </w:rPr>
        <w:t>.</w:t>
      </w:r>
      <w:r w:rsidR="00580BF2" w:rsidRPr="00580BF2">
        <w:rPr>
          <w:rFonts w:cs="Calibri"/>
          <w:b/>
          <w:color w:val="000000"/>
          <w:sz w:val="24"/>
          <w:szCs w:val="24"/>
        </w:rPr>
        <w:tab/>
      </w:r>
      <w:r w:rsidRPr="00521E24">
        <w:rPr>
          <w:rFonts w:cs="Calibri"/>
          <w:b/>
          <w:color w:val="000000"/>
          <w:sz w:val="24"/>
          <w:szCs w:val="24"/>
        </w:rPr>
        <w:t xml:space="preserve"> Verificar se a Unidade solicitante possui Orçamento Disponível para tal pedido; </w:t>
      </w:r>
    </w:p>
    <w:p w:rsidR="00580BF2" w:rsidRPr="00521E24" w:rsidRDefault="00580BF2" w:rsidP="00521E24">
      <w:pPr>
        <w:autoSpaceDE w:val="0"/>
        <w:autoSpaceDN w:val="0"/>
        <w:adjustRightInd w:val="0"/>
        <w:jc w:val="left"/>
        <w:rPr>
          <w:rFonts w:cs="Calibri"/>
          <w:b/>
          <w:color w:val="000000"/>
          <w:sz w:val="24"/>
          <w:szCs w:val="24"/>
        </w:rPr>
      </w:pPr>
    </w:p>
    <w:p w:rsidR="00521E24" w:rsidRPr="00521E24" w:rsidRDefault="00521E24" w:rsidP="00580BF2">
      <w:pPr>
        <w:autoSpaceDE w:val="0"/>
        <w:autoSpaceDN w:val="0"/>
        <w:adjustRightInd w:val="0"/>
        <w:ind w:left="709" w:hanging="709"/>
        <w:rPr>
          <w:rFonts w:cs="Calibri"/>
          <w:b/>
          <w:color w:val="000000"/>
          <w:sz w:val="24"/>
          <w:szCs w:val="24"/>
        </w:rPr>
      </w:pPr>
      <w:r w:rsidRPr="00521E24">
        <w:rPr>
          <w:rFonts w:cs="Calibri"/>
          <w:b/>
          <w:color w:val="000000"/>
          <w:sz w:val="24"/>
          <w:szCs w:val="24"/>
        </w:rPr>
        <w:t>7</w:t>
      </w:r>
      <w:r w:rsidR="00580BF2">
        <w:rPr>
          <w:rFonts w:cs="Calibri"/>
          <w:b/>
          <w:color w:val="000000"/>
          <w:sz w:val="24"/>
          <w:szCs w:val="24"/>
        </w:rPr>
        <w:t>.</w:t>
      </w:r>
      <w:r w:rsidR="00580BF2">
        <w:rPr>
          <w:rFonts w:cs="Calibri"/>
          <w:b/>
          <w:color w:val="000000"/>
          <w:sz w:val="24"/>
          <w:szCs w:val="24"/>
        </w:rPr>
        <w:tab/>
      </w:r>
      <w:r w:rsidRPr="00521E24">
        <w:rPr>
          <w:rFonts w:cs="Calibri"/>
          <w:b/>
          <w:color w:val="000000"/>
          <w:sz w:val="24"/>
          <w:szCs w:val="24"/>
        </w:rPr>
        <w:t xml:space="preserve">Caso não haja nenhum SRP vigente com o </w:t>
      </w:r>
      <w:r w:rsidR="00580BF2">
        <w:rPr>
          <w:rFonts w:cs="Calibri"/>
          <w:b/>
          <w:color w:val="000000"/>
          <w:sz w:val="24"/>
          <w:szCs w:val="24"/>
        </w:rPr>
        <w:t>m</w:t>
      </w:r>
      <w:r w:rsidRPr="00521E24">
        <w:rPr>
          <w:rFonts w:cs="Calibri"/>
          <w:b/>
          <w:color w:val="000000"/>
          <w:sz w:val="24"/>
          <w:szCs w:val="24"/>
        </w:rPr>
        <w:t>aterial desejado, o Pedido de Compras deverá ser realizado de forma a respeitar</w:t>
      </w:r>
      <w:r w:rsidR="000C19BC">
        <w:rPr>
          <w:rFonts w:cs="Calibri"/>
          <w:b/>
          <w:color w:val="000000"/>
          <w:sz w:val="24"/>
          <w:szCs w:val="24"/>
        </w:rPr>
        <w:t>, sucessivamente, §5º do Art. 7º</w:t>
      </w:r>
      <w:r w:rsidR="000C19BC">
        <w:rPr>
          <w:rStyle w:val="Refdenotaderodap"/>
          <w:rFonts w:cs="Calibri"/>
          <w:b/>
          <w:color w:val="000000"/>
          <w:sz w:val="24"/>
          <w:szCs w:val="24"/>
        </w:rPr>
        <w:footnoteReference w:id="3"/>
      </w:r>
      <w:r w:rsidR="000C19BC">
        <w:rPr>
          <w:rFonts w:cs="Calibri"/>
          <w:b/>
          <w:color w:val="000000"/>
          <w:sz w:val="24"/>
          <w:szCs w:val="24"/>
        </w:rPr>
        <w:t xml:space="preserve">, §7º do </w:t>
      </w:r>
      <w:r w:rsidR="000C19BC">
        <w:rPr>
          <w:rFonts w:cs="Calibri"/>
          <w:b/>
          <w:color w:val="000000"/>
          <w:sz w:val="24"/>
          <w:szCs w:val="24"/>
        </w:rPr>
        <w:lastRenderedPageBreak/>
        <w:t>Art. 15</w:t>
      </w:r>
      <w:r w:rsidR="000C19BC">
        <w:rPr>
          <w:rStyle w:val="Refdenotaderodap"/>
          <w:rFonts w:cs="Calibri"/>
          <w:b/>
          <w:color w:val="000000"/>
          <w:sz w:val="24"/>
          <w:szCs w:val="24"/>
        </w:rPr>
        <w:footnoteReference w:id="4"/>
      </w:r>
      <w:r w:rsidR="000C19BC">
        <w:rPr>
          <w:rFonts w:cs="Calibri"/>
          <w:b/>
          <w:color w:val="000000"/>
          <w:sz w:val="24"/>
          <w:szCs w:val="24"/>
        </w:rPr>
        <w:t xml:space="preserve"> e o Inciso I do Art. 40</w:t>
      </w:r>
      <w:r w:rsidR="000C19BC">
        <w:rPr>
          <w:rStyle w:val="Refdenotaderodap"/>
          <w:rFonts w:cs="Calibri"/>
          <w:b/>
          <w:color w:val="000000"/>
          <w:sz w:val="24"/>
          <w:szCs w:val="24"/>
        </w:rPr>
        <w:footnoteReference w:id="5"/>
      </w:r>
      <w:r w:rsidR="000C19BC">
        <w:rPr>
          <w:rFonts w:cs="Calibri"/>
          <w:b/>
          <w:color w:val="000000"/>
          <w:sz w:val="24"/>
          <w:szCs w:val="24"/>
        </w:rPr>
        <w:t>, ambos da Lei Federal nº</w:t>
      </w:r>
      <w:r w:rsidRPr="00521E24">
        <w:rPr>
          <w:rFonts w:cs="Calibri"/>
          <w:b/>
          <w:color w:val="000000"/>
          <w:sz w:val="24"/>
          <w:szCs w:val="24"/>
        </w:rPr>
        <w:t xml:space="preserve"> 8.666/93</w:t>
      </w:r>
      <w:r w:rsidR="000C19BC">
        <w:rPr>
          <w:rFonts w:cs="Calibri"/>
          <w:b/>
          <w:color w:val="000000"/>
          <w:sz w:val="24"/>
          <w:szCs w:val="24"/>
        </w:rPr>
        <w:t xml:space="preserve"> e o Inciso II do Art. 3º</w:t>
      </w:r>
      <w:r w:rsidR="000C19BC">
        <w:rPr>
          <w:rStyle w:val="Refdenotaderodap"/>
          <w:rFonts w:cs="Calibri"/>
          <w:b/>
          <w:color w:val="000000"/>
          <w:sz w:val="24"/>
          <w:szCs w:val="24"/>
        </w:rPr>
        <w:footnoteReference w:id="6"/>
      </w:r>
      <w:r w:rsidR="000C19BC">
        <w:rPr>
          <w:rFonts w:cs="Calibri"/>
          <w:b/>
          <w:color w:val="000000"/>
          <w:sz w:val="24"/>
          <w:szCs w:val="24"/>
        </w:rPr>
        <w:t xml:space="preserve"> da Lei Federal nº 10.520/02</w:t>
      </w:r>
      <w:r w:rsidRPr="00521E24">
        <w:rPr>
          <w:rFonts w:cs="Calibri"/>
          <w:b/>
          <w:color w:val="000000"/>
          <w:sz w:val="24"/>
          <w:szCs w:val="24"/>
        </w:rPr>
        <w:t xml:space="preserve">, tomando-se os seguintes cuidados: </w:t>
      </w:r>
    </w:p>
    <w:p w:rsidR="00521E24" w:rsidRPr="00521E24" w:rsidRDefault="00580BF2" w:rsidP="00580BF2">
      <w:pPr>
        <w:autoSpaceDE w:val="0"/>
        <w:autoSpaceDN w:val="0"/>
        <w:adjustRightInd w:val="0"/>
        <w:ind w:left="1418" w:hanging="709"/>
        <w:rPr>
          <w:rFonts w:cs="Arial"/>
          <w:color w:val="000000"/>
          <w:sz w:val="24"/>
          <w:szCs w:val="24"/>
        </w:rPr>
      </w:pPr>
      <w:r>
        <w:rPr>
          <w:rFonts w:cs="Calibri"/>
          <w:color w:val="000000"/>
          <w:sz w:val="24"/>
          <w:szCs w:val="24"/>
        </w:rPr>
        <w:t>7.1.</w:t>
      </w:r>
      <w:r>
        <w:rPr>
          <w:rFonts w:cs="Calibri"/>
          <w:color w:val="000000"/>
          <w:sz w:val="24"/>
          <w:szCs w:val="24"/>
        </w:rPr>
        <w:tab/>
      </w:r>
      <w:r w:rsidR="00521E24" w:rsidRPr="00521E24">
        <w:rPr>
          <w:rFonts w:cs="Calibri"/>
          <w:color w:val="000000"/>
          <w:sz w:val="24"/>
          <w:szCs w:val="24"/>
        </w:rPr>
        <w:t>Atende</w:t>
      </w:r>
      <w:r w:rsidR="00521E24" w:rsidRPr="00521E24">
        <w:rPr>
          <w:rFonts w:cs="Arial"/>
          <w:color w:val="000000"/>
          <w:sz w:val="24"/>
          <w:szCs w:val="24"/>
        </w:rPr>
        <w:t>r ao princípio da padronização, que imponha compatibilidade de especificações técnicas e de desempenho, observadas, quando for o caso, as condições de manutenção, assistência técnica e</w:t>
      </w:r>
      <w:r>
        <w:rPr>
          <w:rFonts w:cs="Arial"/>
          <w:color w:val="000000"/>
          <w:sz w:val="24"/>
          <w:szCs w:val="24"/>
        </w:rPr>
        <w:t xml:space="preserve"> </w:t>
      </w:r>
      <w:r w:rsidR="00521E24" w:rsidRPr="00521E24">
        <w:rPr>
          <w:rFonts w:cs="Arial"/>
          <w:color w:val="000000"/>
          <w:sz w:val="24"/>
          <w:szCs w:val="24"/>
        </w:rPr>
        <w:t>garantia</w:t>
      </w:r>
      <w:r>
        <w:rPr>
          <w:rFonts w:cs="Arial"/>
          <w:color w:val="000000"/>
          <w:sz w:val="24"/>
          <w:szCs w:val="24"/>
        </w:rPr>
        <w:t>s</w:t>
      </w:r>
      <w:r w:rsidR="00521E24" w:rsidRPr="00521E24">
        <w:rPr>
          <w:rFonts w:cs="Arial"/>
          <w:color w:val="000000"/>
          <w:sz w:val="24"/>
          <w:szCs w:val="24"/>
        </w:rPr>
        <w:t xml:space="preserve"> oferecidas</w:t>
      </w:r>
      <w:r w:rsidR="00F03059">
        <w:rPr>
          <w:rStyle w:val="Refdenotaderodap"/>
          <w:rFonts w:cs="Arial"/>
          <w:color w:val="000000"/>
          <w:sz w:val="24"/>
          <w:szCs w:val="24"/>
        </w:rPr>
        <w:footnoteReference w:id="7"/>
      </w:r>
      <w:r w:rsidR="00521E24" w:rsidRPr="00521E24">
        <w:rPr>
          <w:rFonts w:cs="Arial"/>
          <w:color w:val="000000"/>
          <w:sz w:val="24"/>
          <w:szCs w:val="24"/>
        </w:rPr>
        <w:t xml:space="preserve">; </w:t>
      </w:r>
    </w:p>
    <w:p w:rsidR="00521E24" w:rsidRPr="00521E24" w:rsidRDefault="00580BF2" w:rsidP="00580BF2">
      <w:pPr>
        <w:autoSpaceDE w:val="0"/>
        <w:autoSpaceDN w:val="0"/>
        <w:adjustRightInd w:val="0"/>
        <w:ind w:left="1418" w:hanging="709"/>
        <w:rPr>
          <w:rFonts w:cs="Arial"/>
          <w:color w:val="000000"/>
          <w:sz w:val="24"/>
          <w:szCs w:val="24"/>
        </w:rPr>
      </w:pPr>
      <w:r>
        <w:rPr>
          <w:rFonts w:cs="Arial"/>
          <w:color w:val="000000"/>
          <w:sz w:val="24"/>
          <w:szCs w:val="24"/>
        </w:rPr>
        <w:lastRenderedPageBreak/>
        <w:t>7.2.</w:t>
      </w:r>
      <w:r>
        <w:rPr>
          <w:rFonts w:cs="Arial"/>
          <w:color w:val="000000"/>
          <w:sz w:val="24"/>
          <w:szCs w:val="24"/>
        </w:rPr>
        <w:tab/>
      </w:r>
      <w:r w:rsidR="00795B84">
        <w:rPr>
          <w:rFonts w:cs="Arial"/>
          <w:color w:val="000000"/>
          <w:sz w:val="24"/>
          <w:szCs w:val="24"/>
        </w:rPr>
        <w:t>Sempre que possível proceder à aquisição</w:t>
      </w:r>
      <w:r w:rsidR="00AD17CF">
        <w:rPr>
          <w:rStyle w:val="Refdenotaderodap"/>
          <w:rFonts w:cs="Arial"/>
          <w:color w:val="000000"/>
          <w:sz w:val="24"/>
          <w:szCs w:val="24"/>
        </w:rPr>
        <w:footnoteReference w:id="8"/>
      </w:r>
      <w:r w:rsidR="00795B84">
        <w:rPr>
          <w:rFonts w:cs="Arial"/>
          <w:color w:val="000000"/>
          <w:sz w:val="24"/>
          <w:szCs w:val="24"/>
        </w:rPr>
        <w:t xml:space="preserve"> a</w:t>
      </w:r>
      <w:r w:rsidR="00521E24" w:rsidRPr="00521E24">
        <w:rPr>
          <w:rFonts w:cs="Arial"/>
          <w:color w:val="000000"/>
          <w:sz w:val="24"/>
          <w:szCs w:val="24"/>
        </w:rPr>
        <w:t xml:space="preserve">través de </w:t>
      </w:r>
      <w:r>
        <w:rPr>
          <w:rFonts w:cs="Arial"/>
          <w:color w:val="000000"/>
          <w:sz w:val="24"/>
          <w:szCs w:val="24"/>
        </w:rPr>
        <w:t xml:space="preserve">Pregão </w:t>
      </w:r>
      <w:r w:rsidR="00521E24" w:rsidRPr="00521E24">
        <w:rPr>
          <w:rFonts w:cs="Arial"/>
          <w:color w:val="000000"/>
          <w:sz w:val="24"/>
          <w:szCs w:val="24"/>
        </w:rPr>
        <w:t xml:space="preserve">SRP; </w:t>
      </w:r>
    </w:p>
    <w:p w:rsidR="00521E24" w:rsidRPr="00521E24" w:rsidRDefault="00580BF2" w:rsidP="00580BF2">
      <w:pPr>
        <w:autoSpaceDE w:val="0"/>
        <w:autoSpaceDN w:val="0"/>
        <w:adjustRightInd w:val="0"/>
        <w:ind w:left="1418" w:hanging="709"/>
        <w:rPr>
          <w:rFonts w:cs="Arial"/>
          <w:color w:val="000000"/>
          <w:sz w:val="24"/>
          <w:szCs w:val="24"/>
        </w:rPr>
      </w:pPr>
      <w:r>
        <w:rPr>
          <w:rFonts w:cs="Arial"/>
          <w:color w:val="000000"/>
          <w:sz w:val="24"/>
          <w:szCs w:val="24"/>
        </w:rPr>
        <w:t>7.3.</w:t>
      </w:r>
      <w:r>
        <w:rPr>
          <w:rFonts w:cs="Arial"/>
          <w:color w:val="000000"/>
          <w:sz w:val="24"/>
          <w:szCs w:val="24"/>
        </w:rPr>
        <w:tab/>
      </w:r>
      <w:r w:rsidR="00521E24" w:rsidRPr="00521E24">
        <w:rPr>
          <w:rFonts w:cs="Arial"/>
          <w:color w:val="000000"/>
          <w:sz w:val="24"/>
          <w:szCs w:val="24"/>
        </w:rPr>
        <w:t xml:space="preserve">Ser subdivididas em tantas parcelas quantas </w:t>
      </w:r>
      <w:r w:rsidR="00795B84">
        <w:rPr>
          <w:rFonts w:cs="Arial"/>
          <w:color w:val="000000"/>
          <w:sz w:val="24"/>
          <w:szCs w:val="24"/>
        </w:rPr>
        <w:t xml:space="preserve">forem </w:t>
      </w:r>
      <w:r w:rsidR="00521E24" w:rsidRPr="00521E24">
        <w:rPr>
          <w:rFonts w:cs="Arial"/>
          <w:color w:val="000000"/>
          <w:sz w:val="24"/>
          <w:szCs w:val="24"/>
        </w:rPr>
        <w:t>necessárias para aproveitar as peculiaridades do mercado,</w:t>
      </w:r>
      <w:r>
        <w:rPr>
          <w:rFonts w:cs="Arial"/>
          <w:color w:val="000000"/>
          <w:sz w:val="24"/>
          <w:szCs w:val="24"/>
        </w:rPr>
        <w:t xml:space="preserve"> </w:t>
      </w:r>
      <w:r w:rsidR="00521E24" w:rsidRPr="00521E24">
        <w:rPr>
          <w:rFonts w:cs="Arial"/>
          <w:color w:val="000000"/>
          <w:sz w:val="24"/>
          <w:szCs w:val="24"/>
        </w:rPr>
        <w:t xml:space="preserve">visando economicidade; </w:t>
      </w:r>
    </w:p>
    <w:p w:rsidR="00521E24" w:rsidRPr="00521E24" w:rsidRDefault="00580BF2" w:rsidP="00580BF2">
      <w:pPr>
        <w:autoSpaceDE w:val="0"/>
        <w:autoSpaceDN w:val="0"/>
        <w:adjustRightInd w:val="0"/>
        <w:ind w:left="1418" w:hanging="709"/>
        <w:rPr>
          <w:rFonts w:cs="Arial"/>
          <w:color w:val="000000"/>
          <w:sz w:val="24"/>
          <w:szCs w:val="24"/>
        </w:rPr>
      </w:pPr>
      <w:r>
        <w:rPr>
          <w:rFonts w:cs="Arial"/>
          <w:color w:val="000000"/>
          <w:sz w:val="24"/>
          <w:szCs w:val="24"/>
        </w:rPr>
        <w:t>7.4.</w:t>
      </w:r>
      <w:r>
        <w:rPr>
          <w:rFonts w:cs="Arial"/>
          <w:color w:val="000000"/>
          <w:sz w:val="24"/>
          <w:szCs w:val="24"/>
        </w:rPr>
        <w:tab/>
      </w:r>
      <w:r w:rsidR="00521E24" w:rsidRPr="00521E24">
        <w:rPr>
          <w:rFonts w:cs="Arial"/>
          <w:color w:val="000000"/>
          <w:sz w:val="24"/>
          <w:szCs w:val="24"/>
        </w:rPr>
        <w:t>Balizar-se pelos preços praticados</w:t>
      </w:r>
      <w:r w:rsidR="00B656FD">
        <w:rPr>
          <w:rStyle w:val="Refdenotaderodap"/>
          <w:rFonts w:cs="Arial"/>
          <w:color w:val="000000"/>
          <w:sz w:val="24"/>
          <w:szCs w:val="24"/>
        </w:rPr>
        <w:footnoteReference w:id="9"/>
      </w:r>
      <w:r w:rsidR="00521E24" w:rsidRPr="00521E24">
        <w:rPr>
          <w:rFonts w:cs="Arial"/>
          <w:color w:val="000000"/>
          <w:sz w:val="24"/>
          <w:szCs w:val="24"/>
        </w:rPr>
        <w:t xml:space="preserve"> no âmbito dos órgãos e entidades da Administração Pública, através de ampla pesquisa de mercado</w:t>
      </w:r>
      <w:r>
        <w:rPr>
          <w:rFonts w:cs="Arial"/>
          <w:color w:val="000000"/>
          <w:sz w:val="24"/>
          <w:szCs w:val="24"/>
        </w:rPr>
        <w:t>, ou</w:t>
      </w:r>
      <w:r w:rsidR="00521E24" w:rsidRPr="00521E24">
        <w:rPr>
          <w:rFonts w:cs="Arial"/>
          <w:color w:val="000000"/>
          <w:sz w:val="24"/>
          <w:szCs w:val="24"/>
        </w:rPr>
        <w:t xml:space="preserve"> seja, no </w:t>
      </w:r>
      <w:r w:rsidR="00521E24" w:rsidRPr="00521E24">
        <w:rPr>
          <w:rFonts w:cs="Arial"/>
          <w:color w:val="000000"/>
          <w:sz w:val="24"/>
          <w:szCs w:val="24"/>
        </w:rPr>
        <w:lastRenderedPageBreak/>
        <w:t>mínimo</w:t>
      </w:r>
      <w:r>
        <w:rPr>
          <w:rFonts w:cs="Arial"/>
          <w:color w:val="000000"/>
          <w:sz w:val="24"/>
          <w:szCs w:val="24"/>
        </w:rPr>
        <w:t xml:space="preserve"> 03 (</w:t>
      </w:r>
      <w:r w:rsidR="00521E24" w:rsidRPr="00521E24">
        <w:rPr>
          <w:rFonts w:cs="Arial"/>
          <w:color w:val="000000"/>
          <w:sz w:val="24"/>
          <w:szCs w:val="24"/>
        </w:rPr>
        <w:t>três</w:t>
      </w:r>
      <w:r>
        <w:rPr>
          <w:rFonts w:cs="Arial"/>
          <w:color w:val="000000"/>
          <w:sz w:val="24"/>
          <w:szCs w:val="24"/>
        </w:rPr>
        <w:t>)</w:t>
      </w:r>
      <w:r w:rsidR="00521E24" w:rsidRPr="00521E24">
        <w:rPr>
          <w:rFonts w:cs="Arial"/>
          <w:color w:val="000000"/>
          <w:sz w:val="24"/>
          <w:szCs w:val="24"/>
        </w:rPr>
        <w:t xml:space="preserve"> orçamentos</w:t>
      </w:r>
      <w:r>
        <w:rPr>
          <w:rFonts w:cs="Arial"/>
          <w:color w:val="000000"/>
          <w:sz w:val="24"/>
          <w:szCs w:val="24"/>
        </w:rPr>
        <w:t>. C</w:t>
      </w:r>
      <w:r w:rsidR="00521E24" w:rsidRPr="00521E24">
        <w:rPr>
          <w:rFonts w:cs="Arial"/>
          <w:color w:val="000000"/>
          <w:sz w:val="24"/>
          <w:szCs w:val="24"/>
        </w:rPr>
        <w:t>om isso teremos condições de verificar se existem preços superfaturados, inexeqüíveis, fazendo com que preservemos o bom uso do erário</w:t>
      </w:r>
      <w:r>
        <w:rPr>
          <w:rFonts w:cs="Arial"/>
          <w:color w:val="000000"/>
          <w:sz w:val="24"/>
          <w:szCs w:val="24"/>
        </w:rPr>
        <w:t xml:space="preserve">, conforme orientado no </w:t>
      </w:r>
      <w:r w:rsidRPr="00580BF2">
        <w:rPr>
          <w:rFonts w:cs="Arial"/>
          <w:color w:val="000000"/>
          <w:sz w:val="24"/>
          <w:szCs w:val="24"/>
        </w:rPr>
        <w:t xml:space="preserve">Acórdão </w:t>
      </w:r>
      <w:r>
        <w:rPr>
          <w:rFonts w:cs="Arial"/>
          <w:color w:val="000000"/>
          <w:sz w:val="24"/>
          <w:szCs w:val="24"/>
        </w:rPr>
        <w:t xml:space="preserve">nº </w:t>
      </w:r>
      <w:r w:rsidRPr="00580BF2">
        <w:rPr>
          <w:rFonts w:cs="Arial"/>
          <w:color w:val="000000"/>
          <w:sz w:val="24"/>
          <w:szCs w:val="24"/>
        </w:rPr>
        <w:t>1547/2007</w:t>
      </w:r>
      <w:r w:rsidR="00795B84">
        <w:rPr>
          <w:rStyle w:val="Refdenotaderodap"/>
          <w:rFonts w:cs="Arial"/>
          <w:color w:val="000000"/>
          <w:sz w:val="24"/>
          <w:szCs w:val="24"/>
        </w:rPr>
        <w:footnoteReference w:id="10"/>
      </w:r>
      <w:r w:rsidRPr="00580BF2">
        <w:rPr>
          <w:rFonts w:cs="Arial"/>
          <w:color w:val="000000"/>
          <w:sz w:val="24"/>
          <w:szCs w:val="24"/>
        </w:rPr>
        <w:t xml:space="preserve"> </w:t>
      </w:r>
      <w:r>
        <w:rPr>
          <w:rFonts w:cs="Arial"/>
          <w:color w:val="000000"/>
          <w:sz w:val="24"/>
          <w:szCs w:val="24"/>
        </w:rPr>
        <w:t>do Plenário do</w:t>
      </w:r>
      <w:r w:rsidRPr="00580BF2">
        <w:rPr>
          <w:rFonts w:cs="Arial"/>
          <w:color w:val="000000"/>
          <w:sz w:val="24"/>
          <w:szCs w:val="24"/>
        </w:rPr>
        <w:t xml:space="preserve"> TCU</w:t>
      </w:r>
      <w:r w:rsidR="00521E24" w:rsidRPr="00521E24">
        <w:rPr>
          <w:rFonts w:cs="Arial"/>
          <w:color w:val="000000"/>
          <w:sz w:val="24"/>
          <w:szCs w:val="24"/>
        </w:rPr>
        <w:t xml:space="preserve">; </w:t>
      </w:r>
    </w:p>
    <w:p w:rsidR="00521E24" w:rsidRPr="00521E24" w:rsidRDefault="00580BF2" w:rsidP="00580BF2">
      <w:pPr>
        <w:autoSpaceDE w:val="0"/>
        <w:autoSpaceDN w:val="0"/>
        <w:adjustRightInd w:val="0"/>
        <w:ind w:left="1418" w:hanging="709"/>
        <w:rPr>
          <w:rFonts w:cs="Arial"/>
          <w:color w:val="000000"/>
          <w:sz w:val="24"/>
          <w:szCs w:val="24"/>
        </w:rPr>
      </w:pPr>
      <w:r>
        <w:rPr>
          <w:rFonts w:cs="Arial"/>
          <w:color w:val="000000"/>
          <w:sz w:val="24"/>
          <w:szCs w:val="24"/>
        </w:rPr>
        <w:t>7.5.</w:t>
      </w:r>
      <w:r>
        <w:rPr>
          <w:rFonts w:cs="Arial"/>
          <w:color w:val="000000"/>
          <w:sz w:val="24"/>
          <w:szCs w:val="24"/>
        </w:rPr>
        <w:tab/>
      </w:r>
      <w:r w:rsidR="00521E24" w:rsidRPr="00521E24">
        <w:rPr>
          <w:rFonts w:cs="Arial"/>
          <w:color w:val="000000"/>
          <w:sz w:val="24"/>
          <w:szCs w:val="24"/>
        </w:rPr>
        <w:t>especificação completa do bem</w:t>
      </w:r>
      <w:r w:rsidR="00AD17CF">
        <w:rPr>
          <w:rStyle w:val="Refdenotaderodap"/>
          <w:rFonts w:cs="Arial"/>
          <w:color w:val="000000"/>
          <w:sz w:val="24"/>
          <w:szCs w:val="24"/>
        </w:rPr>
        <w:footnoteReference w:id="11"/>
      </w:r>
      <w:r w:rsidR="00521E24" w:rsidRPr="00521E24">
        <w:rPr>
          <w:rFonts w:cs="Arial"/>
          <w:color w:val="000000"/>
          <w:sz w:val="24"/>
          <w:szCs w:val="24"/>
        </w:rPr>
        <w:t xml:space="preserve"> a ser adquirido sem indicação de marca, e sem direcionar para uma marca e modelo específico; </w:t>
      </w:r>
    </w:p>
    <w:p w:rsidR="00521E24" w:rsidRPr="00521E24" w:rsidRDefault="00580BF2" w:rsidP="00580BF2">
      <w:pPr>
        <w:autoSpaceDE w:val="0"/>
        <w:autoSpaceDN w:val="0"/>
        <w:adjustRightInd w:val="0"/>
        <w:ind w:left="1418" w:hanging="709"/>
        <w:rPr>
          <w:rFonts w:cs="Arial"/>
          <w:color w:val="000000"/>
          <w:sz w:val="24"/>
          <w:szCs w:val="24"/>
        </w:rPr>
      </w:pPr>
      <w:r>
        <w:rPr>
          <w:rFonts w:cs="Arial"/>
          <w:color w:val="000000"/>
          <w:sz w:val="24"/>
          <w:szCs w:val="24"/>
        </w:rPr>
        <w:t>7.6.</w:t>
      </w:r>
      <w:r>
        <w:rPr>
          <w:rFonts w:cs="Arial"/>
          <w:color w:val="000000"/>
          <w:sz w:val="24"/>
          <w:szCs w:val="24"/>
        </w:rPr>
        <w:tab/>
      </w:r>
      <w:r w:rsidR="00521E24" w:rsidRPr="00521E24">
        <w:rPr>
          <w:rFonts w:cs="Arial"/>
          <w:color w:val="000000"/>
          <w:sz w:val="24"/>
          <w:szCs w:val="24"/>
        </w:rPr>
        <w:t>A definição das unidades e das quantidades a serem adquiridas</w:t>
      </w:r>
      <w:r w:rsidR="00B656FD">
        <w:rPr>
          <w:rStyle w:val="Refdenotaderodap"/>
          <w:rFonts w:cs="Arial"/>
          <w:color w:val="000000"/>
          <w:sz w:val="24"/>
          <w:szCs w:val="24"/>
        </w:rPr>
        <w:footnoteReference w:id="12"/>
      </w:r>
      <w:r w:rsidR="00521E24" w:rsidRPr="00521E24">
        <w:rPr>
          <w:rFonts w:cs="Arial"/>
          <w:color w:val="000000"/>
          <w:sz w:val="24"/>
          <w:szCs w:val="24"/>
        </w:rPr>
        <w:t xml:space="preserve"> em função do consumo e utilização prováveis, cuja estimativa será obtida, sempre que possível, mediante adequadas técnicas quantitativas</w:t>
      </w:r>
      <w:r>
        <w:rPr>
          <w:rFonts w:cs="Arial"/>
          <w:color w:val="000000"/>
          <w:sz w:val="24"/>
          <w:szCs w:val="24"/>
        </w:rPr>
        <w:t xml:space="preserve"> </w:t>
      </w:r>
      <w:r w:rsidR="00521E24" w:rsidRPr="00521E24">
        <w:rPr>
          <w:rFonts w:cs="Arial"/>
          <w:color w:val="000000"/>
          <w:sz w:val="24"/>
          <w:szCs w:val="24"/>
        </w:rPr>
        <w:t xml:space="preserve">de estimação; </w:t>
      </w:r>
    </w:p>
    <w:p w:rsidR="00521E24" w:rsidRDefault="00580BF2" w:rsidP="00580BF2">
      <w:pPr>
        <w:autoSpaceDE w:val="0"/>
        <w:autoSpaceDN w:val="0"/>
        <w:adjustRightInd w:val="0"/>
        <w:ind w:left="1418" w:hanging="709"/>
        <w:rPr>
          <w:rFonts w:cs="Arial"/>
          <w:color w:val="000000"/>
          <w:sz w:val="24"/>
          <w:szCs w:val="24"/>
        </w:rPr>
      </w:pPr>
      <w:r>
        <w:rPr>
          <w:rFonts w:cs="Arial"/>
          <w:color w:val="000000"/>
          <w:sz w:val="24"/>
          <w:szCs w:val="24"/>
        </w:rPr>
        <w:lastRenderedPageBreak/>
        <w:t>7.7.</w:t>
      </w:r>
      <w:r>
        <w:rPr>
          <w:rFonts w:cs="Arial"/>
          <w:color w:val="000000"/>
          <w:sz w:val="24"/>
          <w:szCs w:val="24"/>
        </w:rPr>
        <w:tab/>
      </w:r>
      <w:r w:rsidR="00521E24" w:rsidRPr="00521E24">
        <w:rPr>
          <w:rFonts w:cs="Arial"/>
          <w:color w:val="000000"/>
          <w:sz w:val="24"/>
          <w:szCs w:val="24"/>
        </w:rPr>
        <w:t xml:space="preserve">As condições de guarda e armazenamento que não permitam a deterioração do material, e nem a perda do prazo de validade ou garantia. </w:t>
      </w:r>
    </w:p>
    <w:p w:rsidR="00AD5103" w:rsidRDefault="00AD5103" w:rsidP="00580BF2">
      <w:pPr>
        <w:autoSpaceDE w:val="0"/>
        <w:autoSpaceDN w:val="0"/>
        <w:adjustRightInd w:val="0"/>
        <w:ind w:left="1418" w:hanging="709"/>
        <w:rPr>
          <w:rFonts w:cs="Arial"/>
          <w:color w:val="000000"/>
          <w:sz w:val="24"/>
          <w:szCs w:val="24"/>
        </w:rPr>
      </w:pPr>
    </w:p>
    <w:p w:rsidR="00AD5103" w:rsidRPr="00AD5103" w:rsidRDefault="00AD5103" w:rsidP="003873F3">
      <w:pPr>
        <w:ind w:left="709" w:hanging="709"/>
        <w:rPr>
          <w:rFonts w:cs="Arial"/>
          <w:b/>
          <w:bCs/>
          <w:sz w:val="24"/>
          <w:szCs w:val="24"/>
        </w:rPr>
      </w:pPr>
      <w:r w:rsidRPr="00AD5103">
        <w:rPr>
          <w:rFonts w:cs="Arial"/>
          <w:b/>
          <w:bCs/>
          <w:sz w:val="24"/>
          <w:szCs w:val="24"/>
        </w:rPr>
        <w:t>8</w:t>
      </w:r>
      <w:r>
        <w:rPr>
          <w:rFonts w:cs="Arial"/>
          <w:b/>
          <w:bCs/>
          <w:sz w:val="24"/>
          <w:szCs w:val="24"/>
        </w:rPr>
        <w:t>.</w:t>
      </w:r>
      <w:r>
        <w:rPr>
          <w:rFonts w:cs="Arial"/>
          <w:b/>
          <w:bCs/>
          <w:sz w:val="24"/>
          <w:szCs w:val="24"/>
        </w:rPr>
        <w:tab/>
      </w:r>
      <w:r w:rsidRPr="00AD5103">
        <w:rPr>
          <w:rFonts w:cs="Arial"/>
          <w:b/>
          <w:bCs/>
          <w:sz w:val="24"/>
          <w:szCs w:val="24"/>
        </w:rPr>
        <w:t>Deve acompanhar o formulário de pedido para efeito de pregão, uma justificativa e a planilha de Cotações de Preços</w:t>
      </w:r>
      <w:r w:rsidR="002F2AF2">
        <w:rPr>
          <w:rStyle w:val="Refdenotaderodap"/>
          <w:rFonts w:cs="Arial"/>
          <w:b/>
          <w:bCs/>
          <w:sz w:val="24"/>
          <w:szCs w:val="24"/>
        </w:rPr>
        <w:footnoteReference w:id="13"/>
      </w:r>
      <w:r w:rsidRPr="00AD5103">
        <w:rPr>
          <w:rFonts w:cs="Arial"/>
          <w:b/>
          <w:bCs/>
          <w:sz w:val="24"/>
          <w:szCs w:val="24"/>
        </w:rPr>
        <w:t>;</w:t>
      </w:r>
    </w:p>
    <w:p w:rsidR="00AD5103" w:rsidRPr="00BB7F6A" w:rsidRDefault="00BB7F6A" w:rsidP="00BB7F6A">
      <w:pPr>
        <w:ind w:left="1418" w:hanging="709"/>
        <w:rPr>
          <w:rFonts w:cs="Arial"/>
          <w:bCs/>
          <w:sz w:val="24"/>
          <w:szCs w:val="24"/>
        </w:rPr>
      </w:pPr>
      <w:r>
        <w:rPr>
          <w:rFonts w:cs="Arial"/>
          <w:bCs/>
          <w:sz w:val="24"/>
          <w:szCs w:val="24"/>
        </w:rPr>
        <w:lastRenderedPageBreak/>
        <w:t>8.1.</w:t>
      </w:r>
      <w:r>
        <w:rPr>
          <w:rFonts w:cs="Arial"/>
          <w:bCs/>
          <w:sz w:val="24"/>
          <w:szCs w:val="24"/>
        </w:rPr>
        <w:tab/>
      </w:r>
      <w:r w:rsidR="00AD5103" w:rsidRPr="00BB7F6A">
        <w:rPr>
          <w:rFonts w:cs="Arial"/>
          <w:bCs/>
          <w:sz w:val="24"/>
          <w:szCs w:val="24"/>
        </w:rPr>
        <w:t>Por decisão da Pró-Reitoria de Administração</w:t>
      </w:r>
      <w:r>
        <w:rPr>
          <w:rFonts w:cs="Arial"/>
          <w:bCs/>
          <w:sz w:val="24"/>
          <w:szCs w:val="24"/>
        </w:rPr>
        <w:t>,</w:t>
      </w:r>
      <w:r w:rsidR="00AD5103" w:rsidRPr="00BB7F6A">
        <w:rPr>
          <w:rFonts w:cs="Arial"/>
          <w:bCs/>
          <w:sz w:val="24"/>
          <w:szCs w:val="24"/>
        </w:rPr>
        <w:t xml:space="preserve"> conjuntamente com a Coordenação de Material e Patrimônio </w:t>
      </w:r>
      <w:r>
        <w:rPr>
          <w:rFonts w:cs="Arial"/>
          <w:bCs/>
          <w:sz w:val="24"/>
          <w:szCs w:val="24"/>
        </w:rPr>
        <w:t xml:space="preserve">e a Divisão de Licitações, a partir do </w:t>
      </w:r>
      <w:r w:rsidR="00AD5103" w:rsidRPr="00BB7F6A">
        <w:rPr>
          <w:rFonts w:cs="Arial"/>
          <w:bCs/>
          <w:sz w:val="24"/>
          <w:szCs w:val="24"/>
        </w:rPr>
        <w:t>Exercício de 2010, em relação a Pedidos de Compras por Pregão</w:t>
      </w:r>
      <w:r>
        <w:rPr>
          <w:rFonts w:cs="Arial"/>
          <w:bCs/>
          <w:sz w:val="24"/>
          <w:szCs w:val="24"/>
        </w:rPr>
        <w:t xml:space="preserve"> (Aquisição Imediata ou Sistema de Registro de Preços)</w:t>
      </w:r>
      <w:r w:rsidR="00AD5103" w:rsidRPr="00BB7F6A">
        <w:rPr>
          <w:rFonts w:cs="Arial"/>
          <w:bCs/>
          <w:sz w:val="24"/>
          <w:szCs w:val="24"/>
        </w:rPr>
        <w:t xml:space="preserve">, visando </w:t>
      </w:r>
      <w:r w:rsidR="003873F3" w:rsidRPr="00BB7F6A">
        <w:rPr>
          <w:rFonts w:cs="Arial"/>
          <w:bCs/>
          <w:sz w:val="24"/>
          <w:szCs w:val="24"/>
        </w:rPr>
        <w:t>à</w:t>
      </w:r>
      <w:r w:rsidR="00AD5103" w:rsidRPr="00BB7F6A">
        <w:rPr>
          <w:rFonts w:cs="Arial"/>
          <w:bCs/>
          <w:sz w:val="24"/>
          <w:szCs w:val="24"/>
        </w:rPr>
        <w:t xml:space="preserve"> diminuição de documentação a ser enviada pelos </w:t>
      </w:r>
      <w:r w:rsidRPr="00BB7F6A">
        <w:rPr>
          <w:rFonts w:cs="Arial"/>
          <w:bCs/>
          <w:i/>
          <w:sz w:val="24"/>
          <w:szCs w:val="24"/>
        </w:rPr>
        <w:t>C</w:t>
      </w:r>
      <w:r w:rsidR="00AD5103" w:rsidRPr="00BB7F6A">
        <w:rPr>
          <w:rFonts w:cs="Arial"/>
          <w:bCs/>
          <w:i/>
          <w:sz w:val="24"/>
          <w:szCs w:val="24"/>
        </w:rPr>
        <w:t>ampi</w:t>
      </w:r>
      <w:r w:rsidR="00AD5103" w:rsidRPr="00BB7F6A">
        <w:rPr>
          <w:rFonts w:cs="Arial"/>
          <w:bCs/>
          <w:sz w:val="24"/>
          <w:szCs w:val="24"/>
        </w:rPr>
        <w:t>, e com o intuito de economicidade na tarifa de transporte</w:t>
      </w:r>
      <w:r>
        <w:rPr>
          <w:rFonts w:cs="Arial"/>
          <w:bCs/>
          <w:sz w:val="24"/>
          <w:szCs w:val="24"/>
        </w:rPr>
        <w:t>, além do</w:t>
      </w:r>
      <w:r w:rsidR="00AD5103" w:rsidRPr="00BB7F6A">
        <w:rPr>
          <w:rFonts w:cs="Arial"/>
          <w:bCs/>
          <w:sz w:val="24"/>
          <w:szCs w:val="24"/>
        </w:rPr>
        <w:t xml:space="preserve"> menor acumulo de folhas nos processos</w:t>
      </w:r>
      <w:r>
        <w:rPr>
          <w:rFonts w:cs="Arial"/>
          <w:bCs/>
          <w:sz w:val="24"/>
          <w:szCs w:val="24"/>
        </w:rPr>
        <w:t xml:space="preserve"> administrativos</w:t>
      </w:r>
      <w:r w:rsidR="00AD5103" w:rsidRPr="00BB7F6A">
        <w:rPr>
          <w:rFonts w:cs="Arial"/>
          <w:bCs/>
          <w:sz w:val="24"/>
          <w:szCs w:val="24"/>
        </w:rPr>
        <w:t xml:space="preserve">, os orçamentos passaram a ficar sob custódia dos </w:t>
      </w:r>
      <w:r w:rsidR="00AD5103" w:rsidRPr="00BB7F6A">
        <w:rPr>
          <w:rFonts w:cs="Arial"/>
          <w:bCs/>
          <w:i/>
          <w:sz w:val="24"/>
          <w:szCs w:val="24"/>
        </w:rPr>
        <w:t>Campi</w:t>
      </w:r>
      <w:r w:rsidR="00AD5103" w:rsidRPr="00BB7F6A">
        <w:rPr>
          <w:rFonts w:cs="Arial"/>
          <w:bCs/>
          <w:sz w:val="24"/>
          <w:szCs w:val="24"/>
        </w:rPr>
        <w:t xml:space="preserve">, sendo </w:t>
      </w:r>
      <w:r w:rsidR="003873F3" w:rsidRPr="00BB7F6A">
        <w:rPr>
          <w:rFonts w:cs="Arial"/>
          <w:bCs/>
          <w:sz w:val="24"/>
          <w:szCs w:val="24"/>
        </w:rPr>
        <w:t xml:space="preserve">enviada com o </w:t>
      </w:r>
      <w:r>
        <w:rPr>
          <w:rFonts w:cs="Arial"/>
          <w:bCs/>
          <w:sz w:val="24"/>
          <w:szCs w:val="24"/>
        </w:rPr>
        <w:t>P</w:t>
      </w:r>
      <w:r w:rsidR="003873F3" w:rsidRPr="00BB7F6A">
        <w:rPr>
          <w:rFonts w:cs="Arial"/>
          <w:bCs/>
          <w:sz w:val="24"/>
          <w:szCs w:val="24"/>
        </w:rPr>
        <w:t>edido</w:t>
      </w:r>
      <w:r w:rsidR="00AD5103" w:rsidRPr="00BB7F6A">
        <w:rPr>
          <w:rFonts w:cs="Arial"/>
          <w:bCs/>
          <w:sz w:val="24"/>
          <w:szCs w:val="24"/>
        </w:rPr>
        <w:t xml:space="preserve"> </w:t>
      </w:r>
      <w:r>
        <w:rPr>
          <w:rFonts w:cs="Arial"/>
          <w:bCs/>
          <w:sz w:val="24"/>
          <w:szCs w:val="24"/>
        </w:rPr>
        <w:t xml:space="preserve">de Compras </w:t>
      </w:r>
      <w:r w:rsidR="00AD5103" w:rsidRPr="00BB7F6A">
        <w:rPr>
          <w:rFonts w:cs="Arial"/>
          <w:bCs/>
          <w:sz w:val="24"/>
          <w:szCs w:val="24"/>
        </w:rPr>
        <w:t>apenas a Planilha de Cotação de Preços</w:t>
      </w:r>
      <w:r w:rsidR="00F717C1">
        <w:rPr>
          <w:rStyle w:val="Refdenotaderodap"/>
          <w:rFonts w:cs="Arial"/>
          <w:bCs/>
          <w:sz w:val="24"/>
          <w:szCs w:val="24"/>
        </w:rPr>
        <w:footnoteReference w:id="14"/>
      </w:r>
      <w:r w:rsidR="00AD5103" w:rsidRPr="00BB7F6A">
        <w:rPr>
          <w:rFonts w:cs="Arial"/>
          <w:bCs/>
          <w:sz w:val="24"/>
          <w:szCs w:val="24"/>
        </w:rPr>
        <w:t>, devidamente assinada pelo responsável pelo levantamento</w:t>
      </w:r>
      <w:r w:rsidR="00521541">
        <w:rPr>
          <w:rStyle w:val="Refdenotaderodap"/>
          <w:rFonts w:cs="Arial"/>
          <w:bCs/>
          <w:sz w:val="24"/>
          <w:szCs w:val="24"/>
        </w:rPr>
        <w:footnoteReference w:id="15"/>
      </w:r>
      <w:r w:rsidR="00AD5103" w:rsidRPr="00BB7F6A">
        <w:rPr>
          <w:rFonts w:cs="Arial"/>
          <w:bCs/>
          <w:sz w:val="24"/>
          <w:szCs w:val="24"/>
        </w:rPr>
        <w:t xml:space="preserve"> e guarda dos orçamentos</w:t>
      </w:r>
      <w:r w:rsidR="003873F3" w:rsidRPr="00BB7F6A">
        <w:rPr>
          <w:rFonts w:cs="Arial"/>
          <w:bCs/>
          <w:sz w:val="24"/>
          <w:szCs w:val="24"/>
        </w:rPr>
        <w:t>.</w:t>
      </w:r>
    </w:p>
    <w:p w:rsidR="003873F3" w:rsidRDefault="003873F3" w:rsidP="00AD5103">
      <w:pPr>
        <w:rPr>
          <w:rFonts w:cs="Arial"/>
          <w:b/>
          <w:bCs/>
          <w:sz w:val="24"/>
          <w:szCs w:val="24"/>
        </w:rPr>
      </w:pPr>
    </w:p>
    <w:p w:rsidR="00AD5103" w:rsidRPr="00AD5103" w:rsidRDefault="00AD5103" w:rsidP="003873F3">
      <w:pPr>
        <w:ind w:left="709" w:hanging="709"/>
        <w:rPr>
          <w:rFonts w:cs="Arial"/>
          <w:b/>
          <w:bCs/>
          <w:sz w:val="24"/>
          <w:szCs w:val="24"/>
        </w:rPr>
      </w:pPr>
      <w:r w:rsidRPr="00AD5103">
        <w:rPr>
          <w:rFonts w:cs="Arial"/>
          <w:b/>
          <w:bCs/>
          <w:sz w:val="24"/>
          <w:szCs w:val="24"/>
        </w:rPr>
        <w:t>9</w:t>
      </w:r>
      <w:r w:rsidR="003873F3">
        <w:rPr>
          <w:rFonts w:cs="Arial"/>
          <w:b/>
          <w:bCs/>
          <w:sz w:val="24"/>
          <w:szCs w:val="24"/>
        </w:rPr>
        <w:t>.</w:t>
      </w:r>
      <w:r w:rsidR="003873F3">
        <w:rPr>
          <w:rFonts w:cs="Arial"/>
          <w:b/>
          <w:bCs/>
          <w:sz w:val="24"/>
          <w:szCs w:val="24"/>
        </w:rPr>
        <w:tab/>
      </w:r>
      <w:r w:rsidRPr="00AD5103">
        <w:rPr>
          <w:rFonts w:cs="Arial"/>
          <w:b/>
          <w:bCs/>
          <w:sz w:val="24"/>
          <w:szCs w:val="24"/>
        </w:rPr>
        <w:t>Atenção, no caso de Dispensa por Valor</w:t>
      </w:r>
      <w:r w:rsidR="0099477A">
        <w:rPr>
          <w:rStyle w:val="Refdenotaderodap"/>
          <w:rFonts w:cs="Arial"/>
          <w:b/>
          <w:bCs/>
          <w:sz w:val="24"/>
          <w:szCs w:val="24"/>
        </w:rPr>
        <w:footnoteReference w:id="16"/>
      </w:r>
      <w:r w:rsidRPr="00AD5103">
        <w:rPr>
          <w:rFonts w:cs="Arial"/>
          <w:b/>
          <w:bCs/>
          <w:sz w:val="24"/>
          <w:szCs w:val="24"/>
        </w:rPr>
        <w:t xml:space="preserve">, antes de se preocupar em preencher o </w:t>
      </w:r>
      <w:r w:rsidR="002C1D2D">
        <w:rPr>
          <w:rFonts w:cs="Arial"/>
          <w:b/>
          <w:bCs/>
          <w:sz w:val="24"/>
          <w:szCs w:val="24"/>
        </w:rPr>
        <w:t xml:space="preserve">Formulário do </w:t>
      </w:r>
      <w:r w:rsidRPr="00AD5103">
        <w:rPr>
          <w:rFonts w:cs="Arial"/>
          <w:b/>
          <w:bCs/>
          <w:sz w:val="24"/>
          <w:szCs w:val="24"/>
        </w:rPr>
        <w:t>Pedido</w:t>
      </w:r>
      <w:r w:rsidR="002C1D2D">
        <w:rPr>
          <w:rFonts w:cs="Arial"/>
          <w:b/>
          <w:bCs/>
          <w:sz w:val="24"/>
          <w:szCs w:val="24"/>
        </w:rPr>
        <w:t xml:space="preserve"> de Compras</w:t>
      </w:r>
      <w:r w:rsidRPr="00AD5103">
        <w:rPr>
          <w:rFonts w:cs="Arial"/>
          <w:b/>
          <w:bCs/>
          <w:sz w:val="24"/>
          <w:szCs w:val="24"/>
        </w:rPr>
        <w:t xml:space="preserve">, deverá a unidade requerente entrar em contato com a </w:t>
      </w:r>
      <w:r w:rsidR="003873F3">
        <w:rPr>
          <w:rFonts w:cs="Arial"/>
          <w:b/>
          <w:bCs/>
          <w:sz w:val="24"/>
          <w:szCs w:val="24"/>
        </w:rPr>
        <w:t>DL/</w:t>
      </w:r>
      <w:r w:rsidRPr="00AD5103">
        <w:rPr>
          <w:rFonts w:cs="Arial"/>
          <w:b/>
          <w:bCs/>
          <w:sz w:val="24"/>
          <w:szCs w:val="24"/>
        </w:rPr>
        <w:t>CMP</w:t>
      </w:r>
      <w:r w:rsidR="003873F3">
        <w:rPr>
          <w:rFonts w:cs="Arial"/>
          <w:b/>
          <w:bCs/>
          <w:sz w:val="24"/>
          <w:szCs w:val="24"/>
        </w:rPr>
        <w:t>/PROAD</w:t>
      </w:r>
      <w:r w:rsidRPr="00AD5103">
        <w:rPr>
          <w:rFonts w:cs="Arial"/>
          <w:b/>
          <w:bCs/>
          <w:sz w:val="24"/>
          <w:szCs w:val="24"/>
        </w:rPr>
        <w:t xml:space="preserve">, para verificar se existe saldo no </w:t>
      </w:r>
      <w:proofErr w:type="gramStart"/>
      <w:r w:rsidRPr="00AD5103">
        <w:rPr>
          <w:rFonts w:cs="Arial"/>
          <w:b/>
          <w:bCs/>
          <w:sz w:val="24"/>
          <w:szCs w:val="24"/>
        </w:rPr>
        <w:t>sub-elemento</w:t>
      </w:r>
      <w:proofErr w:type="gramEnd"/>
      <w:r w:rsidRPr="00AD5103">
        <w:rPr>
          <w:rFonts w:cs="Arial"/>
          <w:b/>
          <w:bCs/>
          <w:sz w:val="24"/>
          <w:szCs w:val="24"/>
        </w:rPr>
        <w:t xml:space="preserve"> desejado;</w:t>
      </w:r>
    </w:p>
    <w:p w:rsidR="003873F3" w:rsidRDefault="003873F3" w:rsidP="00AD5103">
      <w:pPr>
        <w:rPr>
          <w:rFonts w:cs="Arial"/>
          <w:b/>
          <w:bCs/>
          <w:sz w:val="24"/>
          <w:szCs w:val="24"/>
        </w:rPr>
      </w:pPr>
    </w:p>
    <w:p w:rsidR="00AD5103" w:rsidRPr="00AD5103" w:rsidRDefault="00AD5103" w:rsidP="00AD5103">
      <w:pPr>
        <w:rPr>
          <w:rFonts w:cs="Arial"/>
          <w:b/>
          <w:bCs/>
          <w:sz w:val="24"/>
          <w:szCs w:val="24"/>
        </w:rPr>
      </w:pPr>
      <w:r w:rsidRPr="00AD5103">
        <w:rPr>
          <w:rFonts w:cs="Arial"/>
          <w:b/>
          <w:bCs/>
          <w:sz w:val="24"/>
          <w:szCs w:val="24"/>
        </w:rPr>
        <w:t>10</w:t>
      </w:r>
      <w:r w:rsidR="003873F3">
        <w:rPr>
          <w:rFonts w:cs="Arial"/>
          <w:b/>
          <w:bCs/>
          <w:sz w:val="24"/>
          <w:szCs w:val="24"/>
        </w:rPr>
        <w:t>.</w:t>
      </w:r>
      <w:r w:rsidR="003873F3">
        <w:rPr>
          <w:rFonts w:cs="Arial"/>
          <w:b/>
          <w:bCs/>
          <w:sz w:val="24"/>
          <w:szCs w:val="24"/>
        </w:rPr>
        <w:tab/>
      </w:r>
      <w:r w:rsidRPr="00AD5103">
        <w:rPr>
          <w:rFonts w:cs="Arial"/>
          <w:b/>
          <w:bCs/>
          <w:sz w:val="24"/>
          <w:szCs w:val="24"/>
        </w:rPr>
        <w:t>Deve acompanhar o formulário de pedido para efeito de Dispensa e Inexigibilidade:</w:t>
      </w:r>
    </w:p>
    <w:p w:rsidR="00AD5103" w:rsidRPr="003873F3" w:rsidRDefault="00AD5103" w:rsidP="00067022">
      <w:pPr>
        <w:ind w:left="1418" w:hanging="709"/>
        <w:rPr>
          <w:rFonts w:cs="Arial"/>
          <w:bCs/>
          <w:sz w:val="24"/>
          <w:szCs w:val="24"/>
        </w:rPr>
      </w:pPr>
      <w:r w:rsidRPr="003873F3">
        <w:rPr>
          <w:rFonts w:cs="Arial"/>
          <w:bCs/>
          <w:sz w:val="24"/>
          <w:szCs w:val="24"/>
        </w:rPr>
        <w:t>10.1</w:t>
      </w:r>
      <w:r w:rsidR="00067022">
        <w:rPr>
          <w:rFonts w:cs="Arial"/>
          <w:bCs/>
          <w:sz w:val="24"/>
          <w:szCs w:val="24"/>
        </w:rPr>
        <w:t>.</w:t>
      </w:r>
      <w:r w:rsidR="00067022">
        <w:rPr>
          <w:rFonts w:cs="Arial"/>
          <w:bCs/>
          <w:sz w:val="24"/>
          <w:szCs w:val="24"/>
        </w:rPr>
        <w:tab/>
      </w:r>
      <w:r w:rsidRPr="003873F3">
        <w:rPr>
          <w:rFonts w:cs="Arial"/>
          <w:bCs/>
          <w:sz w:val="24"/>
          <w:szCs w:val="24"/>
        </w:rPr>
        <w:t xml:space="preserve">Dispensa: uma justificativa, a planilha de Cotações de Preços, no mínimo </w:t>
      </w:r>
      <w:r w:rsidR="00C9656E">
        <w:rPr>
          <w:rFonts w:cs="Arial"/>
          <w:bCs/>
          <w:sz w:val="24"/>
          <w:szCs w:val="24"/>
        </w:rPr>
        <w:t>03 (t</w:t>
      </w:r>
      <w:r w:rsidRPr="003873F3">
        <w:rPr>
          <w:rFonts w:cs="Arial"/>
          <w:bCs/>
          <w:sz w:val="24"/>
          <w:szCs w:val="24"/>
        </w:rPr>
        <w:t>rês</w:t>
      </w:r>
      <w:r w:rsidR="00C9656E">
        <w:rPr>
          <w:rFonts w:cs="Arial"/>
          <w:bCs/>
          <w:sz w:val="24"/>
          <w:szCs w:val="24"/>
        </w:rPr>
        <w:t>)</w:t>
      </w:r>
      <w:r w:rsidRPr="003873F3">
        <w:rPr>
          <w:rFonts w:cs="Arial"/>
          <w:bCs/>
          <w:sz w:val="24"/>
          <w:szCs w:val="24"/>
        </w:rPr>
        <w:t xml:space="preserve"> orçamentos originais</w:t>
      </w:r>
      <w:r w:rsidR="00D02EFD">
        <w:rPr>
          <w:rStyle w:val="Refdenotaderodap"/>
          <w:rFonts w:cs="Arial"/>
          <w:bCs/>
          <w:sz w:val="24"/>
          <w:szCs w:val="24"/>
        </w:rPr>
        <w:footnoteReference w:id="17"/>
      </w:r>
      <w:r w:rsidR="00C9656E">
        <w:rPr>
          <w:rFonts w:cs="Arial"/>
          <w:bCs/>
          <w:sz w:val="24"/>
          <w:szCs w:val="24"/>
        </w:rPr>
        <w:t>. E</w:t>
      </w:r>
      <w:r w:rsidRPr="003873F3">
        <w:rPr>
          <w:rFonts w:cs="Arial"/>
          <w:bCs/>
          <w:sz w:val="24"/>
          <w:szCs w:val="24"/>
        </w:rPr>
        <w:t xml:space="preserve">m caso de </w:t>
      </w:r>
      <w:r w:rsidR="00C9656E">
        <w:rPr>
          <w:rFonts w:cs="Arial"/>
          <w:bCs/>
          <w:sz w:val="24"/>
          <w:szCs w:val="24"/>
        </w:rPr>
        <w:t>algum dos orçamentos te</w:t>
      </w:r>
      <w:r w:rsidRPr="003873F3">
        <w:rPr>
          <w:rFonts w:cs="Arial"/>
          <w:bCs/>
          <w:sz w:val="24"/>
          <w:szCs w:val="24"/>
        </w:rPr>
        <w:t xml:space="preserve">r recebido </w:t>
      </w:r>
      <w:r w:rsidRPr="003873F3">
        <w:rPr>
          <w:rFonts w:cs="Arial"/>
          <w:bCs/>
          <w:sz w:val="24"/>
          <w:szCs w:val="24"/>
        </w:rPr>
        <w:lastRenderedPageBreak/>
        <w:t xml:space="preserve">por e-mail, este deverá acompanhar o mesmo, e as </w:t>
      </w:r>
      <w:r w:rsidR="00C9656E">
        <w:rPr>
          <w:rFonts w:cs="Arial"/>
          <w:bCs/>
          <w:sz w:val="24"/>
          <w:szCs w:val="24"/>
        </w:rPr>
        <w:t>03 (</w:t>
      </w:r>
      <w:r w:rsidRPr="003873F3">
        <w:rPr>
          <w:rFonts w:cs="Arial"/>
          <w:bCs/>
          <w:sz w:val="24"/>
          <w:szCs w:val="24"/>
        </w:rPr>
        <w:t>três</w:t>
      </w:r>
      <w:r w:rsidR="00C9656E">
        <w:rPr>
          <w:rFonts w:cs="Arial"/>
          <w:bCs/>
          <w:sz w:val="24"/>
          <w:szCs w:val="24"/>
        </w:rPr>
        <w:t>)</w:t>
      </w:r>
      <w:r w:rsidRPr="003873F3">
        <w:rPr>
          <w:rFonts w:cs="Arial"/>
          <w:bCs/>
          <w:sz w:val="24"/>
          <w:szCs w:val="24"/>
        </w:rPr>
        <w:t xml:space="preserve"> certidões negativas</w:t>
      </w:r>
      <w:r w:rsidR="00ED0E6D">
        <w:rPr>
          <w:rStyle w:val="Refdenotaderodap"/>
          <w:rFonts w:cs="Arial"/>
          <w:bCs/>
          <w:sz w:val="24"/>
          <w:szCs w:val="24"/>
        </w:rPr>
        <w:footnoteReference w:id="18"/>
      </w:r>
      <w:r w:rsidR="00C9656E">
        <w:rPr>
          <w:rFonts w:cs="Arial"/>
          <w:bCs/>
          <w:sz w:val="24"/>
          <w:szCs w:val="24"/>
        </w:rPr>
        <w:t xml:space="preserve"> (</w:t>
      </w:r>
      <w:r w:rsidRPr="003873F3">
        <w:rPr>
          <w:rFonts w:cs="Arial"/>
          <w:bCs/>
          <w:sz w:val="24"/>
          <w:szCs w:val="24"/>
        </w:rPr>
        <w:t>Receita Federal, INSS e FGTS</w:t>
      </w:r>
      <w:r w:rsidR="00C9656E">
        <w:rPr>
          <w:rFonts w:cs="Arial"/>
          <w:bCs/>
          <w:sz w:val="24"/>
          <w:szCs w:val="24"/>
        </w:rPr>
        <w:t>)</w:t>
      </w:r>
      <w:r w:rsidRPr="003873F3">
        <w:rPr>
          <w:rFonts w:cs="Arial"/>
          <w:bCs/>
          <w:sz w:val="24"/>
          <w:szCs w:val="24"/>
        </w:rPr>
        <w:t xml:space="preserve"> do fornecedor que ganhar a cotação;</w:t>
      </w:r>
    </w:p>
    <w:p w:rsidR="00AD5103" w:rsidRPr="003873F3" w:rsidRDefault="00AD5103" w:rsidP="00067022">
      <w:pPr>
        <w:ind w:left="1418" w:hanging="709"/>
        <w:rPr>
          <w:rFonts w:cs="Arial"/>
          <w:bCs/>
          <w:sz w:val="24"/>
          <w:szCs w:val="24"/>
        </w:rPr>
      </w:pPr>
      <w:r w:rsidRPr="003873F3">
        <w:rPr>
          <w:rFonts w:cs="Arial"/>
          <w:bCs/>
          <w:sz w:val="24"/>
          <w:szCs w:val="24"/>
        </w:rPr>
        <w:lastRenderedPageBreak/>
        <w:t>10.2</w:t>
      </w:r>
      <w:r w:rsidR="00067022">
        <w:rPr>
          <w:rFonts w:cs="Arial"/>
          <w:bCs/>
          <w:sz w:val="24"/>
          <w:szCs w:val="24"/>
        </w:rPr>
        <w:t>.</w:t>
      </w:r>
      <w:r w:rsidR="00067022">
        <w:rPr>
          <w:rFonts w:cs="Arial"/>
          <w:bCs/>
          <w:sz w:val="24"/>
          <w:szCs w:val="24"/>
        </w:rPr>
        <w:tab/>
      </w:r>
      <w:r w:rsidRPr="003873F3">
        <w:rPr>
          <w:rFonts w:cs="Arial"/>
          <w:bCs/>
          <w:sz w:val="24"/>
          <w:szCs w:val="24"/>
        </w:rPr>
        <w:t xml:space="preserve">Inexigibilidade: uma justificativa, Orçamento de quem irá fornecer o Material/Serviço, e em caso de ser recebido por e-mail, este deverá acompanhar o mesmo, e as </w:t>
      </w:r>
      <w:r w:rsidR="00C9656E">
        <w:rPr>
          <w:rFonts w:cs="Arial"/>
          <w:bCs/>
          <w:sz w:val="24"/>
          <w:szCs w:val="24"/>
        </w:rPr>
        <w:t>03 (</w:t>
      </w:r>
      <w:r w:rsidRPr="003873F3">
        <w:rPr>
          <w:rFonts w:cs="Arial"/>
          <w:bCs/>
          <w:sz w:val="24"/>
          <w:szCs w:val="24"/>
        </w:rPr>
        <w:t>três</w:t>
      </w:r>
      <w:r w:rsidR="00C9656E">
        <w:rPr>
          <w:rFonts w:cs="Arial"/>
          <w:bCs/>
          <w:sz w:val="24"/>
          <w:szCs w:val="24"/>
        </w:rPr>
        <w:t>)</w:t>
      </w:r>
      <w:r w:rsidRPr="003873F3">
        <w:rPr>
          <w:rFonts w:cs="Arial"/>
          <w:bCs/>
          <w:sz w:val="24"/>
          <w:szCs w:val="24"/>
        </w:rPr>
        <w:t xml:space="preserve"> certidões negativas</w:t>
      </w:r>
      <w:r w:rsidR="00E73D7E">
        <w:rPr>
          <w:rStyle w:val="Refdenotaderodap"/>
          <w:rFonts w:cs="Arial"/>
          <w:bCs/>
          <w:sz w:val="24"/>
          <w:szCs w:val="24"/>
        </w:rPr>
        <w:footnoteReference w:id="19"/>
      </w:r>
      <w:r w:rsidR="00C9656E">
        <w:rPr>
          <w:rFonts w:cs="Arial"/>
          <w:bCs/>
          <w:sz w:val="24"/>
          <w:szCs w:val="24"/>
        </w:rPr>
        <w:t xml:space="preserve"> (</w:t>
      </w:r>
      <w:r w:rsidRPr="003873F3">
        <w:rPr>
          <w:rFonts w:cs="Arial"/>
          <w:bCs/>
          <w:sz w:val="24"/>
          <w:szCs w:val="24"/>
        </w:rPr>
        <w:t>Receita Federal, INSS</w:t>
      </w:r>
      <w:r w:rsidR="00D02EFD">
        <w:rPr>
          <w:rStyle w:val="Refdenotaderodap"/>
          <w:rFonts w:cs="Arial"/>
          <w:bCs/>
          <w:sz w:val="24"/>
          <w:szCs w:val="24"/>
        </w:rPr>
        <w:footnoteReference w:id="20"/>
      </w:r>
      <w:r w:rsidRPr="003873F3">
        <w:rPr>
          <w:rFonts w:cs="Arial"/>
          <w:bCs/>
          <w:sz w:val="24"/>
          <w:szCs w:val="24"/>
        </w:rPr>
        <w:t xml:space="preserve"> e FGTS</w:t>
      </w:r>
      <w:r w:rsidR="00C9656E">
        <w:rPr>
          <w:rFonts w:cs="Arial"/>
          <w:bCs/>
          <w:sz w:val="24"/>
          <w:szCs w:val="24"/>
        </w:rPr>
        <w:t>)</w:t>
      </w:r>
      <w:r w:rsidRPr="003873F3">
        <w:rPr>
          <w:rFonts w:cs="Arial"/>
          <w:bCs/>
          <w:sz w:val="24"/>
          <w:szCs w:val="24"/>
        </w:rPr>
        <w:t xml:space="preserve"> do fornecedor, além da documentação exigida </w:t>
      </w:r>
      <w:r w:rsidR="00C9656E">
        <w:rPr>
          <w:rFonts w:cs="Arial"/>
          <w:bCs/>
          <w:sz w:val="24"/>
          <w:szCs w:val="24"/>
        </w:rPr>
        <w:t>no</w:t>
      </w:r>
      <w:r w:rsidRPr="003873F3">
        <w:rPr>
          <w:rFonts w:cs="Arial"/>
          <w:bCs/>
          <w:sz w:val="24"/>
          <w:szCs w:val="24"/>
        </w:rPr>
        <w:t xml:space="preserve"> </w:t>
      </w:r>
      <w:r w:rsidR="00C9656E">
        <w:rPr>
          <w:rFonts w:cs="Arial"/>
          <w:bCs/>
          <w:sz w:val="24"/>
          <w:szCs w:val="24"/>
        </w:rPr>
        <w:t>Art. 25</w:t>
      </w:r>
      <w:r w:rsidR="009867E7">
        <w:rPr>
          <w:rStyle w:val="Refdenotaderodap"/>
          <w:rFonts w:cs="Arial"/>
          <w:bCs/>
          <w:sz w:val="24"/>
          <w:szCs w:val="24"/>
        </w:rPr>
        <w:footnoteReference w:id="21"/>
      </w:r>
      <w:r w:rsidR="00C9656E">
        <w:rPr>
          <w:rFonts w:cs="Arial"/>
          <w:bCs/>
          <w:sz w:val="24"/>
          <w:szCs w:val="24"/>
        </w:rPr>
        <w:t xml:space="preserve"> da </w:t>
      </w:r>
      <w:r w:rsidRPr="003873F3">
        <w:rPr>
          <w:rFonts w:cs="Arial"/>
          <w:bCs/>
          <w:sz w:val="24"/>
          <w:szCs w:val="24"/>
        </w:rPr>
        <w:t>Lei 8.666/93.</w:t>
      </w:r>
    </w:p>
    <w:p w:rsidR="00FC22CB" w:rsidRPr="00C9656E" w:rsidRDefault="00FC22CB" w:rsidP="00FC22CB">
      <w:pPr>
        <w:ind w:left="709"/>
        <w:rPr>
          <w:rFonts w:cs="Arial"/>
          <w:bCs/>
          <w:sz w:val="24"/>
          <w:szCs w:val="24"/>
        </w:rPr>
      </w:pPr>
      <w:r w:rsidRPr="00C9656E">
        <w:rPr>
          <w:rFonts w:cs="Arial"/>
          <w:bCs/>
          <w:sz w:val="24"/>
          <w:szCs w:val="24"/>
        </w:rPr>
        <w:lastRenderedPageBreak/>
        <w:t>10.3.</w:t>
      </w:r>
      <w:r w:rsidRPr="00C9656E">
        <w:rPr>
          <w:rFonts w:cs="Arial"/>
          <w:bCs/>
          <w:sz w:val="24"/>
          <w:szCs w:val="24"/>
        </w:rPr>
        <w:tab/>
      </w:r>
      <w:r w:rsidR="00AD5103" w:rsidRPr="00C9656E">
        <w:rPr>
          <w:rFonts w:cs="Arial"/>
          <w:bCs/>
          <w:sz w:val="24"/>
          <w:szCs w:val="24"/>
        </w:rPr>
        <w:t>Observaç</w:t>
      </w:r>
      <w:r w:rsidRPr="00C9656E">
        <w:rPr>
          <w:rFonts w:cs="Arial"/>
          <w:bCs/>
          <w:sz w:val="24"/>
          <w:szCs w:val="24"/>
        </w:rPr>
        <w:t>ões</w:t>
      </w:r>
      <w:r w:rsidR="00AD5103" w:rsidRPr="00C9656E">
        <w:rPr>
          <w:rFonts w:cs="Arial"/>
          <w:bCs/>
          <w:sz w:val="24"/>
          <w:szCs w:val="24"/>
        </w:rPr>
        <w:t>:</w:t>
      </w:r>
    </w:p>
    <w:p w:rsidR="00AD5103" w:rsidRPr="00C9656E" w:rsidRDefault="00FC22CB" w:rsidP="00FC22CB">
      <w:pPr>
        <w:ind w:left="2127" w:hanging="709"/>
        <w:rPr>
          <w:rFonts w:cs="Arial"/>
          <w:bCs/>
          <w:sz w:val="24"/>
          <w:szCs w:val="24"/>
        </w:rPr>
      </w:pPr>
      <w:r w:rsidRPr="00C9656E">
        <w:rPr>
          <w:rFonts w:cs="Arial"/>
          <w:bCs/>
          <w:sz w:val="24"/>
          <w:szCs w:val="24"/>
        </w:rPr>
        <w:t>10.3.1.</w:t>
      </w:r>
      <w:r w:rsidRPr="00C9656E">
        <w:rPr>
          <w:rFonts w:cs="Arial"/>
          <w:bCs/>
          <w:sz w:val="24"/>
          <w:szCs w:val="24"/>
        </w:rPr>
        <w:tab/>
      </w:r>
      <w:r w:rsidR="00AD5103" w:rsidRPr="00C9656E">
        <w:rPr>
          <w:rFonts w:cs="Arial"/>
          <w:bCs/>
          <w:sz w:val="24"/>
          <w:szCs w:val="24"/>
        </w:rPr>
        <w:t>Deverá acompanhar o pedido um documento que comprove tais exigências no caso dos</w:t>
      </w:r>
      <w:r w:rsidRPr="00C9656E">
        <w:rPr>
          <w:rFonts w:cs="Arial"/>
          <w:bCs/>
          <w:sz w:val="24"/>
          <w:szCs w:val="24"/>
        </w:rPr>
        <w:t xml:space="preserve"> </w:t>
      </w:r>
      <w:r w:rsidR="00AD5103" w:rsidRPr="00C9656E">
        <w:rPr>
          <w:rFonts w:cs="Arial"/>
          <w:bCs/>
          <w:sz w:val="24"/>
          <w:szCs w:val="24"/>
        </w:rPr>
        <w:t>Incisos II e III</w:t>
      </w:r>
      <w:r w:rsidR="00A25928">
        <w:rPr>
          <w:rFonts w:cs="Arial"/>
          <w:bCs/>
          <w:sz w:val="24"/>
          <w:szCs w:val="24"/>
        </w:rPr>
        <w:t xml:space="preserve"> do Art. 25 da </w:t>
      </w:r>
      <w:r w:rsidR="00A25928" w:rsidRPr="003873F3">
        <w:rPr>
          <w:rFonts w:cs="Arial"/>
          <w:bCs/>
          <w:sz w:val="24"/>
          <w:szCs w:val="24"/>
        </w:rPr>
        <w:t>Lei 8.666/93</w:t>
      </w:r>
      <w:r w:rsidR="00AD5103" w:rsidRPr="00C9656E">
        <w:rPr>
          <w:rFonts w:cs="Arial"/>
          <w:bCs/>
          <w:sz w:val="24"/>
          <w:szCs w:val="24"/>
        </w:rPr>
        <w:t>;</w:t>
      </w:r>
    </w:p>
    <w:p w:rsidR="00AD5103" w:rsidRPr="00C9656E" w:rsidRDefault="00FC22CB" w:rsidP="00FC22CB">
      <w:pPr>
        <w:ind w:left="2127" w:hanging="709"/>
        <w:rPr>
          <w:rFonts w:cs="Arial"/>
          <w:bCs/>
          <w:sz w:val="24"/>
          <w:szCs w:val="24"/>
        </w:rPr>
      </w:pPr>
      <w:r w:rsidRPr="00C9656E">
        <w:rPr>
          <w:rFonts w:cs="Arial"/>
          <w:bCs/>
          <w:sz w:val="24"/>
          <w:szCs w:val="24"/>
        </w:rPr>
        <w:t>10.3.2.</w:t>
      </w:r>
      <w:r w:rsidRPr="00C9656E">
        <w:rPr>
          <w:rFonts w:cs="Arial"/>
          <w:bCs/>
          <w:sz w:val="24"/>
          <w:szCs w:val="24"/>
        </w:rPr>
        <w:tab/>
      </w:r>
      <w:r w:rsidR="00AD5103" w:rsidRPr="00C9656E">
        <w:rPr>
          <w:rFonts w:cs="Arial"/>
          <w:bCs/>
          <w:sz w:val="24"/>
          <w:szCs w:val="24"/>
        </w:rPr>
        <w:t>No caso do Inciso I</w:t>
      </w:r>
      <w:r w:rsidR="00A25928">
        <w:rPr>
          <w:rFonts w:cs="Arial"/>
          <w:bCs/>
          <w:sz w:val="24"/>
          <w:szCs w:val="24"/>
        </w:rPr>
        <w:t xml:space="preserve"> do Art. 25 da </w:t>
      </w:r>
      <w:r w:rsidR="00A25928" w:rsidRPr="003873F3">
        <w:rPr>
          <w:rFonts w:cs="Arial"/>
          <w:bCs/>
          <w:sz w:val="24"/>
          <w:szCs w:val="24"/>
        </w:rPr>
        <w:t>Lei 8.666/93</w:t>
      </w:r>
      <w:r w:rsidR="00AD5103" w:rsidRPr="00C9656E">
        <w:rPr>
          <w:rFonts w:cs="Arial"/>
          <w:bCs/>
          <w:sz w:val="24"/>
          <w:szCs w:val="24"/>
        </w:rPr>
        <w:t>, o Atestado é referente ao Material/Serviço</w:t>
      </w:r>
      <w:r w:rsidR="003C12E3">
        <w:rPr>
          <w:rStyle w:val="Refdenotaderodap"/>
          <w:rFonts w:cs="Arial"/>
          <w:bCs/>
          <w:sz w:val="24"/>
          <w:szCs w:val="24"/>
        </w:rPr>
        <w:footnoteReference w:id="22"/>
      </w:r>
      <w:r w:rsidR="00AD5103" w:rsidRPr="00C9656E">
        <w:rPr>
          <w:rFonts w:cs="Arial"/>
          <w:bCs/>
          <w:sz w:val="24"/>
          <w:szCs w:val="24"/>
        </w:rPr>
        <w:t xml:space="preserve"> que queremos adquirir,</w:t>
      </w:r>
      <w:r w:rsidR="00C9656E" w:rsidRPr="00C9656E">
        <w:rPr>
          <w:rFonts w:cs="Arial"/>
          <w:bCs/>
          <w:sz w:val="24"/>
          <w:szCs w:val="24"/>
        </w:rPr>
        <w:t xml:space="preserve"> </w:t>
      </w:r>
      <w:r w:rsidR="00AD5103" w:rsidRPr="00C9656E">
        <w:rPr>
          <w:rFonts w:cs="Arial"/>
          <w:bCs/>
          <w:sz w:val="24"/>
          <w:szCs w:val="24"/>
        </w:rPr>
        <w:t>comprovando que não há nenhum igual ou similar no mercado.</w:t>
      </w:r>
    </w:p>
    <w:p w:rsidR="00AD5103" w:rsidRDefault="00AD5103" w:rsidP="00AD5103">
      <w:pPr>
        <w:rPr>
          <w:rFonts w:cs="Arial"/>
          <w:b/>
          <w:bCs/>
          <w:sz w:val="24"/>
          <w:szCs w:val="24"/>
        </w:rPr>
      </w:pPr>
    </w:p>
    <w:p w:rsidR="00AD5103" w:rsidRPr="00AD5103" w:rsidRDefault="00AD5103" w:rsidP="00AE1E1B">
      <w:pPr>
        <w:ind w:left="709" w:hanging="709"/>
        <w:rPr>
          <w:rFonts w:cs="Arial"/>
          <w:b/>
          <w:bCs/>
          <w:sz w:val="24"/>
          <w:szCs w:val="24"/>
        </w:rPr>
      </w:pPr>
      <w:r w:rsidRPr="00AD5103">
        <w:rPr>
          <w:rFonts w:cs="Arial"/>
          <w:b/>
          <w:bCs/>
          <w:sz w:val="24"/>
          <w:szCs w:val="24"/>
        </w:rPr>
        <w:t>11</w:t>
      </w:r>
      <w:r w:rsidR="00AE1E1B">
        <w:rPr>
          <w:rFonts w:cs="Arial"/>
          <w:b/>
          <w:bCs/>
          <w:sz w:val="24"/>
          <w:szCs w:val="24"/>
        </w:rPr>
        <w:t>.</w:t>
      </w:r>
      <w:r w:rsidR="00AE1E1B">
        <w:rPr>
          <w:rFonts w:cs="Arial"/>
          <w:b/>
          <w:bCs/>
          <w:sz w:val="24"/>
          <w:szCs w:val="24"/>
        </w:rPr>
        <w:tab/>
      </w:r>
      <w:r w:rsidRPr="00AD5103">
        <w:rPr>
          <w:rFonts w:cs="Arial"/>
          <w:b/>
          <w:bCs/>
          <w:sz w:val="24"/>
          <w:szCs w:val="24"/>
        </w:rPr>
        <w:t>Deve acompanhar o formulário de pedido de Adesão a Ata de SRP (Carona</w:t>
      </w:r>
      <w:proofErr w:type="gramStart"/>
      <w:r w:rsidRPr="00AD5103">
        <w:rPr>
          <w:rFonts w:cs="Arial"/>
          <w:b/>
          <w:bCs/>
          <w:sz w:val="24"/>
          <w:szCs w:val="24"/>
        </w:rPr>
        <w:t>)</w:t>
      </w:r>
      <w:proofErr w:type="gramEnd"/>
      <w:r w:rsidR="00E977F7">
        <w:rPr>
          <w:rStyle w:val="Refdenotaderodap"/>
          <w:rFonts w:cs="Arial"/>
          <w:b/>
          <w:bCs/>
          <w:sz w:val="24"/>
          <w:szCs w:val="24"/>
        </w:rPr>
        <w:footnoteReference w:id="23"/>
      </w:r>
      <w:r w:rsidRPr="00AD5103">
        <w:rPr>
          <w:rFonts w:cs="Arial"/>
          <w:b/>
          <w:bCs/>
          <w:sz w:val="24"/>
          <w:szCs w:val="24"/>
        </w:rPr>
        <w:t xml:space="preserve">, os mesmos documentos para a Dispensa, complementados com a Autorização da </w:t>
      </w:r>
      <w:r w:rsidRPr="00AD5103">
        <w:rPr>
          <w:rFonts w:cs="Arial"/>
          <w:b/>
          <w:bCs/>
          <w:sz w:val="24"/>
          <w:szCs w:val="24"/>
        </w:rPr>
        <w:lastRenderedPageBreak/>
        <w:t xml:space="preserve">Instituição Gestora da Ata de SRP, o Aceite por parte do Fornecedor, cópia do Edital e primeira e última página da Ata do </w:t>
      </w:r>
      <w:proofErr w:type="spellStart"/>
      <w:r w:rsidRPr="00AD5103">
        <w:rPr>
          <w:rFonts w:cs="Arial"/>
          <w:b/>
          <w:bCs/>
          <w:sz w:val="24"/>
          <w:szCs w:val="24"/>
        </w:rPr>
        <w:t>Comprasnet</w:t>
      </w:r>
      <w:proofErr w:type="spellEnd"/>
      <w:r w:rsidRPr="00AD5103">
        <w:rPr>
          <w:rFonts w:cs="Arial"/>
          <w:b/>
          <w:bCs/>
          <w:sz w:val="24"/>
          <w:szCs w:val="24"/>
        </w:rPr>
        <w:t>, estando estas páginas acompanhadas da Relação por Fornecedor ou Relação de H</w:t>
      </w:r>
      <w:r w:rsidR="006330AE">
        <w:rPr>
          <w:rFonts w:cs="Arial"/>
          <w:b/>
          <w:bCs/>
          <w:sz w:val="24"/>
          <w:szCs w:val="24"/>
        </w:rPr>
        <w:t xml:space="preserve">omologação, ambas do </w:t>
      </w:r>
      <w:proofErr w:type="spellStart"/>
      <w:r w:rsidR="006330AE">
        <w:rPr>
          <w:rFonts w:cs="Arial"/>
          <w:b/>
          <w:bCs/>
          <w:sz w:val="24"/>
          <w:szCs w:val="24"/>
        </w:rPr>
        <w:t>Comprasnet</w:t>
      </w:r>
      <w:proofErr w:type="spellEnd"/>
      <w:r w:rsidR="006330AE">
        <w:rPr>
          <w:rFonts w:cs="Arial"/>
          <w:b/>
          <w:bCs/>
          <w:sz w:val="24"/>
          <w:szCs w:val="24"/>
        </w:rPr>
        <w:t>.</w:t>
      </w:r>
    </w:p>
    <w:p w:rsidR="00AE1E1B" w:rsidRDefault="00AE1E1B" w:rsidP="00AD5103">
      <w:pPr>
        <w:rPr>
          <w:rFonts w:cs="Arial"/>
          <w:b/>
          <w:bCs/>
          <w:sz w:val="24"/>
          <w:szCs w:val="24"/>
        </w:rPr>
      </w:pPr>
    </w:p>
    <w:p w:rsidR="00AD5103" w:rsidRPr="00AD5103" w:rsidRDefault="00AD5103" w:rsidP="00AD5103">
      <w:pPr>
        <w:rPr>
          <w:rFonts w:cs="Arial"/>
          <w:b/>
          <w:bCs/>
          <w:sz w:val="24"/>
          <w:szCs w:val="24"/>
        </w:rPr>
      </w:pPr>
      <w:r w:rsidRPr="00AD5103">
        <w:rPr>
          <w:rFonts w:cs="Arial"/>
          <w:b/>
          <w:bCs/>
          <w:sz w:val="24"/>
          <w:szCs w:val="24"/>
        </w:rPr>
        <w:t>12</w:t>
      </w:r>
      <w:r w:rsidR="0002261C">
        <w:rPr>
          <w:rFonts w:cs="Arial"/>
          <w:b/>
          <w:bCs/>
          <w:sz w:val="24"/>
          <w:szCs w:val="24"/>
        </w:rPr>
        <w:t>.</w:t>
      </w:r>
      <w:r w:rsidR="0002261C">
        <w:rPr>
          <w:rFonts w:cs="Arial"/>
          <w:b/>
          <w:bCs/>
          <w:sz w:val="24"/>
          <w:szCs w:val="24"/>
        </w:rPr>
        <w:tab/>
      </w:r>
      <w:r w:rsidRPr="00AD5103">
        <w:rPr>
          <w:rFonts w:cs="Arial"/>
          <w:b/>
          <w:bCs/>
          <w:sz w:val="24"/>
          <w:szCs w:val="24"/>
        </w:rPr>
        <w:t xml:space="preserve">Deve se </w:t>
      </w:r>
      <w:proofErr w:type="gramStart"/>
      <w:r w:rsidRPr="00AD5103">
        <w:rPr>
          <w:rFonts w:cs="Arial"/>
          <w:b/>
          <w:bCs/>
          <w:sz w:val="24"/>
          <w:szCs w:val="24"/>
        </w:rPr>
        <w:t>ter</w:t>
      </w:r>
      <w:proofErr w:type="gramEnd"/>
      <w:r w:rsidRPr="00AD5103">
        <w:rPr>
          <w:rFonts w:cs="Arial"/>
          <w:b/>
          <w:bCs/>
          <w:sz w:val="24"/>
          <w:szCs w:val="24"/>
        </w:rPr>
        <w:t xml:space="preserve"> atenção a descrição dos itens contido em um pedido, que são:</w:t>
      </w:r>
    </w:p>
    <w:p w:rsidR="00AD5103" w:rsidRPr="005B5D10" w:rsidRDefault="0002261C" w:rsidP="0002261C">
      <w:pPr>
        <w:ind w:left="1418" w:hanging="709"/>
        <w:rPr>
          <w:rFonts w:cs="Arial"/>
          <w:bCs/>
          <w:sz w:val="24"/>
          <w:szCs w:val="24"/>
        </w:rPr>
      </w:pPr>
      <w:r w:rsidRPr="005B5D10">
        <w:rPr>
          <w:rFonts w:cs="Arial"/>
          <w:bCs/>
          <w:sz w:val="24"/>
          <w:szCs w:val="24"/>
        </w:rPr>
        <w:t>12.1.</w:t>
      </w:r>
      <w:r w:rsidRPr="005B5D10">
        <w:rPr>
          <w:rFonts w:cs="Arial"/>
          <w:bCs/>
          <w:sz w:val="24"/>
          <w:szCs w:val="24"/>
        </w:rPr>
        <w:tab/>
      </w:r>
      <w:r w:rsidR="00AD5103" w:rsidRPr="005B5D10">
        <w:rPr>
          <w:rFonts w:cs="Arial"/>
          <w:bCs/>
          <w:sz w:val="24"/>
          <w:szCs w:val="24"/>
        </w:rPr>
        <w:t>Descrição detalhada, com todas as informações necessárias, devendo preservar a objetividade e que seja completa, sem que haja a indicação de marc</w:t>
      </w:r>
      <w:r w:rsidR="00E1229D">
        <w:rPr>
          <w:rFonts w:cs="Arial"/>
          <w:bCs/>
          <w:sz w:val="24"/>
          <w:szCs w:val="24"/>
        </w:rPr>
        <w:t>a</w:t>
      </w:r>
      <w:r w:rsidR="00E1229D">
        <w:rPr>
          <w:rStyle w:val="Refdenotaderodap"/>
          <w:rFonts w:cs="Arial"/>
          <w:bCs/>
          <w:sz w:val="24"/>
          <w:szCs w:val="24"/>
        </w:rPr>
        <w:footnoteReference w:id="24"/>
      </w:r>
      <w:r w:rsidR="00E1229D">
        <w:rPr>
          <w:rFonts w:cs="Arial"/>
          <w:bCs/>
          <w:sz w:val="24"/>
          <w:szCs w:val="24"/>
        </w:rPr>
        <w:t>, modelo</w:t>
      </w:r>
      <w:r w:rsidR="009D2D3A">
        <w:rPr>
          <w:rStyle w:val="Refdenotaderodap"/>
          <w:rFonts w:cs="Arial"/>
          <w:bCs/>
          <w:sz w:val="24"/>
          <w:szCs w:val="24"/>
        </w:rPr>
        <w:footnoteReference w:id="25"/>
      </w:r>
      <w:r w:rsidR="00AD5103" w:rsidRPr="005B5D10">
        <w:rPr>
          <w:rFonts w:cs="Arial"/>
          <w:bCs/>
          <w:sz w:val="24"/>
          <w:szCs w:val="24"/>
        </w:rPr>
        <w:t>,</w:t>
      </w:r>
      <w:r w:rsidR="00FC4970">
        <w:rPr>
          <w:rFonts w:cs="Arial"/>
          <w:bCs/>
          <w:sz w:val="24"/>
          <w:szCs w:val="24"/>
        </w:rPr>
        <w:t xml:space="preserve"> norma</w:t>
      </w:r>
      <w:r w:rsidR="00FC4970">
        <w:rPr>
          <w:rStyle w:val="Refdenotaderodap"/>
          <w:rFonts w:cs="Arial"/>
          <w:bCs/>
          <w:sz w:val="24"/>
          <w:szCs w:val="24"/>
        </w:rPr>
        <w:footnoteReference w:id="26"/>
      </w:r>
      <w:r w:rsidR="008B2A3B">
        <w:rPr>
          <w:rFonts w:cs="Arial"/>
          <w:bCs/>
          <w:sz w:val="24"/>
          <w:szCs w:val="24"/>
        </w:rPr>
        <w:t xml:space="preserve"> técnica</w:t>
      </w:r>
      <w:r w:rsidR="008B2A3B">
        <w:rPr>
          <w:rStyle w:val="Refdenotaderodap"/>
          <w:rFonts w:cs="Arial"/>
          <w:bCs/>
          <w:sz w:val="24"/>
          <w:szCs w:val="24"/>
        </w:rPr>
        <w:footnoteReference w:id="27"/>
      </w:r>
      <w:r w:rsidR="00AD5103" w:rsidRPr="005B5D10">
        <w:rPr>
          <w:rFonts w:cs="Arial"/>
          <w:bCs/>
          <w:sz w:val="24"/>
          <w:szCs w:val="24"/>
        </w:rPr>
        <w:t xml:space="preserve"> ou qualquer direcionamento</w:t>
      </w:r>
      <w:r w:rsidR="00074077">
        <w:rPr>
          <w:rStyle w:val="Refdenotaderodap"/>
          <w:rFonts w:cs="Arial"/>
          <w:bCs/>
          <w:sz w:val="24"/>
          <w:szCs w:val="24"/>
        </w:rPr>
        <w:footnoteReference w:id="28"/>
      </w:r>
      <w:r w:rsidR="00AD5103" w:rsidRPr="005B5D10">
        <w:rPr>
          <w:rFonts w:cs="Arial"/>
          <w:bCs/>
          <w:sz w:val="24"/>
          <w:szCs w:val="24"/>
        </w:rPr>
        <w:t xml:space="preserve"> da compra para um determinado fornecedor ou fabricante</w:t>
      </w:r>
      <w:r w:rsidR="00D31974">
        <w:rPr>
          <w:rStyle w:val="Refdenotaderodap"/>
          <w:rFonts w:cs="Arial"/>
          <w:bCs/>
          <w:sz w:val="24"/>
          <w:szCs w:val="24"/>
        </w:rPr>
        <w:footnoteReference w:id="29"/>
      </w:r>
      <w:r w:rsidR="00AD5103" w:rsidRPr="005B5D10">
        <w:rPr>
          <w:rFonts w:cs="Arial"/>
          <w:bCs/>
          <w:sz w:val="24"/>
          <w:szCs w:val="24"/>
        </w:rPr>
        <w:t>.</w:t>
      </w:r>
    </w:p>
    <w:p w:rsidR="00AD5103" w:rsidRPr="0002261C" w:rsidRDefault="0002261C" w:rsidP="0002261C">
      <w:pPr>
        <w:ind w:left="709"/>
        <w:rPr>
          <w:rFonts w:cs="Arial"/>
          <w:bCs/>
          <w:sz w:val="24"/>
          <w:szCs w:val="24"/>
        </w:rPr>
      </w:pPr>
      <w:r w:rsidRPr="0002261C">
        <w:rPr>
          <w:rFonts w:cs="Arial"/>
          <w:bCs/>
          <w:sz w:val="24"/>
          <w:szCs w:val="24"/>
        </w:rPr>
        <w:lastRenderedPageBreak/>
        <w:t>12.2.</w:t>
      </w:r>
      <w:r w:rsidRPr="0002261C">
        <w:rPr>
          <w:rFonts w:cs="Arial"/>
          <w:bCs/>
          <w:sz w:val="24"/>
          <w:szCs w:val="24"/>
        </w:rPr>
        <w:tab/>
      </w:r>
      <w:r w:rsidR="00AD5103" w:rsidRPr="0002261C">
        <w:rPr>
          <w:rFonts w:cs="Arial"/>
          <w:bCs/>
          <w:sz w:val="24"/>
          <w:szCs w:val="24"/>
        </w:rPr>
        <w:t>A marca e modelo, somente poderão ser informados nos seguintes casos:</w:t>
      </w:r>
    </w:p>
    <w:p w:rsidR="00AD5103" w:rsidRPr="00ED49C3" w:rsidRDefault="0002261C" w:rsidP="0002261C">
      <w:pPr>
        <w:ind w:left="2127" w:hanging="709"/>
        <w:rPr>
          <w:rFonts w:cs="Arial"/>
          <w:bCs/>
          <w:sz w:val="24"/>
          <w:szCs w:val="24"/>
        </w:rPr>
      </w:pPr>
      <w:r w:rsidRPr="00ED49C3">
        <w:rPr>
          <w:rFonts w:cs="Arial"/>
          <w:bCs/>
          <w:sz w:val="24"/>
          <w:szCs w:val="24"/>
        </w:rPr>
        <w:t>12.2</w:t>
      </w:r>
      <w:r w:rsidR="00AD5103" w:rsidRPr="00ED49C3">
        <w:rPr>
          <w:rFonts w:cs="Arial"/>
          <w:bCs/>
          <w:sz w:val="24"/>
          <w:szCs w:val="24"/>
        </w:rPr>
        <w:t>.1</w:t>
      </w:r>
      <w:r w:rsidRPr="00ED49C3">
        <w:rPr>
          <w:rFonts w:cs="Arial"/>
          <w:bCs/>
          <w:sz w:val="24"/>
          <w:szCs w:val="24"/>
        </w:rPr>
        <w:t>.</w:t>
      </w:r>
      <w:r w:rsidRPr="00ED49C3">
        <w:rPr>
          <w:rFonts w:cs="Arial"/>
          <w:bCs/>
          <w:sz w:val="24"/>
          <w:szCs w:val="24"/>
        </w:rPr>
        <w:tab/>
      </w:r>
      <w:r w:rsidR="00AD5103" w:rsidRPr="00ED49C3">
        <w:rPr>
          <w:rFonts w:cs="Arial"/>
          <w:bCs/>
          <w:sz w:val="24"/>
          <w:szCs w:val="24"/>
        </w:rPr>
        <w:t>Quando houver uma justificativa técnica, sendo que quem der esta justificativa técnica estará se</w:t>
      </w:r>
      <w:r w:rsidRPr="00ED49C3">
        <w:rPr>
          <w:rFonts w:cs="Arial"/>
          <w:bCs/>
          <w:sz w:val="24"/>
          <w:szCs w:val="24"/>
        </w:rPr>
        <w:t xml:space="preserve"> </w:t>
      </w:r>
      <w:r w:rsidR="00AD5103" w:rsidRPr="00ED49C3">
        <w:rPr>
          <w:rFonts w:cs="Arial"/>
          <w:bCs/>
          <w:sz w:val="24"/>
          <w:szCs w:val="24"/>
        </w:rPr>
        <w:t>responsabilizando tanto em âmbito administrativo como judicial, e esta justificativa terá que ter</w:t>
      </w:r>
      <w:r w:rsidRPr="00ED49C3">
        <w:rPr>
          <w:rFonts w:cs="Arial"/>
          <w:bCs/>
          <w:sz w:val="24"/>
          <w:szCs w:val="24"/>
        </w:rPr>
        <w:t xml:space="preserve"> </w:t>
      </w:r>
      <w:r w:rsidR="00AD5103" w:rsidRPr="00ED49C3">
        <w:rPr>
          <w:rFonts w:cs="Arial"/>
          <w:bCs/>
          <w:sz w:val="24"/>
          <w:szCs w:val="24"/>
        </w:rPr>
        <w:t>capacidade de ser defendida em caso de contestação por parte dos candidatos a licitantes</w:t>
      </w:r>
      <w:r w:rsidRPr="00ED49C3">
        <w:rPr>
          <w:rFonts w:cs="Arial"/>
          <w:bCs/>
          <w:sz w:val="24"/>
          <w:szCs w:val="24"/>
        </w:rPr>
        <w:t xml:space="preserve"> participantes do</w:t>
      </w:r>
      <w:r w:rsidR="00AD5103" w:rsidRPr="00ED49C3">
        <w:rPr>
          <w:rFonts w:cs="Arial"/>
          <w:bCs/>
          <w:sz w:val="24"/>
          <w:szCs w:val="24"/>
        </w:rPr>
        <w:t xml:space="preserve"> certame público e se for o caso judicialmente, sob pena de nulidade dos atos, e</w:t>
      </w:r>
      <w:r w:rsidRPr="00ED49C3">
        <w:rPr>
          <w:rFonts w:cs="Arial"/>
          <w:bCs/>
          <w:sz w:val="24"/>
          <w:szCs w:val="24"/>
        </w:rPr>
        <w:t xml:space="preserve"> </w:t>
      </w:r>
      <w:r w:rsidR="00AD5103" w:rsidRPr="00ED49C3">
        <w:rPr>
          <w:rFonts w:cs="Arial"/>
          <w:bCs/>
          <w:sz w:val="24"/>
          <w:szCs w:val="24"/>
        </w:rPr>
        <w:t>como já foi dito, e de responsabilidade de quem lhes deu causa. Esta justificativa técnica deverá</w:t>
      </w:r>
      <w:r w:rsidRPr="00ED49C3">
        <w:rPr>
          <w:rFonts w:cs="Arial"/>
          <w:bCs/>
          <w:sz w:val="24"/>
          <w:szCs w:val="24"/>
        </w:rPr>
        <w:t xml:space="preserve"> </w:t>
      </w:r>
      <w:r w:rsidR="00AD5103" w:rsidRPr="00ED49C3">
        <w:rPr>
          <w:rFonts w:cs="Arial"/>
          <w:bCs/>
          <w:sz w:val="24"/>
          <w:szCs w:val="24"/>
        </w:rPr>
        <w:t>fazer parte da justificativa do pedido de compra;</w:t>
      </w:r>
    </w:p>
    <w:p w:rsidR="00AD5103" w:rsidRPr="00ED49C3" w:rsidRDefault="0002261C" w:rsidP="0002261C">
      <w:pPr>
        <w:ind w:left="2127" w:hanging="709"/>
        <w:rPr>
          <w:rFonts w:cs="Arial"/>
          <w:bCs/>
          <w:sz w:val="24"/>
          <w:szCs w:val="24"/>
        </w:rPr>
      </w:pPr>
      <w:r w:rsidRPr="00ED49C3">
        <w:rPr>
          <w:rFonts w:cs="Arial"/>
          <w:bCs/>
          <w:sz w:val="24"/>
          <w:szCs w:val="24"/>
        </w:rPr>
        <w:t>12.2.2.</w:t>
      </w:r>
      <w:r w:rsidRPr="00ED49C3">
        <w:rPr>
          <w:rFonts w:cs="Arial"/>
          <w:bCs/>
          <w:sz w:val="24"/>
          <w:szCs w:val="24"/>
        </w:rPr>
        <w:tab/>
      </w:r>
      <w:r w:rsidR="00AD5103" w:rsidRPr="00ED49C3">
        <w:rPr>
          <w:rFonts w:cs="Arial"/>
          <w:bCs/>
          <w:sz w:val="24"/>
          <w:szCs w:val="24"/>
        </w:rPr>
        <w:t>Quando a aquisição for de peças, componentes de um referido equipamento, máquina, aparelho,</w:t>
      </w:r>
      <w:r w:rsidRPr="00ED49C3">
        <w:rPr>
          <w:rFonts w:cs="Arial"/>
          <w:bCs/>
          <w:sz w:val="24"/>
          <w:szCs w:val="24"/>
        </w:rPr>
        <w:t xml:space="preserve"> </w:t>
      </w:r>
      <w:r w:rsidR="00AD5103" w:rsidRPr="00ED49C3">
        <w:rPr>
          <w:rFonts w:cs="Arial"/>
          <w:bCs/>
          <w:sz w:val="24"/>
          <w:szCs w:val="24"/>
        </w:rPr>
        <w:t xml:space="preserve">sendo que neste caso, </w:t>
      </w:r>
      <w:proofErr w:type="gramStart"/>
      <w:r w:rsidR="00AD5103" w:rsidRPr="00ED49C3">
        <w:rPr>
          <w:rFonts w:cs="Arial"/>
          <w:bCs/>
          <w:sz w:val="24"/>
          <w:szCs w:val="24"/>
        </w:rPr>
        <w:t>deverá</w:t>
      </w:r>
      <w:proofErr w:type="gramEnd"/>
      <w:r w:rsidR="00AD5103" w:rsidRPr="00ED49C3">
        <w:rPr>
          <w:rFonts w:cs="Arial"/>
          <w:bCs/>
          <w:sz w:val="24"/>
          <w:szCs w:val="24"/>
        </w:rPr>
        <w:t xml:space="preserve"> ser informado na descrição os dados destes para qual a peça será</w:t>
      </w:r>
      <w:r w:rsidRPr="00ED49C3">
        <w:rPr>
          <w:rFonts w:cs="Arial"/>
          <w:bCs/>
          <w:sz w:val="24"/>
          <w:szCs w:val="24"/>
        </w:rPr>
        <w:t xml:space="preserve"> </w:t>
      </w:r>
      <w:r w:rsidR="00AD5103" w:rsidRPr="00ED49C3">
        <w:rPr>
          <w:rFonts w:cs="Arial"/>
          <w:bCs/>
          <w:sz w:val="24"/>
          <w:szCs w:val="24"/>
        </w:rPr>
        <w:t>utilizada, e não a da peça ou componente.</w:t>
      </w:r>
    </w:p>
    <w:p w:rsidR="00AD5103" w:rsidRPr="00ED49C3" w:rsidRDefault="0002261C" w:rsidP="0002261C">
      <w:pPr>
        <w:ind w:left="2127" w:hanging="709"/>
        <w:rPr>
          <w:rFonts w:cs="Arial"/>
          <w:bCs/>
          <w:sz w:val="24"/>
          <w:szCs w:val="24"/>
        </w:rPr>
      </w:pPr>
      <w:r w:rsidRPr="00ED49C3">
        <w:rPr>
          <w:rFonts w:cs="Arial"/>
          <w:bCs/>
          <w:sz w:val="24"/>
          <w:szCs w:val="24"/>
        </w:rPr>
        <w:t>12.2.3.</w:t>
      </w:r>
      <w:r w:rsidRPr="00ED49C3">
        <w:rPr>
          <w:rFonts w:cs="Arial"/>
          <w:bCs/>
          <w:sz w:val="24"/>
          <w:szCs w:val="24"/>
        </w:rPr>
        <w:tab/>
      </w:r>
      <w:r w:rsidR="00AD5103" w:rsidRPr="00ED49C3">
        <w:rPr>
          <w:rFonts w:cs="Arial"/>
          <w:bCs/>
          <w:sz w:val="24"/>
          <w:szCs w:val="24"/>
        </w:rPr>
        <w:t xml:space="preserve">Embora seja proibido </w:t>
      </w:r>
      <w:r w:rsidR="006330AE" w:rsidRPr="00ED49C3">
        <w:rPr>
          <w:rFonts w:cs="Arial"/>
          <w:bCs/>
          <w:sz w:val="24"/>
          <w:szCs w:val="24"/>
        </w:rPr>
        <w:t>à</w:t>
      </w:r>
      <w:r w:rsidR="00AD5103" w:rsidRPr="00ED49C3">
        <w:rPr>
          <w:rFonts w:cs="Arial"/>
          <w:bCs/>
          <w:sz w:val="24"/>
          <w:szCs w:val="24"/>
        </w:rPr>
        <w:t xml:space="preserve"> indicação de marca, e que a descrição direcione a compra para uma</w:t>
      </w:r>
      <w:r w:rsidRPr="00ED49C3">
        <w:rPr>
          <w:rFonts w:cs="Arial"/>
          <w:bCs/>
          <w:sz w:val="24"/>
          <w:szCs w:val="24"/>
        </w:rPr>
        <w:t xml:space="preserve"> </w:t>
      </w:r>
      <w:r w:rsidR="00AD5103" w:rsidRPr="00ED49C3">
        <w:rPr>
          <w:rFonts w:cs="Arial"/>
          <w:bCs/>
          <w:sz w:val="24"/>
          <w:szCs w:val="24"/>
        </w:rPr>
        <w:t>determinada marca de fabricante, a Subsecretaria de Assuntos Administrativos do MEC tem</w:t>
      </w:r>
      <w:r w:rsidRPr="00ED49C3">
        <w:rPr>
          <w:rFonts w:cs="Arial"/>
          <w:bCs/>
          <w:sz w:val="24"/>
          <w:szCs w:val="24"/>
        </w:rPr>
        <w:t xml:space="preserve"> </w:t>
      </w:r>
      <w:r w:rsidR="00AD5103" w:rsidRPr="00ED49C3">
        <w:rPr>
          <w:rFonts w:cs="Arial"/>
          <w:bCs/>
          <w:sz w:val="24"/>
          <w:szCs w:val="24"/>
        </w:rPr>
        <w:t>utilizado as marcas como padrão de qualidade e desempenho, como pode ser visto no</w:t>
      </w:r>
      <w:r w:rsidRPr="00ED49C3">
        <w:rPr>
          <w:rFonts w:cs="Arial"/>
          <w:bCs/>
          <w:sz w:val="24"/>
          <w:szCs w:val="24"/>
        </w:rPr>
        <w:t xml:space="preserve"> </w:t>
      </w:r>
      <w:r w:rsidR="00AD5103" w:rsidRPr="00ED49C3">
        <w:rPr>
          <w:rFonts w:cs="Arial"/>
          <w:bCs/>
          <w:sz w:val="24"/>
          <w:szCs w:val="24"/>
        </w:rPr>
        <w:t>exemplo a seguir:</w:t>
      </w:r>
    </w:p>
    <w:p w:rsidR="00AD5103" w:rsidRPr="006330AE" w:rsidRDefault="00AD5103" w:rsidP="006330AE">
      <w:pPr>
        <w:ind w:left="2127"/>
        <w:rPr>
          <w:rFonts w:cs="Arial"/>
          <w:bCs/>
          <w:sz w:val="24"/>
          <w:szCs w:val="24"/>
        </w:rPr>
      </w:pPr>
      <w:r w:rsidRPr="006330AE">
        <w:rPr>
          <w:rFonts w:cs="Arial"/>
          <w:bCs/>
          <w:sz w:val="24"/>
          <w:szCs w:val="24"/>
        </w:rPr>
        <w:t>C</w:t>
      </w:r>
      <w:r w:rsidR="006330AE">
        <w:rPr>
          <w:rFonts w:cs="Arial"/>
          <w:bCs/>
          <w:sz w:val="24"/>
          <w:szCs w:val="24"/>
        </w:rPr>
        <w:t>aneta</w:t>
      </w:r>
      <w:r w:rsidRPr="006330AE">
        <w:rPr>
          <w:rFonts w:cs="Arial"/>
          <w:bCs/>
          <w:sz w:val="24"/>
          <w:szCs w:val="24"/>
        </w:rPr>
        <w:t xml:space="preserve"> esferográfica, corpo em material plástico transparente, tubo da tinta em material</w:t>
      </w:r>
      <w:r w:rsidR="006330AE" w:rsidRPr="006330AE">
        <w:rPr>
          <w:rFonts w:cs="Arial"/>
          <w:bCs/>
          <w:sz w:val="24"/>
          <w:szCs w:val="24"/>
        </w:rPr>
        <w:t xml:space="preserve"> </w:t>
      </w:r>
      <w:r w:rsidRPr="006330AE">
        <w:rPr>
          <w:rFonts w:cs="Arial"/>
          <w:bCs/>
          <w:sz w:val="24"/>
          <w:szCs w:val="24"/>
        </w:rPr>
        <w:t>transparente, latão com esfera de tungstênio, escrita média, cor da tinta azul, com orifício</w:t>
      </w:r>
      <w:r w:rsidR="006330AE" w:rsidRPr="006330AE">
        <w:rPr>
          <w:rFonts w:cs="Arial"/>
          <w:bCs/>
          <w:sz w:val="24"/>
          <w:szCs w:val="24"/>
        </w:rPr>
        <w:t xml:space="preserve"> </w:t>
      </w:r>
      <w:r w:rsidRPr="006330AE">
        <w:rPr>
          <w:rFonts w:cs="Arial"/>
          <w:bCs/>
          <w:sz w:val="24"/>
          <w:szCs w:val="24"/>
        </w:rPr>
        <w:t xml:space="preserve">lateral e tampa ventilada em sua ponteira na cor da tinta – (tipo BIC, </w:t>
      </w:r>
      <w:proofErr w:type="spellStart"/>
      <w:r w:rsidRPr="006330AE">
        <w:rPr>
          <w:rFonts w:cs="Arial"/>
          <w:bCs/>
          <w:sz w:val="24"/>
          <w:szCs w:val="24"/>
        </w:rPr>
        <w:t>Compactor</w:t>
      </w:r>
      <w:proofErr w:type="spellEnd"/>
      <w:r w:rsidRPr="006330AE">
        <w:rPr>
          <w:rFonts w:cs="Arial"/>
          <w:bCs/>
          <w:sz w:val="24"/>
          <w:szCs w:val="24"/>
        </w:rPr>
        <w:t xml:space="preserve">, </w:t>
      </w:r>
      <w:proofErr w:type="spellStart"/>
      <w:r w:rsidRPr="006330AE">
        <w:rPr>
          <w:rFonts w:cs="Arial"/>
          <w:bCs/>
          <w:sz w:val="24"/>
          <w:szCs w:val="24"/>
        </w:rPr>
        <w:t>Faber</w:t>
      </w:r>
      <w:proofErr w:type="spellEnd"/>
      <w:r w:rsidR="006330AE" w:rsidRPr="006330AE">
        <w:rPr>
          <w:rFonts w:cs="Arial"/>
          <w:bCs/>
          <w:sz w:val="24"/>
          <w:szCs w:val="24"/>
        </w:rPr>
        <w:t xml:space="preserve"> </w:t>
      </w:r>
      <w:proofErr w:type="spellStart"/>
      <w:r w:rsidRPr="006330AE">
        <w:rPr>
          <w:rFonts w:cs="Arial"/>
          <w:bCs/>
          <w:sz w:val="24"/>
          <w:szCs w:val="24"/>
        </w:rPr>
        <w:t>Castel</w:t>
      </w:r>
      <w:proofErr w:type="spellEnd"/>
      <w:r w:rsidRPr="006330AE">
        <w:rPr>
          <w:rFonts w:cs="Arial"/>
          <w:bCs/>
          <w:sz w:val="24"/>
          <w:szCs w:val="24"/>
        </w:rPr>
        <w:t xml:space="preserve"> ou similar com o mesmo padrão de qualidade).</w:t>
      </w:r>
    </w:p>
    <w:p w:rsidR="007975DE" w:rsidRPr="006330AE" w:rsidRDefault="00AD5103" w:rsidP="00ED49C3">
      <w:pPr>
        <w:ind w:left="2127"/>
        <w:rPr>
          <w:rFonts w:cs="Arial"/>
          <w:bCs/>
          <w:sz w:val="24"/>
          <w:szCs w:val="24"/>
        </w:rPr>
      </w:pPr>
      <w:r w:rsidRPr="006330AE">
        <w:rPr>
          <w:rFonts w:cs="Arial"/>
          <w:bCs/>
          <w:sz w:val="24"/>
          <w:szCs w:val="24"/>
        </w:rPr>
        <w:t xml:space="preserve">Não pode ser </w:t>
      </w:r>
      <w:proofErr w:type="gramStart"/>
      <w:r w:rsidRPr="006330AE">
        <w:rPr>
          <w:rFonts w:cs="Arial"/>
          <w:bCs/>
          <w:sz w:val="24"/>
          <w:szCs w:val="24"/>
        </w:rPr>
        <w:t xml:space="preserve">esquecido de maneira nenhuma, na expressão “tipo marca </w:t>
      </w:r>
      <w:proofErr w:type="spellStart"/>
      <w:r w:rsidRPr="006330AE">
        <w:rPr>
          <w:rFonts w:cs="Arial"/>
          <w:bCs/>
          <w:sz w:val="24"/>
          <w:szCs w:val="24"/>
        </w:rPr>
        <w:t>Xxxxxxxxxxx</w:t>
      </w:r>
      <w:proofErr w:type="spellEnd"/>
      <w:r w:rsidRPr="006330AE">
        <w:rPr>
          <w:rFonts w:cs="Arial"/>
          <w:bCs/>
          <w:sz w:val="24"/>
          <w:szCs w:val="24"/>
        </w:rPr>
        <w:t>, marca</w:t>
      </w:r>
      <w:r w:rsidR="006330AE" w:rsidRPr="006330AE">
        <w:rPr>
          <w:rFonts w:cs="Arial"/>
          <w:bCs/>
          <w:sz w:val="24"/>
          <w:szCs w:val="24"/>
        </w:rPr>
        <w:t xml:space="preserve"> </w:t>
      </w:r>
      <w:proofErr w:type="spellStart"/>
      <w:r w:rsidRPr="006330AE">
        <w:rPr>
          <w:rFonts w:cs="Arial"/>
          <w:bCs/>
          <w:sz w:val="24"/>
          <w:szCs w:val="24"/>
        </w:rPr>
        <w:t>Yyyyyyyyyyyy</w:t>
      </w:r>
      <w:proofErr w:type="spellEnd"/>
      <w:r w:rsidRPr="006330AE">
        <w:rPr>
          <w:rFonts w:cs="Arial"/>
          <w:bCs/>
          <w:sz w:val="24"/>
          <w:szCs w:val="24"/>
        </w:rPr>
        <w:t xml:space="preserve">, marca </w:t>
      </w:r>
      <w:proofErr w:type="spellStart"/>
      <w:r w:rsidRPr="006330AE">
        <w:rPr>
          <w:rFonts w:cs="Arial"/>
          <w:bCs/>
          <w:sz w:val="24"/>
          <w:szCs w:val="24"/>
        </w:rPr>
        <w:t>Zzzzzzzzzzzzzzzzz</w:t>
      </w:r>
      <w:proofErr w:type="spellEnd"/>
      <w:r w:rsidRPr="006330AE">
        <w:rPr>
          <w:rFonts w:cs="Arial"/>
          <w:bCs/>
          <w:sz w:val="24"/>
          <w:szCs w:val="24"/>
        </w:rPr>
        <w:t xml:space="preserve"> ou Similar”, a expressão SIMILAR</w:t>
      </w:r>
      <w:proofErr w:type="gramEnd"/>
      <w:r w:rsidRPr="006330AE">
        <w:rPr>
          <w:rFonts w:cs="Arial"/>
          <w:bCs/>
          <w:sz w:val="24"/>
          <w:szCs w:val="24"/>
        </w:rPr>
        <w:t>, pois assim, mesmo</w:t>
      </w:r>
      <w:r w:rsidR="006330AE" w:rsidRPr="006330AE">
        <w:rPr>
          <w:rFonts w:cs="Arial"/>
          <w:bCs/>
          <w:sz w:val="24"/>
          <w:szCs w:val="24"/>
        </w:rPr>
        <w:t xml:space="preserve"> </w:t>
      </w:r>
      <w:r w:rsidRPr="006330AE">
        <w:rPr>
          <w:rFonts w:cs="Arial"/>
          <w:bCs/>
          <w:sz w:val="24"/>
          <w:szCs w:val="24"/>
        </w:rPr>
        <w:t>constando nome de marcas, não estamos direcionando o pedido para um determinado(s)</w:t>
      </w:r>
      <w:r w:rsidR="006330AE" w:rsidRPr="006330AE">
        <w:rPr>
          <w:rFonts w:cs="Arial"/>
          <w:bCs/>
          <w:sz w:val="24"/>
          <w:szCs w:val="24"/>
        </w:rPr>
        <w:t xml:space="preserve"> </w:t>
      </w:r>
      <w:r w:rsidRPr="006330AE">
        <w:rPr>
          <w:rFonts w:cs="Arial"/>
          <w:bCs/>
          <w:sz w:val="24"/>
          <w:szCs w:val="24"/>
        </w:rPr>
        <w:t>fabricante(s). Neste caso as marcas servem para a definição de um padrão de qualidade, porem</w:t>
      </w:r>
      <w:r w:rsidR="006330AE" w:rsidRPr="006330AE">
        <w:rPr>
          <w:rFonts w:cs="Arial"/>
          <w:bCs/>
          <w:sz w:val="24"/>
          <w:szCs w:val="24"/>
        </w:rPr>
        <w:t xml:space="preserve"> </w:t>
      </w:r>
      <w:r w:rsidRPr="006330AE">
        <w:rPr>
          <w:rFonts w:cs="Arial"/>
          <w:bCs/>
          <w:sz w:val="24"/>
          <w:szCs w:val="24"/>
        </w:rPr>
        <w:t>sendo possível a oferta de similares de outras marcas com o mesmo padrão de qualidade. Esse é</w:t>
      </w:r>
      <w:r w:rsidR="006330AE" w:rsidRPr="006330AE">
        <w:rPr>
          <w:rFonts w:cs="Arial"/>
          <w:bCs/>
          <w:sz w:val="24"/>
          <w:szCs w:val="24"/>
        </w:rPr>
        <w:t xml:space="preserve"> </w:t>
      </w:r>
      <w:r w:rsidRPr="006330AE">
        <w:rPr>
          <w:rFonts w:cs="Arial"/>
          <w:bCs/>
          <w:sz w:val="24"/>
          <w:szCs w:val="24"/>
        </w:rPr>
        <w:t>um recurso que pode evitar a compra de materiais com qualidade não desejada pelo solicitante.</w:t>
      </w:r>
      <w:r w:rsidR="006330AE" w:rsidRPr="006330AE">
        <w:rPr>
          <w:rFonts w:cs="Arial"/>
          <w:bCs/>
          <w:sz w:val="24"/>
          <w:szCs w:val="24"/>
        </w:rPr>
        <w:t xml:space="preserve"> </w:t>
      </w:r>
      <w:r w:rsidRPr="006330AE">
        <w:rPr>
          <w:rFonts w:cs="Arial"/>
          <w:bCs/>
          <w:sz w:val="24"/>
          <w:szCs w:val="24"/>
        </w:rPr>
        <w:t>Para evitar problemas, deverá constar no edital o critério que será utilizado para estabelecer a</w:t>
      </w:r>
      <w:r w:rsidR="006330AE" w:rsidRPr="006330AE">
        <w:rPr>
          <w:rFonts w:cs="Arial"/>
          <w:bCs/>
          <w:sz w:val="24"/>
          <w:szCs w:val="24"/>
        </w:rPr>
        <w:t xml:space="preserve"> </w:t>
      </w:r>
      <w:r w:rsidRPr="006330AE">
        <w:rPr>
          <w:rFonts w:cs="Arial"/>
          <w:bCs/>
          <w:sz w:val="24"/>
          <w:szCs w:val="24"/>
        </w:rPr>
        <w:t>similaridade, por parte do pregoeiro no momento da sessão pública.</w:t>
      </w:r>
    </w:p>
    <w:p w:rsidR="006330AE" w:rsidRPr="00ED49C3" w:rsidRDefault="006330AE" w:rsidP="00ED49C3">
      <w:pPr>
        <w:pStyle w:val="Default"/>
        <w:spacing w:after="120"/>
        <w:ind w:left="2268"/>
        <w:jc w:val="both"/>
        <w:rPr>
          <w:rFonts w:asciiTheme="minorHAnsi" w:hAnsiTheme="minorHAnsi"/>
          <w:sz w:val="20"/>
          <w:szCs w:val="20"/>
        </w:rPr>
      </w:pPr>
      <w:r w:rsidRPr="00ED49C3">
        <w:rPr>
          <w:rFonts w:asciiTheme="minorHAnsi" w:hAnsiTheme="minorHAnsi"/>
          <w:sz w:val="20"/>
          <w:szCs w:val="20"/>
        </w:rPr>
        <w:lastRenderedPageBreak/>
        <w:t>“É vedada a realização de licitação cujo objeto inclua bens e serviços sem similaridade ou de marcas, características e especificações exclusivas, salvo nos casos em que for tecnicamente justificável (...)”</w:t>
      </w:r>
      <w:r w:rsidR="00ED49C3">
        <w:rPr>
          <w:rFonts w:asciiTheme="minorHAnsi" w:hAnsiTheme="minorHAnsi"/>
          <w:sz w:val="20"/>
          <w:szCs w:val="20"/>
        </w:rPr>
        <w:t xml:space="preserve"> (</w:t>
      </w:r>
      <w:r w:rsidR="00ED49C3" w:rsidRPr="00ED49C3">
        <w:rPr>
          <w:rFonts w:asciiTheme="minorHAnsi" w:hAnsiTheme="minorHAnsi"/>
          <w:sz w:val="20"/>
          <w:szCs w:val="20"/>
        </w:rPr>
        <w:t>§5º do Art. 7º da Lei Federal 8666/93:</w:t>
      </w:r>
      <w:r w:rsidR="00ED49C3">
        <w:rPr>
          <w:rFonts w:asciiTheme="minorHAnsi" w:hAnsiTheme="minorHAnsi"/>
          <w:sz w:val="20"/>
          <w:szCs w:val="20"/>
        </w:rPr>
        <w:t>)</w:t>
      </w:r>
      <w:r w:rsidRPr="00ED49C3">
        <w:rPr>
          <w:rFonts w:asciiTheme="minorHAnsi" w:hAnsiTheme="minorHAnsi"/>
          <w:sz w:val="20"/>
          <w:szCs w:val="20"/>
        </w:rPr>
        <w:t xml:space="preserve"> </w:t>
      </w:r>
    </w:p>
    <w:p w:rsidR="006330AE" w:rsidRPr="00ED49C3" w:rsidRDefault="00ED49C3" w:rsidP="00ED49C3">
      <w:pPr>
        <w:pStyle w:val="Default"/>
        <w:spacing w:after="120"/>
        <w:ind w:left="2127" w:hanging="709"/>
        <w:jc w:val="both"/>
        <w:rPr>
          <w:rFonts w:asciiTheme="minorHAnsi" w:hAnsiTheme="minorHAnsi"/>
        </w:rPr>
      </w:pPr>
      <w:r w:rsidRPr="00ED49C3">
        <w:rPr>
          <w:rFonts w:asciiTheme="minorHAnsi" w:hAnsiTheme="minorHAnsi"/>
          <w:bCs/>
        </w:rPr>
        <w:t>12.2.4.</w:t>
      </w:r>
      <w:r w:rsidRPr="00ED49C3">
        <w:rPr>
          <w:rFonts w:asciiTheme="minorHAnsi" w:hAnsiTheme="minorHAnsi"/>
          <w:bCs/>
        </w:rPr>
        <w:tab/>
      </w:r>
      <w:r w:rsidR="006330AE" w:rsidRPr="00ED49C3">
        <w:rPr>
          <w:rFonts w:asciiTheme="minorHAnsi" w:hAnsiTheme="minorHAnsi"/>
        </w:rPr>
        <w:t xml:space="preserve">Quando a Unidade do pedido for Caixa, Saco, Tubo, Vidro, etc., deverá constar na descrição quantas unidades, litros, gramas deve conter cada invólucro. Como por </w:t>
      </w:r>
      <w:r w:rsidR="005B5D10">
        <w:rPr>
          <w:rFonts w:asciiTheme="minorHAnsi" w:hAnsiTheme="minorHAnsi"/>
        </w:rPr>
        <w:t>e</w:t>
      </w:r>
      <w:r w:rsidR="006330AE" w:rsidRPr="00ED49C3">
        <w:rPr>
          <w:rFonts w:asciiTheme="minorHAnsi" w:hAnsiTheme="minorHAnsi"/>
        </w:rPr>
        <w:t xml:space="preserve">xemplo: </w:t>
      </w:r>
    </w:p>
    <w:p w:rsidR="006330AE" w:rsidRPr="006330AE" w:rsidRDefault="006330AE" w:rsidP="00ED49C3">
      <w:pPr>
        <w:pStyle w:val="Default"/>
        <w:spacing w:after="120"/>
        <w:ind w:left="2127"/>
        <w:jc w:val="both"/>
        <w:rPr>
          <w:rFonts w:asciiTheme="minorHAnsi" w:hAnsiTheme="minorHAnsi"/>
        </w:rPr>
      </w:pPr>
      <w:r w:rsidRPr="006330AE">
        <w:rPr>
          <w:rFonts w:asciiTheme="minorHAnsi" w:hAnsiTheme="minorHAnsi"/>
        </w:rPr>
        <w:t xml:space="preserve">Quantidade: 150 </w:t>
      </w:r>
    </w:p>
    <w:p w:rsidR="006330AE" w:rsidRPr="006330AE" w:rsidRDefault="006330AE" w:rsidP="00ED49C3">
      <w:pPr>
        <w:pStyle w:val="Default"/>
        <w:spacing w:after="120"/>
        <w:ind w:left="2127"/>
        <w:jc w:val="both"/>
        <w:rPr>
          <w:rFonts w:asciiTheme="minorHAnsi" w:hAnsiTheme="minorHAnsi"/>
        </w:rPr>
      </w:pPr>
      <w:r w:rsidRPr="006330AE">
        <w:rPr>
          <w:rFonts w:asciiTheme="minorHAnsi" w:hAnsiTheme="minorHAnsi"/>
        </w:rPr>
        <w:t xml:space="preserve">Unidade: Caixa </w:t>
      </w:r>
    </w:p>
    <w:p w:rsidR="006330AE" w:rsidRPr="006330AE" w:rsidRDefault="006330AE" w:rsidP="00ED49C3">
      <w:pPr>
        <w:pStyle w:val="Default"/>
        <w:spacing w:after="120"/>
        <w:ind w:left="2127"/>
        <w:jc w:val="both"/>
        <w:rPr>
          <w:rFonts w:asciiTheme="minorHAnsi" w:hAnsiTheme="minorHAnsi"/>
        </w:rPr>
      </w:pPr>
      <w:r w:rsidRPr="006330AE">
        <w:rPr>
          <w:rFonts w:asciiTheme="minorHAnsi" w:hAnsiTheme="minorHAnsi"/>
        </w:rPr>
        <w:t xml:space="preserve">Descrição: CANETA esferográfica, corpo em material plástico transparente, tubo da tinta em material transparente, latão com esfera de tungstênio, escrita média, cor da tinta azul, com orifício lateral e tampa ventilada em sua ponteira na cor da tinta – (tipo BIC, </w:t>
      </w:r>
      <w:proofErr w:type="spellStart"/>
      <w:r w:rsidRPr="006330AE">
        <w:rPr>
          <w:rFonts w:asciiTheme="minorHAnsi" w:hAnsiTheme="minorHAnsi"/>
        </w:rPr>
        <w:t>Compactor</w:t>
      </w:r>
      <w:proofErr w:type="spellEnd"/>
      <w:r w:rsidRPr="006330AE">
        <w:rPr>
          <w:rFonts w:asciiTheme="minorHAnsi" w:hAnsiTheme="minorHAnsi"/>
        </w:rPr>
        <w:t xml:space="preserve">, </w:t>
      </w:r>
      <w:proofErr w:type="spellStart"/>
      <w:r w:rsidRPr="006330AE">
        <w:rPr>
          <w:rFonts w:asciiTheme="minorHAnsi" w:hAnsiTheme="minorHAnsi"/>
        </w:rPr>
        <w:t>Faber</w:t>
      </w:r>
      <w:proofErr w:type="spellEnd"/>
      <w:r w:rsidRPr="006330AE">
        <w:rPr>
          <w:rFonts w:asciiTheme="minorHAnsi" w:hAnsiTheme="minorHAnsi"/>
        </w:rPr>
        <w:t xml:space="preserve"> </w:t>
      </w:r>
      <w:proofErr w:type="spellStart"/>
      <w:r w:rsidRPr="006330AE">
        <w:rPr>
          <w:rFonts w:asciiTheme="minorHAnsi" w:hAnsiTheme="minorHAnsi"/>
        </w:rPr>
        <w:t>Castel</w:t>
      </w:r>
      <w:proofErr w:type="spellEnd"/>
      <w:r w:rsidRPr="006330AE">
        <w:rPr>
          <w:rFonts w:asciiTheme="minorHAnsi" w:hAnsiTheme="minorHAnsi"/>
        </w:rPr>
        <w:t xml:space="preserve"> ou similar com o mesmo padrão de qualidade). </w:t>
      </w:r>
      <w:r w:rsidRPr="006330AE">
        <w:rPr>
          <w:rFonts w:asciiTheme="minorHAnsi" w:hAnsiTheme="minorHAnsi"/>
          <w:bCs/>
        </w:rPr>
        <w:t xml:space="preserve">Caixa com 50 unidades. </w:t>
      </w:r>
    </w:p>
    <w:p w:rsidR="006330AE" w:rsidRPr="006330AE" w:rsidRDefault="006330AE" w:rsidP="00ED49C3">
      <w:pPr>
        <w:pStyle w:val="Default"/>
        <w:spacing w:after="120"/>
        <w:ind w:left="2127"/>
        <w:jc w:val="both"/>
        <w:rPr>
          <w:rFonts w:asciiTheme="minorHAnsi" w:hAnsiTheme="minorHAnsi"/>
        </w:rPr>
      </w:pPr>
      <w:r w:rsidRPr="006330AE">
        <w:rPr>
          <w:rFonts w:asciiTheme="minorHAnsi" w:hAnsiTheme="minorHAnsi"/>
        </w:rPr>
        <w:t xml:space="preserve">Resumindo, estaremos comprando neste caso 150 caixas com 50 canetas em cada uma, totalizando assim a compra de 7.500 canetas. </w:t>
      </w:r>
    </w:p>
    <w:p w:rsidR="006330AE" w:rsidRPr="006330AE" w:rsidRDefault="00ED49C3" w:rsidP="00ED49C3">
      <w:pPr>
        <w:pStyle w:val="Default"/>
        <w:spacing w:after="120"/>
        <w:ind w:left="1418" w:hanging="709"/>
        <w:jc w:val="both"/>
        <w:rPr>
          <w:rFonts w:asciiTheme="minorHAnsi" w:hAnsiTheme="minorHAnsi"/>
        </w:rPr>
      </w:pPr>
      <w:r>
        <w:rPr>
          <w:rFonts w:asciiTheme="minorHAnsi" w:hAnsiTheme="minorHAnsi"/>
        </w:rPr>
        <w:t>12.3.</w:t>
      </w:r>
      <w:r>
        <w:rPr>
          <w:rFonts w:asciiTheme="minorHAnsi" w:hAnsiTheme="minorHAnsi"/>
        </w:rPr>
        <w:tab/>
      </w:r>
      <w:r w:rsidR="006330AE" w:rsidRPr="006330AE">
        <w:rPr>
          <w:rFonts w:asciiTheme="minorHAnsi" w:hAnsiTheme="minorHAnsi"/>
        </w:rPr>
        <w:t>Uma Descrição correta, detalhada e impessoal, fará com que o solicitante, tenha sua compra</w:t>
      </w:r>
      <w:r>
        <w:rPr>
          <w:rFonts w:asciiTheme="minorHAnsi" w:hAnsiTheme="minorHAnsi"/>
        </w:rPr>
        <w:t xml:space="preserve"> </w:t>
      </w:r>
      <w:r w:rsidR="006330AE" w:rsidRPr="006330AE">
        <w:rPr>
          <w:rFonts w:asciiTheme="minorHAnsi" w:hAnsiTheme="minorHAnsi"/>
        </w:rPr>
        <w:t>concretizada na licitação a qual fez parte, sem que haja intenção de recurso, além de evitar que seja</w:t>
      </w:r>
      <w:r>
        <w:rPr>
          <w:rFonts w:asciiTheme="minorHAnsi" w:hAnsiTheme="minorHAnsi"/>
        </w:rPr>
        <w:t xml:space="preserve"> </w:t>
      </w:r>
      <w:r w:rsidR="006330AE" w:rsidRPr="006330AE">
        <w:rPr>
          <w:rFonts w:asciiTheme="minorHAnsi" w:hAnsiTheme="minorHAnsi"/>
        </w:rPr>
        <w:t xml:space="preserve">comprado “o que escreveu e não o que imaginou”. </w:t>
      </w:r>
    </w:p>
    <w:p w:rsidR="006330AE" w:rsidRPr="00ED49C3" w:rsidRDefault="006330AE" w:rsidP="00ED49C3">
      <w:pPr>
        <w:pStyle w:val="Default"/>
        <w:spacing w:after="120"/>
        <w:ind w:left="2268"/>
        <w:jc w:val="both"/>
        <w:rPr>
          <w:bCs/>
          <w:sz w:val="20"/>
          <w:szCs w:val="20"/>
        </w:rPr>
      </w:pPr>
      <w:r w:rsidRPr="00ED49C3">
        <w:rPr>
          <w:rFonts w:asciiTheme="minorHAnsi" w:hAnsiTheme="minorHAnsi"/>
          <w:sz w:val="20"/>
          <w:szCs w:val="20"/>
        </w:rPr>
        <w:t>“</w:t>
      </w:r>
      <w:r w:rsidR="00ED49C3">
        <w:rPr>
          <w:rFonts w:asciiTheme="minorHAnsi" w:hAnsiTheme="minorHAnsi"/>
          <w:sz w:val="20"/>
          <w:szCs w:val="20"/>
        </w:rPr>
        <w:t>(...</w:t>
      </w:r>
      <w:proofErr w:type="gramStart"/>
      <w:r w:rsidR="00ED49C3">
        <w:rPr>
          <w:rFonts w:asciiTheme="minorHAnsi" w:hAnsiTheme="minorHAnsi"/>
          <w:sz w:val="20"/>
          <w:szCs w:val="20"/>
        </w:rPr>
        <w:t>)</w:t>
      </w:r>
      <w:r w:rsidRPr="00ED49C3">
        <w:rPr>
          <w:rFonts w:asciiTheme="minorHAnsi" w:hAnsiTheme="minorHAnsi"/>
          <w:sz w:val="20"/>
          <w:szCs w:val="20"/>
        </w:rPr>
        <w:t>a</w:t>
      </w:r>
      <w:proofErr w:type="gramEnd"/>
      <w:r w:rsidRPr="00ED49C3">
        <w:rPr>
          <w:rFonts w:asciiTheme="minorHAnsi" w:hAnsiTheme="minorHAnsi"/>
          <w:sz w:val="20"/>
          <w:szCs w:val="20"/>
        </w:rPr>
        <w:t xml:space="preserve"> definição do objeto deverá ser precisa, suficiente e clara, vedadas especificações que, por excessivas, irrelevantes ou desnecessárias, limitem a</w:t>
      </w:r>
      <w:r w:rsidR="00ED49C3">
        <w:rPr>
          <w:rFonts w:asciiTheme="minorHAnsi" w:hAnsiTheme="minorHAnsi"/>
          <w:sz w:val="20"/>
          <w:szCs w:val="20"/>
        </w:rPr>
        <w:t xml:space="preserve"> </w:t>
      </w:r>
      <w:r w:rsidRPr="00ED49C3">
        <w:rPr>
          <w:sz w:val="20"/>
          <w:szCs w:val="20"/>
        </w:rPr>
        <w:t>competição”</w:t>
      </w:r>
      <w:r w:rsidR="00ED49C3">
        <w:rPr>
          <w:sz w:val="20"/>
          <w:szCs w:val="20"/>
        </w:rPr>
        <w:t xml:space="preserve"> (</w:t>
      </w:r>
      <w:r w:rsidR="00ED49C3" w:rsidRPr="00ED49C3">
        <w:rPr>
          <w:rFonts w:asciiTheme="minorHAnsi" w:hAnsiTheme="minorHAnsi"/>
          <w:sz w:val="20"/>
          <w:szCs w:val="20"/>
        </w:rPr>
        <w:t>Inciso II do Artigo 3º da Lei Federal 10520/02</w:t>
      </w:r>
      <w:r w:rsidR="00ED49C3">
        <w:rPr>
          <w:sz w:val="20"/>
          <w:szCs w:val="20"/>
        </w:rPr>
        <w:t>)</w:t>
      </w:r>
      <w:r w:rsidRPr="00ED49C3">
        <w:rPr>
          <w:sz w:val="20"/>
          <w:szCs w:val="20"/>
        </w:rPr>
        <w:t>.</w:t>
      </w:r>
    </w:p>
    <w:p w:rsidR="006330AE" w:rsidRPr="006330AE" w:rsidRDefault="006330AE" w:rsidP="006330AE">
      <w:pPr>
        <w:rPr>
          <w:rFonts w:cs="Arial"/>
          <w:bCs/>
          <w:sz w:val="24"/>
          <w:szCs w:val="24"/>
        </w:rPr>
      </w:pPr>
    </w:p>
    <w:p w:rsidR="006330AE" w:rsidRPr="00EA4390" w:rsidRDefault="006330AE" w:rsidP="00EA4390">
      <w:pPr>
        <w:ind w:left="709" w:hanging="709"/>
        <w:rPr>
          <w:rFonts w:cs="Arial"/>
          <w:b/>
          <w:bCs/>
          <w:sz w:val="24"/>
          <w:szCs w:val="24"/>
        </w:rPr>
      </w:pPr>
      <w:r w:rsidRPr="00EA4390">
        <w:rPr>
          <w:rFonts w:cs="Arial"/>
          <w:b/>
          <w:bCs/>
          <w:sz w:val="24"/>
          <w:szCs w:val="24"/>
        </w:rPr>
        <w:t>13</w:t>
      </w:r>
      <w:r w:rsidR="00EA4390">
        <w:rPr>
          <w:rFonts w:cs="Arial"/>
          <w:b/>
          <w:bCs/>
          <w:sz w:val="24"/>
          <w:szCs w:val="24"/>
        </w:rPr>
        <w:t>.</w:t>
      </w:r>
      <w:r w:rsidR="00EA4390">
        <w:rPr>
          <w:rFonts w:cs="Arial"/>
          <w:b/>
          <w:bCs/>
          <w:sz w:val="24"/>
          <w:szCs w:val="24"/>
        </w:rPr>
        <w:tab/>
      </w:r>
      <w:r w:rsidRPr="00EA4390">
        <w:rPr>
          <w:rFonts w:cs="Arial"/>
          <w:b/>
          <w:bCs/>
          <w:sz w:val="24"/>
          <w:szCs w:val="24"/>
        </w:rPr>
        <w:t xml:space="preserve">Cada pedido deve ser para um único tipo de grupo de material, ou seja, levando-se em consideração o </w:t>
      </w:r>
      <w:proofErr w:type="gramStart"/>
      <w:r w:rsidRPr="00EA4390">
        <w:rPr>
          <w:rFonts w:cs="Arial"/>
          <w:b/>
          <w:bCs/>
          <w:sz w:val="24"/>
          <w:szCs w:val="24"/>
        </w:rPr>
        <w:t>sub-elemento</w:t>
      </w:r>
      <w:proofErr w:type="gramEnd"/>
      <w:r w:rsidRPr="00EA4390">
        <w:rPr>
          <w:rFonts w:cs="Arial"/>
          <w:b/>
          <w:bCs/>
          <w:sz w:val="24"/>
          <w:szCs w:val="24"/>
        </w:rPr>
        <w:t xml:space="preserve">. Resumindo, cada pedido deve constar itens de um mesmo </w:t>
      </w:r>
      <w:proofErr w:type="gramStart"/>
      <w:r w:rsidRPr="00EA4390">
        <w:rPr>
          <w:rFonts w:cs="Arial"/>
          <w:b/>
          <w:bCs/>
          <w:sz w:val="24"/>
          <w:szCs w:val="24"/>
        </w:rPr>
        <w:t>sub-elemento</w:t>
      </w:r>
      <w:proofErr w:type="gramEnd"/>
      <w:r w:rsidRPr="00EA4390">
        <w:rPr>
          <w:rFonts w:cs="Arial"/>
          <w:b/>
          <w:bCs/>
          <w:sz w:val="24"/>
          <w:szCs w:val="24"/>
        </w:rPr>
        <w:t>, com isso obteremos maior agilidade, compras mais racionais o que acaba por evitar o desperdício do erário e o fracionamento das compras.</w:t>
      </w:r>
    </w:p>
    <w:p w:rsidR="00EA4390" w:rsidRPr="00EA4390" w:rsidRDefault="00EA4390" w:rsidP="00EA4390">
      <w:pPr>
        <w:ind w:left="709" w:hanging="709"/>
        <w:rPr>
          <w:rFonts w:cs="Arial"/>
          <w:b/>
          <w:bCs/>
          <w:sz w:val="24"/>
          <w:szCs w:val="24"/>
        </w:rPr>
      </w:pPr>
    </w:p>
    <w:p w:rsidR="006330AE" w:rsidRPr="00EA4390" w:rsidRDefault="006330AE" w:rsidP="00EA4390">
      <w:pPr>
        <w:ind w:left="709" w:hanging="709"/>
        <w:rPr>
          <w:rFonts w:cs="Arial"/>
          <w:b/>
          <w:bCs/>
          <w:sz w:val="24"/>
          <w:szCs w:val="24"/>
        </w:rPr>
      </w:pPr>
      <w:r w:rsidRPr="00EA4390">
        <w:rPr>
          <w:rFonts w:cs="Arial"/>
          <w:b/>
          <w:bCs/>
          <w:sz w:val="24"/>
          <w:szCs w:val="24"/>
        </w:rPr>
        <w:t>14</w:t>
      </w:r>
      <w:r w:rsidR="00EA4390">
        <w:rPr>
          <w:rFonts w:cs="Arial"/>
          <w:b/>
          <w:bCs/>
          <w:sz w:val="24"/>
          <w:szCs w:val="24"/>
        </w:rPr>
        <w:t>.</w:t>
      </w:r>
      <w:r w:rsidR="00EA4390">
        <w:rPr>
          <w:rFonts w:cs="Arial"/>
          <w:b/>
          <w:bCs/>
          <w:sz w:val="24"/>
          <w:szCs w:val="24"/>
        </w:rPr>
        <w:tab/>
      </w:r>
      <w:r w:rsidRPr="00EA4390">
        <w:rPr>
          <w:rFonts w:cs="Arial"/>
          <w:b/>
          <w:bCs/>
          <w:sz w:val="24"/>
          <w:szCs w:val="24"/>
        </w:rPr>
        <w:t>Pedidos de natureza complexa ou específica, deve ser realizado através de Termos de Refer</w:t>
      </w:r>
      <w:r w:rsidR="0034005F">
        <w:rPr>
          <w:rFonts w:cs="Arial"/>
          <w:b/>
          <w:bCs/>
          <w:sz w:val="24"/>
          <w:szCs w:val="24"/>
        </w:rPr>
        <w:t>ê</w:t>
      </w:r>
      <w:r w:rsidRPr="00EA4390">
        <w:rPr>
          <w:rFonts w:cs="Arial"/>
          <w:b/>
          <w:bCs/>
          <w:sz w:val="24"/>
          <w:szCs w:val="24"/>
        </w:rPr>
        <w:t>ncia, se possível com projeto em anexo, através de profissional competente e ligado a área. Como por exemplo:</w:t>
      </w:r>
    </w:p>
    <w:p w:rsidR="002140BC" w:rsidRDefault="002140BC" w:rsidP="002140BC">
      <w:pPr>
        <w:ind w:left="709"/>
        <w:rPr>
          <w:rFonts w:cs="Arial"/>
          <w:bCs/>
          <w:sz w:val="24"/>
          <w:szCs w:val="24"/>
        </w:rPr>
      </w:pPr>
      <w:r>
        <w:rPr>
          <w:rFonts w:cs="Arial"/>
          <w:bCs/>
          <w:sz w:val="24"/>
          <w:szCs w:val="24"/>
        </w:rPr>
        <w:t>14.1.</w:t>
      </w:r>
      <w:r>
        <w:rPr>
          <w:rFonts w:cs="Arial"/>
          <w:bCs/>
          <w:sz w:val="24"/>
          <w:szCs w:val="24"/>
        </w:rPr>
        <w:tab/>
      </w:r>
      <w:r w:rsidR="006330AE" w:rsidRPr="006330AE">
        <w:rPr>
          <w:rFonts w:cs="Arial"/>
          <w:bCs/>
          <w:sz w:val="24"/>
          <w:szCs w:val="24"/>
        </w:rPr>
        <w:t>Obra ou serviço de engenharia - Por um engenheiro ou arquiteto;</w:t>
      </w:r>
    </w:p>
    <w:p w:rsidR="002140BC" w:rsidRDefault="002140BC" w:rsidP="002140BC">
      <w:pPr>
        <w:ind w:left="709"/>
        <w:rPr>
          <w:rFonts w:cs="Arial"/>
          <w:bCs/>
          <w:sz w:val="24"/>
          <w:szCs w:val="24"/>
        </w:rPr>
      </w:pPr>
      <w:r>
        <w:rPr>
          <w:rFonts w:cs="Arial"/>
          <w:bCs/>
          <w:sz w:val="24"/>
          <w:szCs w:val="24"/>
        </w:rPr>
        <w:t>14.2.</w:t>
      </w:r>
      <w:r>
        <w:rPr>
          <w:rFonts w:cs="Arial"/>
          <w:bCs/>
          <w:sz w:val="24"/>
          <w:szCs w:val="24"/>
        </w:rPr>
        <w:tab/>
      </w:r>
      <w:r w:rsidR="006330AE" w:rsidRPr="006330AE">
        <w:rPr>
          <w:rFonts w:cs="Arial"/>
          <w:bCs/>
          <w:sz w:val="24"/>
          <w:szCs w:val="24"/>
        </w:rPr>
        <w:t>Equipamento e suprimento de informática – Pelo NTI</w:t>
      </w:r>
      <w:r w:rsidR="0034005F">
        <w:rPr>
          <w:rFonts w:cs="Arial"/>
          <w:bCs/>
          <w:sz w:val="24"/>
          <w:szCs w:val="24"/>
        </w:rPr>
        <w:t>C</w:t>
      </w:r>
      <w:r w:rsidR="006330AE" w:rsidRPr="006330AE">
        <w:rPr>
          <w:rFonts w:cs="Arial"/>
          <w:bCs/>
          <w:sz w:val="24"/>
          <w:szCs w:val="24"/>
        </w:rPr>
        <w:t>;</w:t>
      </w:r>
    </w:p>
    <w:p w:rsidR="006330AE" w:rsidRPr="006330AE" w:rsidRDefault="002140BC" w:rsidP="002140BC">
      <w:pPr>
        <w:ind w:left="709"/>
        <w:rPr>
          <w:rFonts w:cs="Arial"/>
          <w:bCs/>
          <w:sz w:val="24"/>
          <w:szCs w:val="24"/>
        </w:rPr>
      </w:pPr>
      <w:r>
        <w:rPr>
          <w:rFonts w:cs="Arial"/>
          <w:bCs/>
          <w:sz w:val="24"/>
          <w:szCs w:val="24"/>
        </w:rPr>
        <w:t>14.3.</w:t>
      </w:r>
      <w:r>
        <w:rPr>
          <w:rFonts w:cs="Arial"/>
          <w:bCs/>
          <w:sz w:val="24"/>
          <w:szCs w:val="24"/>
        </w:rPr>
        <w:tab/>
      </w:r>
      <w:r w:rsidR="006330AE" w:rsidRPr="006330AE">
        <w:rPr>
          <w:rFonts w:cs="Arial"/>
          <w:bCs/>
          <w:sz w:val="24"/>
          <w:szCs w:val="24"/>
        </w:rPr>
        <w:t>Equipamento e material de laboratório – Pelo coordenador do laboratório ou professores que</w:t>
      </w:r>
      <w:r>
        <w:rPr>
          <w:rFonts w:cs="Arial"/>
          <w:bCs/>
          <w:sz w:val="24"/>
          <w:szCs w:val="24"/>
        </w:rPr>
        <w:t xml:space="preserve"> </w:t>
      </w:r>
      <w:r w:rsidR="006330AE" w:rsidRPr="006330AE">
        <w:rPr>
          <w:rFonts w:cs="Arial"/>
          <w:bCs/>
          <w:sz w:val="24"/>
          <w:szCs w:val="24"/>
        </w:rPr>
        <w:t>deste venham a utilizá-lo;</w:t>
      </w:r>
    </w:p>
    <w:p w:rsidR="002140BC" w:rsidRDefault="002140BC" w:rsidP="006330AE">
      <w:pPr>
        <w:rPr>
          <w:rFonts w:cs="Arial"/>
          <w:bCs/>
          <w:sz w:val="24"/>
          <w:szCs w:val="24"/>
        </w:rPr>
      </w:pPr>
    </w:p>
    <w:p w:rsidR="006330AE" w:rsidRPr="002140BC" w:rsidRDefault="006330AE" w:rsidP="002140BC">
      <w:pPr>
        <w:ind w:left="709" w:hanging="709"/>
        <w:rPr>
          <w:rFonts w:cs="Arial"/>
          <w:b/>
          <w:bCs/>
          <w:sz w:val="24"/>
          <w:szCs w:val="24"/>
        </w:rPr>
      </w:pPr>
      <w:r w:rsidRPr="002140BC">
        <w:rPr>
          <w:rFonts w:cs="Arial"/>
          <w:b/>
          <w:bCs/>
          <w:sz w:val="24"/>
          <w:szCs w:val="24"/>
        </w:rPr>
        <w:lastRenderedPageBreak/>
        <w:t>15</w:t>
      </w:r>
      <w:r w:rsidR="002140BC">
        <w:rPr>
          <w:rFonts w:cs="Arial"/>
          <w:b/>
          <w:bCs/>
          <w:sz w:val="24"/>
          <w:szCs w:val="24"/>
        </w:rPr>
        <w:t>.</w:t>
      </w:r>
      <w:r w:rsidR="002140BC">
        <w:rPr>
          <w:rFonts w:cs="Arial"/>
          <w:b/>
          <w:bCs/>
          <w:sz w:val="24"/>
          <w:szCs w:val="24"/>
        </w:rPr>
        <w:tab/>
      </w:r>
      <w:r w:rsidRPr="002140BC">
        <w:rPr>
          <w:rFonts w:cs="Arial"/>
          <w:b/>
          <w:bCs/>
          <w:sz w:val="24"/>
          <w:szCs w:val="24"/>
        </w:rPr>
        <w:t xml:space="preserve">Pedidos de produtos, mobiliários ou equipamentos para salas de uso comum, como </w:t>
      </w:r>
      <w:proofErr w:type="gramStart"/>
      <w:r w:rsidRPr="002140BC">
        <w:rPr>
          <w:rFonts w:cs="Arial"/>
          <w:b/>
          <w:bCs/>
          <w:sz w:val="24"/>
          <w:szCs w:val="24"/>
        </w:rPr>
        <w:t>por exemplo</w:t>
      </w:r>
      <w:proofErr w:type="gramEnd"/>
      <w:r w:rsidRPr="002140BC">
        <w:rPr>
          <w:rFonts w:cs="Arial"/>
          <w:b/>
          <w:bCs/>
          <w:sz w:val="24"/>
          <w:szCs w:val="24"/>
        </w:rPr>
        <w:t xml:space="preserve"> Laboratórios, terá que ser realizado em conjunto por todos que fazem uso do mesmo, evitando assim aquisições em quantidades desnecessárias, falta de lugar para colocação e instalação dos mesmos, e principalmente o mau uso do Erário.</w:t>
      </w:r>
    </w:p>
    <w:p w:rsidR="002140BC" w:rsidRDefault="002140BC" w:rsidP="006330AE">
      <w:pPr>
        <w:rPr>
          <w:rFonts w:cs="Arial"/>
          <w:bCs/>
          <w:sz w:val="24"/>
          <w:szCs w:val="24"/>
        </w:rPr>
      </w:pPr>
    </w:p>
    <w:p w:rsidR="006330AE" w:rsidRPr="002140BC" w:rsidRDefault="006330AE" w:rsidP="002140BC">
      <w:pPr>
        <w:ind w:left="709" w:hanging="709"/>
        <w:rPr>
          <w:rFonts w:cs="Arial"/>
          <w:b/>
          <w:bCs/>
          <w:sz w:val="24"/>
          <w:szCs w:val="24"/>
        </w:rPr>
      </w:pPr>
      <w:r w:rsidRPr="002140BC">
        <w:rPr>
          <w:rFonts w:cs="Arial"/>
          <w:b/>
          <w:bCs/>
          <w:sz w:val="24"/>
          <w:szCs w:val="24"/>
        </w:rPr>
        <w:t>16</w:t>
      </w:r>
      <w:r w:rsidR="002140BC">
        <w:rPr>
          <w:rFonts w:cs="Arial"/>
          <w:b/>
          <w:bCs/>
          <w:sz w:val="24"/>
          <w:szCs w:val="24"/>
        </w:rPr>
        <w:t>.</w:t>
      </w:r>
      <w:r w:rsidR="002140BC">
        <w:rPr>
          <w:rFonts w:cs="Arial"/>
          <w:b/>
          <w:bCs/>
          <w:sz w:val="24"/>
          <w:szCs w:val="24"/>
        </w:rPr>
        <w:tab/>
      </w:r>
      <w:r w:rsidRPr="002140BC">
        <w:rPr>
          <w:rFonts w:cs="Arial"/>
          <w:b/>
          <w:bCs/>
          <w:sz w:val="24"/>
          <w:szCs w:val="24"/>
        </w:rPr>
        <w:t>O quantitativo de cada item deve considerar uma estimativa de consumo para 12</w:t>
      </w:r>
      <w:r w:rsidR="002140BC">
        <w:rPr>
          <w:rFonts w:cs="Arial"/>
          <w:b/>
          <w:bCs/>
          <w:sz w:val="24"/>
          <w:szCs w:val="24"/>
        </w:rPr>
        <w:t xml:space="preserve"> (doze) </w:t>
      </w:r>
      <w:r w:rsidRPr="002140BC">
        <w:rPr>
          <w:rFonts w:cs="Arial"/>
          <w:b/>
          <w:bCs/>
          <w:sz w:val="24"/>
          <w:szCs w:val="24"/>
        </w:rPr>
        <w:t>meses, já que a Ata de SRP terá este prazo de validade.</w:t>
      </w:r>
    </w:p>
    <w:p w:rsidR="006330AE" w:rsidRPr="006330AE" w:rsidRDefault="006330AE" w:rsidP="006330AE">
      <w:pPr>
        <w:rPr>
          <w:rFonts w:cs="Arial"/>
          <w:bCs/>
          <w:sz w:val="24"/>
          <w:szCs w:val="24"/>
        </w:rPr>
      </w:pPr>
    </w:p>
    <w:p w:rsidR="006330AE" w:rsidRPr="002140BC" w:rsidRDefault="006330AE" w:rsidP="006330AE">
      <w:pPr>
        <w:rPr>
          <w:rFonts w:cs="Arial"/>
          <w:b/>
          <w:bCs/>
          <w:sz w:val="24"/>
          <w:szCs w:val="24"/>
        </w:rPr>
      </w:pPr>
      <w:r w:rsidRPr="002140BC">
        <w:rPr>
          <w:rFonts w:cs="Arial"/>
          <w:b/>
          <w:bCs/>
          <w:sz w:val="24"/>
          <w:szCs w:val="24"/>
        </w:rPr>
        <w:t>17</w:t>
      </w:r>
      <w:r w:rsidR="002140BC">
        <w:rPr>
          <w:rFonts w:cs="Arial"/>
          <w:b/>
          <w:bCs/>
          <w:sz w:val="24"/>
          <w:szCs w:val="24"/>
        </w:rPr>
        <w:t>.</w:t>
      </w:r>
      <w:r w:rsidR="002140BC">
        <w:rPr>
          <w:rFonts w:cs="Arial"/>
          <w:b/>
          <w:bCs/>
          <w:sz w:val="24"/>
          <w:szCs w:val="24"/>
        </w:rPr>
        <w:tab/>
      </w:r>
      <w:r w:rsidRPr="002140BC">
        <w:rPr>
          <w:rFonts w:cs="Arial"/>
          <w:b/>
          <w:bCs/>
          <w:sz w:val="24"/>
          <w:szCs w:val="24"/>
        </w:rPr>
        <w:t>Os pedidos devem apresentar os seguintes cuidados:</w:t>
      </w:r>
    </w:p>
    <w:p w:rsidR="006330AE" w:rsidRPr="006330AE" w:rsidRDefault="006330AE" w:rsidP="002140BC">
      <w:pPr>
        <w:ind w:left="709"/>
        <w:rPr>
          <w:rFonts w:cs="Arial"/>
          <w:bCs/>
          <w:sz w:val="24"/>
          <w:szCs w:val="24"/>
        </w:rPr>
      </w:pPr>
      <w:r w:rsidRPr="006330AE">
        <w:rPr>
          <w:rFonts w:cs="Arial"/>
          <w:bCs/>
          <w:sz w:val="24"/>
          <w:szCs w:val="24"/>
        </w:rPr>
        <w:t>17.1</w:t>
      </w:r>
      <w:r w:rsidR="002140BC">
        <w:rPr>
          <w:rFonts w:cs="Arial"/>
          <w:bCs/>
          <w:sz w:val="24"/>
          <w:szCs w:val="24"/>
        </w:rPr>
        <w:t>.</w:t>
      </w:r>
      <w:r w:rsidR="002140BC">
        <w:rPr>
          <w:rFonts w:cs="Arial"/>
          <w:bCs/>
          <w:sz w:val="24"/>
          <w:szCs w:val="24"/>
        </w:rPr>
        <w:tab/>
      </w:r>
      <w:r w:rsidRPr="006330AE">
        <w:rPr>
          <w:rFonts w:cs="Arial"/>
          <w:bCs/>
          <w:sz w:val="24"/>
          <w:szCs w:val="24"/>
        </w:rPr>
        <w:t>Ser preenchidos sem rasuras;</w:t>
      </w:r>
    </w:p>
    <w:p w:rsidR="006330AE" w:rsidRPr="006330AE" w:rsidRDefault="006330AE" w:rsidP="002140BC">
      <w:pPr>
        <w:ind w:left="709"/>
        <w:rPr>
          <w:rFonts w:cs="Arial"/>
          <w:bCs/>
          <w:sz w:val="24"/>
          <w:szCs w:val="24"/>
        </w:rPr>
      </w:pPr>
      <w:r w:rsidRPr="006330AE">
        <w:rPr>
          <w:rFonts w:cs="Arial"/>
          <w:bCs/>
          <w:sz w:val="24"/>
          <w:szCs w:val="24"/>
        </w:rPr>
        <w:t>17.2</w:t>
      </w:r>
      <w:r w:rsidR="002140BC">
        <w:rPr>
          <w:rFonts w:cs="Arial"/>
          <w:bCs/>
          <w:sz w:val="24"/>
          <w:szCs w:val="24"/>
        </w:rPr>
        <w:t>.</w:t>
      </w:r>
      <w:r w:rsidR="002140BC">
        <w:rPr>
          <w:rFonts w:cs="Arial"/>
          <w:bCs/>
          <w:sz w:val="24"/>
          <w:szCs w:val="24"/>
        </w:rPr>
        <w:tab/>
      </w:r>
      <w:r w:rsidRPr="006330AE">
        <w:rPr>
          <w:rFonts w:cs="Arial"/>
          <w:bCs/>
          <w:sz w:val="24"/>
          <w:szCs w:val="24"/>
        </w:rPr>
        <w:t xml:space="preserve">Devem ser numerados em </w:t>
      </w:r>
      <w:proofErr w:type="gramStart"/>
      <w:r w:rsidRPr="006330AE">
        <w:rPr>
          <w:rFonts w:cs="Arial"/>
          <w:bCs/>
          <w:sz w:val="24"/>
          <w:szCs w:val="24"/>
        </w:rPr>
        <w:t>ordem crescente e contínuo, seguindo a seguinte padronização</w:t>
      </w:r>
      <w:proofErr w:type="gramEnd"/>
      <w:r w:rsidRPr="006330AE">
        <w:rPr>
          <w:rFonts w:cs="Arial"/>
          <w:bCs/>
          <w:sz w:val="24"/>
          <w:szCs w:val="24"/>
        </w:rPr>
        <w:t>:</w:t>
      </w:r>
      <w:r w:rsidR="002140BC">
        <w:rPr>
          <w:rFonts w:cs="Arial"/>
          <w:bCs/>
          <w:sz w:val="24"/>
          <w:szCs w:val="24"/>
        </w:rPr>
        <w:t xml:space="preserve"> </w:t>
      </w:r>
      <w:r w:rsidRPr="006330AE">
        <w:rPr>
          <w:rFonts w:cs="Arial"/>
          <w:bCs/>
          <w:sz w:val="24"/>
          <w:szCs w:val="24"/>
        </w:rPr>
        <w:t>NN/AAAA (NN = Número do Pedido e AAAA = Ano do Pedido) como por exemplo 001/2011,</w:t>
      </w:r>
      <w:r w:rsidR="002140BC">
        <w:rPr>
          <w:rFonts w:cs="Arial"/>
          <w:bCs/>
          <w:sz w:val="24"/>
          <w:szCs w:val="24"/>
        </w:rPr>
        <w:t xml:space="preserve"> </w:t>
      </w:r>
      <w:r w:rsidRPr="006330AE">
        <w:rPr>
          <w:rFonts w:cs="Arial"/>
          <w:bCs/>
          <w:sz w:val="24"/>
          <w:szCs w:val="24"/>
        </w:rPr>
        <w:t>002/2011 e assim por diante;</w:t>
      </w:r>
    </w:p>
    <w:p w:rsidR="006330AE" w:rsidRPr="006330AE" w:rsidRDefault="006330AE" w:rsidP="002140BC">
      <w:pPr>
        <w:ind w:left="709"/>
        <w:rPr>
          <w:rFonts w:cs="Arial"/>
          <w:bCs/>
          <w:sz w:val="24"/>
          <w:szCs w:val="24"/>
        </w:rPr>
      </w:pPr>
      <w:r w:rsidRPr="006330AE">
        <w:rPr>
          <w:rFonts w:cs="Arial"/>
          <w:bCs/>
          <w:sz w:val="24"/>
          <w:szCs w:val="24"/>
        </w:rPr>
        <w:t>17.3</w:t>
      </w:r>
      <w:r w:rsidR="002140BC">
        <w:rPr>
          <w:rFonts w:cs="Arial"/>
          <w:bCs/>
          <w:sz w:val="24"/>
          <w:szCs w:val="24"/>
        </w:rPr>
        <w:t>.</w:t>
      </w:r>
      <w:r w:rsidR="002140BC">
        <w:rPr>
          <w:rFonts w:cs="Arial"/>
          <w:bCs/>
          <w:sz w:val="24"/>
          <w:szCs w:val="24"/>
        </w:rPr>
        <w:tab/>
      </w:r>
      <w:r w:rsidRPr="006330AE">
        <w:rPr>
          <w:rFonts w:cs="Arial"/>
          <w:bCs/>
          <w:sz w:val="24"/>
          <w:szCs w:val="24"/>
        </w:rPr>
        <w:t>Vir devidamente assinado pelo Solicitante e por quem autoriza a solicitação (Diretor ou Coordenador Administrativo do Campus)</w:t>
      </w:r>
      <w:r w:rsidR="002140BC">
        <w:rPr>
          <w:rFonts w:cs="Arial"/>
          <w:bCs/>
          <w:sz w:val="24"/>
          <w:szCs w:val="24"/>
        </w:rPr>
        <w:t>;</w:t>
      </w:r>
    </w:p>
    <w:p w:rsidR="006330AE" w:rsidRPr="006330AE" w:rsidRDefault="006330AE" w:rsidP="002140BC">
      <w:pPr>
        <w:ind w:left="709"/>
        <w:rPr>
          <w:rFonts w:cs="Arial"/>
          <w:bCs/>
          <w:sz w:val="24"/>
          <w:szCs w:val="24"/>
        </w:rPr>
      </w:pPr>
      <w:r w:rsidRPr="006330AE">
        <w:rPr>
          <w:rFonts w:cs="Arial"/>
          <w:bCs/>
          <w:sz w:val="24"/>
          <w:szCs w:val="24"/>
        </w:rPr>
        <w:t>17.4</w:t>
      </w:r>
      <w:r w:rsidR="002140BC">
        <w:rPr>
          <w:rFonts w:cs="Arial"/>
          <w:bCs/>
          <w:sz w:val="24"/>
          <w:szCs w:val="24"/>
        </w:rPr>
        <w:t>.</w:t>
      </w:r>
      <w:r w:rsidR="002140BC">
        <w:rPr>
          <w:rFonts w:cs="Arial"/>
          <w:bCs/>
          <w:sz w:val="24"/>
          <w:szCs w:val="24"/>
        </w:rPr>
        <w:tab/>
      </w:r>
      <w:r w:rsidRPr="006330AE">
        <w:rPr>
          <w:rFonts w:cs="Arial"/>
          <w:bCs/>
          <w:sz w:val="24"/>
          <w:szCs w:val="24"/>
        </w:rPr>
        <w:t xml:space="preserve">Deve ser enviado </w:t>
      </w:r>
      <w:r w:rsidR="002140BC">
        <w:rPr>
          <w:rFonts w:cs="Arial"/>
          <w:bCs/>
          <w:sz w:val="24"/>
          <w:szCs w:val="24"/>
        </w:rPr>
        <w:t>à</w:t>
      </w:r>
      <w:r w:rsidRPr="006330AE">
        <w:rPr>
          <w:rFonts w:cs="Arial"/>
          <w:bCs/>
          <w:sz w:val="24"/>
          <w:szCs w:val="24"/>
        </w:rPr>
        <w:t xml:space="preserve"> via original.</w:t>
      </w:r>
    </w:p>
    <w:p w:rsidR="002140BC" w:rsidRDefault="002140BC" w:rsidP="006330AE">
      <w:pPr>
        <w:rPr>
          <w:rFonts w:cs="Arial"/>
          <w:bCs/>
          <w:sz w:val="24"/>
          <w:szCs w:val="24"/>
        </w:rPr>
      </w:pPr>
    </w:p>
    <w:p w:rsidR="006330AE" w:rsidRPr="002140BC" w:rsidRDefault="006330AE" w:rsidP="002140BC">
      <w:pPr>
        <w:ind w:left="709" w:hanging="709"/>
        <w:rPr>
          <w:rFonts w:cs="Arial"/>
          <w:b/>
          <w:bCs/>
          <w:sz w:val="24"/>
          <w:szCs w:val="24"/>
        </w:rPr>
      </w:pPr>
      <w:r w:rsidRPr="002140BC">
        <w:rPr>
          <w:rFonts w:cs="Arial"/>
          <w:b/>
          <w:bCs/>
          <w:sz w:val="24"/>
          <w:szCs w:val="24"/>
        </w:rPr>
        <w:t>18</w:t>
      </w:r>
      <w:r w:rsidR="002140BC">
        <w:rPr>
          <w:rFonts w:cs="Arial"/>
          <w:b/>
          <w:bCs/>
          <w:sz w:val="24"/>
          <w:szCs w:val="24"/>
        </w:rPr>
        <w:t>.</w:t>
      </w:r>
      <w:r w:rsidR="002140BC">
        <w:rPr>
          <w:rFonts w:cs="Arial"/>
          <w:b/>
          <w:bCs/>
          <w:sz w:val="24"/>
          <w:szCs w:val="24"/>
        </w:rPr>
        <w:tab/>
      </w:r>
      <w:r w:rsidRPr="002140BC">
        <w:rPr>
          <w:rFonts w:cs="Arial"/>
          <w:b/>
          <w:bCs/>
          <w:sz w:val="24"/>
          <w:szCs w:val="24"/>
        </w:rPr>
        <w:t>A justificativa deve constar as razões ou motivação do que se pretende e das suas finalidades. Caso o solicitante se depare com um objeto que tenha uma natureza especial ou a exigência de particulares atributos, deverá neste caso justificar de forma objetiva, pois o interesse público não pode ser confundido com pretensão particular. Quem faz a solicitação deve observar se os resultados a serem almejados estão compatíveis com o investimento, pois formular pedido no Setor Público envolve responsabilidade para com sua Instituição assim para com a sua Sociedade. É fundamental conjugar a necessidade da instituição com o que é oferecido pelo mercado, sob pena de cometimento de ilegalidade.</w:t>
      </w:r>
    </w:p>
    <w:p w:rsidR="006330AE" w:rsidRPr="006330AE" w:rsidRDefault="006330AE" w:rsidP="00185264">
      <w:pPr>
        <w:ind w:left="1418" w:hanging="709"/>
        <w:rPr>
          <w:rFonts w:cs="Arial"/>
          <w:bCs/>
          <w:sz w:val="24"/>
          <w:szCs w:val="24"/>
        </w:rPr>
      </w:pPr>
      <w:r w:rsidRPr="006330AE">
        <w:rPr>
          <w:rFonts w:cs="Arial"/>
          <w:bCs/>
          <w:sz w:val="24"/>
          <w:szCs w:val="24"/>
        </w:rPr>
        <w:t>18.1</w:t>
      </w:r>
      <w:r w:rsidR="002140BC">
        <w:rPr>
          <w:rFonts w:cs="Arial"/>
          <w:bCs/>
          <w:sz w:val="24"/>
          <w:szCs w:val="24"/>
        </w:rPr>
        <w:t>.</w:t>
      </w:r>
      <w:r w:rsidR="00185264">
        <w:rPr>
          <w:rFonts w:cs="Arial"/>
          <w:bCs/>
          <w:sz w:val="24"/>
          <w:szCs w:val="24"/>
        </w:rPr>
        <w:tab/>
      </w:r>
      <w:r w:rsidRPr="006330AE">
        <w:rPr>
          <w:rFonts w:cs="Arial"/>
          <w:bCs/>
          <w:sz w:val="24"/>
          <w:szCs w:val="24"/>
        </w:rPr>
        <w:t xml:space="preserve">A Justificativa do pedido, além da assinatura do Solicitante deverá vir endossada através de assinatura pelo responsável </w:t>
      </w:r>
      <w:r w:rsidR="002140BC">
        <w:rPr>
          <w:rFonts w:cs="Arial"/>
          <w:bCs/>
          <w:sz w:val="24"/>
          <w:szCs w:val="24"/>
        </w:rPr>
        <w:t>superior da Unidade Solicitante.</w:t>
      </w:r>
    </w:p>
    <w:p w:rsidR="002140BC" w:rsidRDefault="002140BC" w:rsidP="006330AE">
      <w:pPr>
        <w:rPr>
          <w:rFonts w:cs="Arial"/>
          <w:bCs/>
          <w:sz w:val="24"/>
          <w:szCs w:val="24"/>
        </w:rPr>
      </w:pPr>
    </w:p>
    <w:p w:rsidR="006330AE" w:rsidRPr="002140BC" w:rsidRDefault="006330AE" w:rsidP="002140BC">
      <w:pPr>
        <w:ind w:left="709" w:hanging="709"/>
        <w:rPr>
          <w:rFonts w:cs="Arial"/>
          <w:b/>
          <w:bCs/>
          <w:sz w:val="24"/>
          <w:szCs w:val="24"/>
        </w:rPr>
      </w:pPr>
      <w:r w:rsidRPr="002140BC">
        <w:rPr>
          <w:rFonts w:cs="Arial"/>
          <w:b/>
          <w:bCs/>
          <w:sz w:val="24"/>
          <w:szCs w:val="24"/>
        </w:rPr>
        <w:t>19</w:t>
      </w:r>
      <w:r w:rsidR="002140BC">
        <w:rPr>
          <w:rFonts w:cs="Arial"/>
          <w:b/>
          <w:bCs/>
          <w:sz w:val="24"/>
          <w:szCs w:val="24"/>
        </w:rPr>
        <w:t>.</w:t>
      </w:r>
      <w:r w:rsidR="002140BC">
        <w:rPr>
          <w:rFonts w:cs="Arial"/>
          <w:b/>
          <w:bCs/>
          <w:sz w:val="24"/>
          <w:szCs w:val="24"/>
        </w:rPr>
        <w:tab/>
      </w:r>
      <w:r w:rsidRPr="002140BC">
        <w:rPr>
          <w:rFonts w:cs="Arial"/>
          <w:b/>
          <w:bCs/>
          <w:sz w:val="24"/>
          <w:szCs w:val="24"/>
        </w:rPr>
        <w:t xml:space="preserve">Quanto a Pedidos de Compras por Dispensa de Valor, deverá se </w:t>
      </w:r>
      <w:proofErr w:type="gramStart"/>
      <w:r w:rsidRPr="002140BC">
        <w:rPr>
          <w:rFonts w:cs="Arial"/>
          <w:b/>
          <w:bCs/>
          <w:sz w:val="24"/>
          <w:szCs w:val="24"/>
        </w:rPr>
        <w:t>ter</w:t>
      </w:r>
      <w:proofErr w:type="gramEnd"/>
      <w:r w:rsidRPr="002140BC">
        <w:rPr>
          <w:rFonts w:cs="Arial"/>
          <w:b/>
          <w:bCs/>
          <w:sz w:val="24"/>
          <w:szCs w:val="24"/>
        </w:rPr>
        <w:t xml:space="preserve"> em mente que são para pedidos de emergência, e estes em caráter de emergência podem ser atendidos quando a causa que deu motivação justifica o pedido nessas condições. Por outro lado, pode-se dizer que em mais de 99% dos casos os pedidos podem e devem ser feitos com a devida antecedência, o que exige planejamento e organização das unidades requisitantes, caso contrário mostra o descaso com a coisa pública.</w:t>
      </w:r>
    </w:p>
    <w:p w:rsidR="002140BC" w:rsidRDefault="002140BC" w:rsidP="006330AE">
      <w:pPr>
        <w:rPr>
          <w:rFonts w:cs="Arial"/>
          <w:bCs/>
          <w:sz w:val="24"/>
          <w:szCs w:val="24"/>
        </w:rPr>
      </w:pPr>
    </w:p>
    <w:p w:rsidR="006330AE" w:rsidRPr="002140BC" w:rsidRDefault="006330AE" w:rsidP="00185264">
      <w:pPr>
        <w:ind w:left="709" w:hanging="709"/>
        <w:rPr>
          <w:rFonts w:cs="Arial"/>
          <w:b/>
          <w:bCs/>
          <w:sz w:val="24"/>
          <w:szCs w:val="24"/>
        </w:rPr>
      </w:pPr>
      <w:r w:rsidRPr="002140BC">
        <w:rPr>
          <w:rFonts w:cs="Arial"/>
          <w:b/>
          <w:bCs/>
          <w:sz w:val="24"/>
          <w:szCs w:val="24"/>
        </w:rPr>
        <w:t>20</w:t>
      </w:r>
      <w:r w:rsidR="00185264">
        <w:rPr>
          <w:rFonts w:cs="Arial"/>
          <w:b/>
          <w:bCs/>
          <w:sz w:val="24"/>
          <w:szCs w:val="24"/>
        </w:rPr>
        <w:t>.</w:t>
      </w:r>
      <w:r w:rsidR="00185264">
        <w:rPr>
          <w:rFonts w:cs="Arial"/>
          <w:b/>
          <w:bCs/>
          <w:sz w:val="24"/>
          <w:szCs w:val="24"/>
        </w:rPr>
        <w:tab/>
      </w:r>
      <w:r w:rsidRPr="002140BC">
        <w:rPr>
          <w:rFonts w:cs="Arial"/>
          <w:b/>
          <w:bCs/>
          <w:sz w:val="24"/>
          <w:szCs w:val="24"/>
        </w:rPr>
        <w:t>É fácil de se</w:t>
      </w:r>
      <w:r w:rsidR="00185264">
        <w:rPr>
          <w:rFonts w:cs="Arial"/>
          <w:b/>
          <w:bCs/>
          <w:sz w:val="24"/>
          <w:szCs w:val="24"/>
        </w:rPr>
        <w:t xml:space="preserve">r verificado </w:t>
      </w:r>
      <w:r w:rsidRPr="002140BC">
        <w:rPr>
          <w:rFonts w:cs="Arial"/>
          <w:b/>
          <w:bCs/>
          <w:sz w:val="24"/>
          <w:szCs w:val="24"/>
        </w:rPr>
        <w:t>se realmente precisamos de algo a ser adquirido, para isso basta que façamos para nós mesmos cinco simples perguntas:</w:t>
      </w:r>
    </w:p>
    <w:p w:rsidR="006330AE" w:rsidRPr="006330AE" w:rsidRDefault="00185264" w:rsidP="00185264">
      <w:pPr>
        <w:ind w:left="709" w:hanging="709"/>
        <w:rPr>
          <w:rFonts w:cs="Arial"/>
          <w:bCs/>
          <w:sz w:val="24"/>
          <w:szCs w:val="24"/>
        </w:rPr>
      </w:pPr>
      <w:r>
        <w:rPr>
          <w:rFonts w:cs="Arial"/>
          <w:bCs/>
          <w:sz w:val="24"/>
          <w:szCs w:val="24"/>
        </w:rPr>
        <w:t>20.</w:t>
      </w:r>
      <w:r w:rsidR="006330AE" w:rsidRPr="006330AE">
        <w:rPr>
          <w:rFonts w:cs="Arial"/>
          <w:bCs/>
          <w:sz w:val="24"/>
          <w:szCs w:val="24"/>
        </w:rPr>
        <w:t>1</w:t>
      </w:r>
      <w:r>
        <w:rPr>
          <w:rFonts w:cs="Arial"/>
          <w:bCs/>
          <w:sz w:val="24"/>
          <w:szCs w:val="24"/>
        </w:rPr>
        <w:t>.</w:t>
      </w:r>
      <w:r>
        <w:rPr>
          <w:rFonts w:cs="Arial"/>
          <w:bCs/>
          <w:sz w:val="24"/>
          <w:szCs w:val="24"/>
        </w:rPr>
        <w:tab/>
      </w:r>
      <w:r w:rsidR="006330AE" w:rsidRPr="006330AE">
        <w:rPr>
          <w:rFonts w:cs="Arial"/>
          <w:bCs/>
          <w:sz w:val="24"/>
          <w:szCs w:val="24"/>
        </w:rPr>
        <w:t>O que desejo adquirir não existe em estoque, seja no almoxarifado ou no patrimônio?</w:t>
      </w:r>
    </w:p>
    <w:p w:rsidR="006330AE" w:rsidRPr="006330AE" w:rsidRDefault="00185264" w:rsidP="00185264">
      <w:pPr>
        <w:ind w:left="709" w:hanging="709"/>
        <w:rPr>
          <w:rFonts w:cs="Arial"/>
          <w:bCs/>
          <w:sz w:val="24"/>
          <w:szCs w:val="24"/>
        </w:rPr>
      </w:pPr>
      <w:r>
        <w:rPr>
          <w:rFonts w:cs="Arial"/>
          <w:bCs/>
          <w:sz w:val="24"/>
          <w:szCs w:val="24"/>
        </w:rPr>
        <w:t>20.</w:t>
      </w:r>
      <w:r w:rsidR="006330AE" w:rsidRPr="006330AE">
        <w:rPr>
          <w:rFonts w:cs="Arial"/>
          <w:bCs/>
          <w:sz w:val="24"/>
          <w:szCs w:val="24"/>
        </w:rPr>
        <w:t>2</w:t>
      </w:r>
      <w:r>
        <w:rPr>
          <w:rFonts w:cs="Arial"/>
          <w:bCs/>
          <w:sz w:val="24"/>
          <w:szCs w:val="24"/>
        </w:rPr>
        <w:t>.</w:t>
      </w:r>
      <w:r>
        <w:rPr>
          <w:rFonts w:cs="Arial"/>
          <w:bCs/>
          <w:sz w:val="24"/>
          <w:szCs w:val="24"/>
        </w:rPr>
        <w:tab/>
      </w:r>
      <w:r w:rsidR="006330AE" w:rsidRPr="006330AE">
        <w:rPr>
          <w:rFonts w:cs="Arial"/>
          <w:bCs/>
          <w:sz w:val="24"/>
          <w:szCs w:val="24"/>
        </w:rPr>
        <w:t>O que estou pretendo solicitar é realmente necessário para a execução da minha função, primando pela eficiência, economicidade, prudência, legalidade e moralidade, e único objetivo de atender ao verdadeiro interesse público?</w:t>
      </w:r>
    </w:p>
    <w:p w:rsidR="006330AE" w:rsidRPr="006330AE" w:rsidRDefault="00185264" w:rsidP="00185264">
      <w:pPr>
        <w:ind w:left="709" w:hanging="709"/>
        <w:rPr>
          <w:rFonts w:cs="Arial"/>
          <w:bCs/>
          <w:sz w:val="24"/>
          <w:szCs w:val="24"/>
        </w:rPr>
      </w:pPr>
      <w:r>
        <w:rPr>
          <w:rFonts w:cs="Arial"/>
          <w:bCs/>
          <w:sz w:val="24"/>
          <w:szCs w:val="24"/>
        </w:rPr>
        <w:t>20.3.</w:t>
      </w:r>
      <w:r>
        <w:rPr>
          <w:rFonts w:cs="Arial"/>
          <w:bCs/>
          <w:sz w:val="24"/>
          <w:szCs w:val="24"/>
        </w:rPr>
        <w:tab/>
      </w:r>
      <w:r w:rsidR="006330AE" w:rsidRPr="006330AE">
        <w:rPr>
          <w:rFonts w:cs="Arial"/>
          <w:bCs/>
          <w:sz w:val="24"/>
          <w:szCs w:val="24"/>
        </w:rPr>
        <w:t>O quantitativo que será solicitado esta correto, sem que esteja havendo desperdício, ou seja, esteja além ou aquém do que realmente necessito?</w:t>
      </w:r>
    </w:p>
    <w:p w:rsidR="006330AE" w:rsidRPr="006330AE" w:rsidRDefault="00185264" w:rsidP="00185264">
      <w:pPr>
        <w:ind w:left="709" w:hanging="709"/>
        <w:rPr>
          <w:rFonts w:cs="Arial"/>
          <w:bCs/>
          <w:sz w:val="24"/>
          <w:szCs w:val="24"/>
        </w:rPr>
      </w:pPr>
      <w:r>
        <w:rPr>
          <w:rFonts w:cs="Arial"/>
          <w:bCs/>
          <w:sz w:val="24"/>
          <w:szCs w:val="24"/>
        </w:rPr>
        <w:t>20.4.</w:t>
      </w:r>
      <w:r>
        <w:rPr>
          <w:rFonts w:cs="Arial"/>
          <w:bCs/>
          <w:sz w:val="24"/>
          <w:szCs w:val="24"/>
        </w:rPr>
        <w:tab/>
      </w:r>
      <w:r w:rsidR="006330AE" w:rsidRPr="006330AE">
        <w:rPr>
          <w:rFonts w:cs="Arial"/>
          <w:bCs/>
          <w:sz w:val="24"/>
          <w:szCs w:val="24"/>
        </w:rPr>
        <w:t xml:space="preserve">O que estou comprando, tenho onde estocar em local adequado ou instalar o mais breve possível, visando que seja </w:t>
      </w:r>
      <w:proofErr w:type="gramStart"/>
      <w:r w:rsidR="006330AE" w:rsidRPr="006330AE">
        <w:rPr>
          <w:rFonts w:cs="Arial"/>
          <w:bCs/>
          <w:sz w:val="24"/>
          <w:szCs w:val="24"/>
        </w:rPr>
        <w:t>preservado</w:t>
      </w:r>
      <w:proofErr w:type="gramEnd"/>
      <w:r w:rsidR="006330AE" w:rsidRPr="006330AE">
        <w:rPr>
          <w:rFonts w:cs="Arial"/>
          <w:bCs/>
          <w:sz w:val="24"/>
          <w:szCs w:val="24"/>
        </w:rPr>
        <w:t xml:space="preserve"> a validade e garantia dos bens adquiridos?</w:t>
      </w:r>
    </w:p>
    <w:p w:rsidR="00185264" w:rsidRDefault="00185264" w:rsidP="00185264">
      <w:pPr>
        <w:ind w:left="709" w:hanging="709"/>
        <w:rPr>
          <w:rFonts w:cs="Arial"/>
          <w:bCs/>
          <w:sz w:val="24"/>
          <w:szCs w:val="24"/>
        </w:rPr>
      </w:pPr>
      <w:r>
        <w:rPr>
          <w:rFonts w:cs="Arial"/>
          <w:bCs/>
          <w:sz w:val="24"/>
          <w:szCs w:val="24"/>
        </w:rPr>
        <w:t>20.5.</w:t>
      </w:r>
      <w:r>
        <w:rPr>
          <w:rFonts w:cs="Arial"/>
          <w:bCs/>
          <w:sz w:val="24"/>
          <w:szCs w:val="24"/>
        </w:rPr>
        <w:tab/>
      </w:r>
      <w:r w:rsidR="006330AE" w:rsidRPr="006330AE">
        <w:rPr>
          <w:rFonts w:cs="Arial"/>
          <w:bCs/>
          <w:sz w:val="24"/>
          <w:szCs w:val="24"/>
        </w:rPr>
        <w:t>Estou tendo responsável cuidado com a coisa pública?</w:t>
      </w:r>
      <w:r>
        <w:rPr>
          <w:rFonts w:cs="Arial"/>
          <w:bCs/>
          <w:sz w:val="24"/>
          <w:szCs w:val="24"/>
        </w:rPr>
        <w:t xml:space="preserve"> </w:t>
      </w:r>
    </w:p>
    <w:p w:rsidR="006330AE" w:rsidRPr="006330AE" w:rsidRDefault="00185264" w:rsidP="00185264">
      <w:pPr>
        <w:ind w:left="709" w:hanging="709"/>
        <w:rPr>
          <w:rFonts w:cs="Arial"/>
          <w:bCs/>
          <w:sz w:val="24"/>
          <w:szCs w:val="24"/>
        </w:rPr>
      </w:pPr>
      <w:r>
        <w:rPr>
          <w:rFonts w:cs="Arial"/>
          <w:bCs/>
          <w:sz w:val="24"/>
          <w:szCs w:val="24"/>
        </w:rPr>
        <w:t>20.6.</w:t>
      </w:r>
      <w:r>
        <w:rPr>
          <w:rFonts w:cs="Arial"/>
          <w:bCs/>
          <w:sz w:val="24"/>
          <w:szCs w:val="24"/>
        </w:rPr>
        <w:tab/>
      </w:r>
      <w:r w:rsidR="006330AE" w:rsidRPr="006330AE">
        <w:rPr>
          <w:rFonts w:cs="Arial"/>
          <w:bCs/>
          <w:sz w:val="24"/>
          <w:szCs w:val="24"/>
        </w:rPr>
        <w:t xml:space="preserve">Se todas as respostas para as cinco perguntas </w:t>
      </w:r>
      <w:r>
        <w:rPr>
          <w:rFonts w:cs="Arial"/>
          <w:bCs/>
          <w:sz w:val="24"/>
          <w:szCs w:val="24"/>
        </w:rPr>
        <w:t xml:space="preserve">acima </w:t>
      </w:r>
      <w:r w:rsidR="006330AE" w:rsidRPr="006330AE">
        <w:rPr>
          <w:rFonts w:cs="Arial"/>
          <w:bCs/>
          <w:sz w:val="24"/>
          <w:szCs w:val="24"/>
        </w:rPr>
        <w:t>foram “SIM”, fica comprovado que seu pedido respeita</w:t>
      </w:r>
      <w:r>
        <w:rPr>
          <w:rFonts w:cs="Arial"/>
          <w:bCs/>
          <w:sz w:val="24"/>
          <w:szCs w:val="24"/>
        </w:rPr>
        <w:t xml:space="preserve"> t</w:t>
      </w:r>
      <w:r w:rsidR="006330AE" w:rsidRPr="006330AE">
        <w:rPr>
          <w:rFonts w:cs="Arial"/>
          <w:bCs/>
          <w:sz w:val="24"/>
          <w:szCs w:val="24"/>
        </w:rPr>
        <w:t>odos os princípios básicos da Administração Pública.</w:t>
      </w:r>
    </w:p>
    <w:p w:rsidR="006330AE" w:rsidRPr="006330AE" w:rsidRDefault="006330AE" w:rsidP="006330AE">
      <w:pPr>
        <w:rPr>
          <w:rFonts w:cs="Arial"/>
          <w:bCs/>
          <w:sz w:val="24"/>
          <w:szCs w:val="24"/>
        </w:rPr>
      </w:pPr>
    </w:p>
    <w:p w:rsidR="006330AE" w:rsidRPr="002140BC" w:rsidRDefault="006330AE" w:rsidP="00185264">
      <w:pPr>
        <w:pStyle w:val="Default"/>
        <w:spacing w:after="120"/>
        <w:ind w:left="709" w:hanging="709"/>
        <w:jc w:val="both"/>
        <w:rPr>
          <w:rFonts w:asciiTheme="minorHAnsi" w:hAnsiTheme="minorHAnsi"/>
          <w:b/>
        </w:rPr>
      </w:pPr>
      <w:r w:rsidRPr="002140BC">
        <w:rPr>
          <w:rFonts w:asciiTheme="minorHAnsi" w:hAnsiTheme="minorHAnsi"/>
          <w:b/>
        </w:rPr>
        <w:t>21</w:t>
      </w:r>
      <w:r w:rsidR="00185264">
        <w:rPr>
          <w:rFonts w:asciiTheme="minorHAnsi" w:hAnsiTheme="minorHAnsi"/>
          <w:b/>
        </w:rPr>
        <w:t>.</w:t>
      </w:r>
      <w:r w:rsidR="00185264">
        <w:rPr>
          <w:rFonts w:asciiTheme="minorHAnsi" w:hAnsiTheme="minorHAnsi"/>
          <w:b/>
        </w:rPr>
        <w:tab/>
      </w:r>
      <w:r w:rsidRPr="002140BC">
        <w:rPr>
          <w:rFonts w:asciiTheme="minorHAnsi" w:hAnsiTheme="minorHAnsi"/>
          <w:b/>
        </w:rPr>
        <w:t xml:space="preserve">A Justificativa é obrigatória, pois é o instrumento que dá visão ao Ordenador de Despesa, quanto </w:t>
      </w:r>
      <w:proofErr w:type="gramStart"/>
      <w:r w:rsidRPr="002140BC">
        <w:rPr>
          <w:rFonts w:asciiTheme="minorHAnsi" w:hAnsiTheme="minorHAnsi"/>
          <w:b/>
        </w:rPr>
        <w:t>a</w:t>
      </w:r>
      <w:proofErr w:type="gramEnd"/>
      <w:r w:rsidRPr="002140BC">
        <w:rPr>
          <w:rFonts w:asciiTheme="minorHAnsi" w:hAnsiTheme="minorHAnsi"/>
          <w:b/>
        </w:rPr>
        <w:t xml:space="preserve"> aprovação ou não de tal solicitação de aquisição. Esta deve constar o motivo da necessidade de adquirir o bem ou contratar o serviço, fundamentadamente, demonstrando, inclusive, a demanda e o benefício da contratação, e o compromisso de que realmente há condições para o devido uso e armazenamento. </w:t>
      </w:r>
    </w:p>
    <w:p w:rsidR="002140BC" w:rsidRDefault="002140BC" w:rsidP="00185264">
      <w:pPr>
        <w:pStyle w:val="Default"/>
        <w:spacing w:after="120"/>
        <w:ind w:left="709" w:hanging="709"/>
        <w:jc w:val="both"/>
        <w:rPr>
          <w:rFonts w:asciiTheme="minorHAnsi" w:hAnsiTheme="minorHAnsi"/>
        </w:rPr>
      </w:pPr>
    </w:p>
    <w:p w:rsidR="006330AE" w:rsidRPr="002140BC" w:rsidRDefault="006330AE" w:rsidP="00185264">
      <w:pPr>
        <w:pStyle w:val="Default"/>
        <w:spacing w:after="120"/>
        <w:ind w:left="709" w:hanging="709"/>
        <w:jc w:val="both"/>
        <w:rPr>
          <w:rFonts w:asciiTheme="minorHAnsi" w:hAnsiTheme="minorHAnsi"/>
          <w:b/>
        </w:rPr>
      </w:pPr>
      <w:r w:rsidRPr="002140BC">
        <w:rPr>
          <w:rFonts w:asciiTheme="minorHAnsi" w:hAnsiTheme="minorHAnsi"/>
          <w:b/>
        </w:rPr>
        <w:t>22</w:t>
      </w:r>
      <w:r w:rsidR="00185264">
        <w:rPr>
          <w:rFonts w:asciiTheme="minorHAnsi" w:hAnsiTheme="minorHAnsi"/>
          <w:b/>
        </w:rPr>
        <w:t>.</w:t>
      </w:r>
      <w:r w:rsidR="00185264">
        <w:rPr>
          <w:rFonts w:asciiTheme="minorHAnsi" w:hAnsiTheme="minorHAnsi"/>
          <w:b/>
        </w:rPr>
        <w:tab/>
      </w:r>
      <w:r w:rsidRPr="002140BC">
        <w:rPr>
          <w:rFonts w:asciiTheme="minorHAnsi" w:hAnsiTheme="minorHAnsi"/>
          <w:b/>
        </w:rPr>
        <w:t xml:space="preserve"> Produtos que devem ter controle e registro de órgãos, como por exemplo: ANVISA, Min. </w:t>
      </w:r>
      <w:proofErr w:type="gramStart"/>
      <w:r w:rsidRPr="002140BC">
        <w:rPr>
          <w:rFonts w:asciiTheme="minorHAnsi" w:hAnsiTheme="minorHAnsi"/>
          <w:b/>
        </w:rPr>
        <w:t>Exército, Polícia Federal e outros órgãos, deverá constar</w:t>
      </w:r>
      <w:proofErr w:type="gramEnd"/>
      <w:r w:rsidRPr="002140BC">
        <w:rPr>
          <w:rFonts w:asciiTheme="minorHAnsi" w:hAnsiTheme="minorHAnsi"/>
          <w:b/>
        </w:rPr>
        <w:t xml:space="preserve"> esta exigência na descrição, e os respectivos itens serão submetidos à legislação pertinente. </w:t>
      </w:r>
    </w:p>
    <w:p w:rsidR="002140BC" w:rsidRDefault="002140BC" w:rsidP="00185264">
      <w:pPr>
        <w:pStyle w:val="Default"/>
        <w:spacing w:after="120"/>
        <w:ind w:left="709" w:hanging="709"/>
        <w:jc w:val="both"/>
        <w:rPr>
          <w:rFonts w:asciiTheme="minorHAnsi" w:hAnsiTheme="minorHAnsi"/>
        </w:rPr>
      </w:pPr>
    </w:p>
    <w:p w:rsidR="006330AE" w:rsidRPr="002140BC" w:rsidRDefault="006330AE" w:rsidP="00185264">
      <w:pPr>
        <w:pStyle w:val="Default"/>
        <w:spacing w:after="120"/>
        <w:ind w:left="709" w:hanging="709"/>
        <w:jc w:val="both"/>
        <w:rPr>
          <w:rFonts w:asciiTheme="minorHAnsi" w:hAnsiTheme="minorHAnsi"/>
          <w:b/>
        </w:rPr>
      </w:pPr>
      <w:r w:rsidRPr="002140BC">
        <w:rPr>
          <w:rFonts w:asciiTheme="minorHAnsi" w:hAnsiTheme="minorHAnsi"/>
          <w:b/>
        </w:rPr>
        <w:t>23</w:t>
      </w:r>
      <w:r w:rsidR="00185264">
        <w:rPr>
          <w:rFonts w:asciiTheme="minorHAnsi" w:hAnsiTheme="minorHAnsi"/>
          <w:b/>
        </w:rPr>
        <w:t>.</w:t>
      </w:r>
      <w:r w:rsidR="00185264">
        <w:rPr>
          <w:rFonts w:asciiTheme="minorHAnsi" w:hAnsiTheme="minorHAnsi"/>
          <w:b/>
        </w:rPr>
        <w:tab/>
      </w:r>
      <w:r w:rsidRPr="002140BC">
        <w:rPr>
          <w:rFonts w:asciiTheme="minorHAnsi" w:hAnsiTheme="minorHAnsi"/>
          <w:b/>
        </w:rPr>
        <w:t xml:space="preserve">Modelos de Descrições Padrões para diversos pedidos: </w:t>
      </w:r>
    </w:p>
    <w:p w:rsidR="006330AE" w:rsidRPr="006330AE" w:rsidRDefault="006330AE" w:rsidP="00185264">
      <w:pPr>
        <w:pStyle w:val="Default"/>
        <w:spacing w:after="120"/>
        <w:ind w:left="709"/>
        <w:rPr>
          <w:rFonts w:asciiTheme="minorHAnsi" w:hAnsiTheme="minorHAnsi"/>
        </w:rPr>
      </w:pPr>
      <w:r w:rsidRPr="006330AE">
        <w:rPr>
          <w:rFonts w:asciiTheme="minorHAnsi" w:hAnsiTheme="minorHAnsi"/>
        </w:rPr>
        <w:t>23.1</w:t>
      </w:r>
      <w:r w:rsidR="00185264">
        <w:rPr>
          <w:rFonts w:asciiTheme="minorHAnsi" w:hAnsiTheme="minorHAnsi"/>
        </w:rPr>
        <w:t>.</w:t>
      </w:r>
      <w:r w:rsidR="00185264">
        <w:rPr>
          <w:rFonts w:asciiTheme="minorHAnsi" w:hAnsiTheme="minorHAnsi"/>
        </w:rPr>
        <w:tab/>
      </w:r>
      <w:r w:rsidRPr="006330AE">
        <w:rPr>
          <w:rFonts w:asciiTheme="minorHAnsi" w:hAnsiTheme="minorHAnsi"/>
        </w:rPr>
        <w:t xml:space="preserve">Para pedidos com a finalidade de Pregões, Inexigibilidades ou Dispensas: </w:t>
      </w:r>
    </w:p>
    <w:p w:rsidR="006330AE" w:rsidRPr="006330AE" w:rsidRDefault="00185264" w:rsidP="00185264">
      <w:pPr>
        <w:ind w:left="709"/>
        <w:rPr>
          <w:rFonts w:cs="Arial"/>
          <w:bCs/>
          <w:sz w:val="24"/>
          <w:szCs w:val="24"/>
        </w:rPr>
      </w:pPr>
      <w:r>
        <w:rPr>
          <w:sz w:val="24"/>
          <w:szCs w:val="24"/>
        </w:rPr>
        <w:tab/>
      </w:r>
      <w:r w:rsidR="006330AE" w:rsidRPr="006330AE">
        <w:rPr>
          <w:sz w:val="24"/>
          <w:szCs w:val="24"/>
        </w:rPr>
        <w:t>23.1.1</w:t>
      </w:r>
      <w:r>
        <w:rPr>
          <w:sz w:val="24"/>
          <w:szCs w:val="24"/>
        </w:rPr>
        <w:t>.</w:t>
      </w:r>
      <w:r>
        <w:rPr>
          <w:sz w:val="24"/>
          <w:szCs w:val="24"/>
        </w:rPr>
        <w:tab/>
      </w:r>
      <w:r w:rsidR="006330AE" w:rsidRPr="006330AE">
        <w:rPr>
          <w:sz w:val="24"/>
          <w:szCs w:val="24"/>
        </w:rPr>
        <w:t>Materiais permanentes</w:t>
      </w:r>
    </w:p>
    <w:tbl>
      <w:tblPr>
        <w:tblW w:w="7654" w:type="dxa"/>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0"/>
        <w:gridCol w:w="851"/>
        <w:gridCol w:w="1276"/>
        <w:gridCol w:w="4677"/>
      </w:tblGrid>
      <w:tr w:rsidR="006330AE" w:rsidRPr="006330AE" w:rsidTr="00185264">
        <w:trPr>
          <w:trHeight w:val="120"/>
        </w:trPr>
        <w:tc>
          <w:tcPr>
            <w:tcW w:w="850" w:type="dxa"/>
            <w:vAlign w:val="center"/>
          </w:tcPr>
          <w:p w:rsidR="006330AE" w:rsidRPr="006330AE" w:rsidRDefault="006330AE" w:rsidP="006330AE">
            <w:pPr>
              <w:autoSpaceDE w:val="0"/>
              <w:autoSpaceDN w:val="0"/>
              <w:adjustRightInd w:val="0"/>
              <w:jc w:val="center"/>
              <w:rPr>
                <w:rFonts w:cs="Calibri"/>
                <w:color w:val="000000"/>
                <w:sz w:val="24"/>
                <w:szCs w:val="24"/>
              </w:rPr>
            </w:pPr>
            <w:r w:rsidRPr="006330AE">
              <w:rPr>
                <w:rFonts w:cs="Calibri"/>
                <w:bCs/>
                <w:color w:val="000000"/>
                <w:sz w:val="24"/>
                <w:szCs w:val="24"/>
              </w:rPr>
              <w:t>ITEM</w:t>
            </w:r>
          </w:p>
        </w:tc>
        <w:tc>
          <w:tcPr>
            <w:tcW w:w="851" w:type="dxa"/>
            <w:vAlign w:val="center"/>
          </w:tcPr>
          <w:p w:rsidR="006330AE" w:rsidRPr="006330AE" w:rsidRDefault="006330AE" w:rsidP="006330AE">
            <w:pPr>
              <w:autoSpaceDE w:val="0"/>
              <w:autoSpaceDN w:val="0"/>
              <w:adjustRightInd w:val="0"/>
              <w:jc w:val="center"/>
              <w:rPr>
                <w:rFonts w:cs="Calibri"/>
                <w:color w:val="000000"/>
                <w:sz w:val="24"/>
                <w:szCs w:val="24"/>
              </w:rPr>
            </w:pPr>
            <w:r w:rsidRPr="006330AE">
              <w:rPr>
                <w:rFonts w:cs="Calibri"/>
                <w:bCs/>
                <w:color w:val="000000"/>
                <w:sz w:val="24"/>
                <w:szCs w:val="24"/>
              </w:rPr>
              <w:t>QTDE.</w:t>
            </w:r>
          </w:p>
        </w:tc>
        <w:tc>
          <w:tcPr>
            <w:tcW w:w="1276" w:type="dxa"/>
            <w:vAlign w:val="center"/>
          </w:tcPr>
          <w:p w:rsidR="006330AE" w:rsidRPr="006330AE" w:rsidRDefault="006330AE" w:rsidP="006330AE">
            <w:pPr>
              <w:autoSpaceDE w:val="0"/>
              <w:autoSpaceDN w:val="0"/>
              <w:adjustRightInd w:val="0"/>
              <w:jc w:val="center"/>
              <w:rPr>
                <w:rFonts w:cs="Calibri"/>
                <w:color w:val="000000"/>
                <w:sz w:val="24"/>
                <w:szCs w:val="24"/>
              </w:rPr>
            </w:pPr>
            <w:r w:rsidRPr="006330AE">
              <w:rPr>
                <w:rFonts w:cs="Calibri"/>
                <w:bCs/>
                <w:color w:val="000000"/>
                <w:sz w:val="24"/>
                <w:szCs w:val="24"/>
              </w:rPr>
              <w:t>UNIDADE</w:t>
            </w:r>
          </w:p>
        </w:tc>
        <w:tc>
          <w:tcPr>
            <w:tcW w:w="4677" w:type="dxa"/>
            <w:vAlign w:val="center"/>
          </w:tcPr>
          <w:p w:rsidR="006330AE" w:rsidRPr="006330AE" w:rsidRDefault="006330AE" w:rsidP="006330AE">
            <w:pPr>
              <w:autoSpaceDE w:val="0"/>
              <w:autoSpaceDN w:val="0"/>
              <w:adjustRightInd w:val="0"/>
              <w:jc w:val="center"/>
              <w:rPr>
                <w:rFonts w:cs="Calibri"/>
                <w:color w:val="000000"/>
                <w:sz w:val="24"/>
                <w:szCs w:val="24"/>
              </w:rPr>
            </w:pPr>
            <w:r w:rsidRPr="006330AE">
              <w:rPr>
                <w:rFonts w:cs="Calibri"/>
                <w:bCs/>
                <w:color w:val="000000"/>
                <w:sz w:val="24"/>
                <w:szCs w:val="24"/>
              </w:rPr>
              <w:t>DESCRIÇÃO DETALHADA</w:t>
            </w:r>
          </w:p>
        </w:tc>
      </w:tr>
      <w:tr w:rsidR="006330AE" w:rsidRPr="006330AE" w:rsidTr="00185264">
        <w:trPr>
          <w:trHeight w:val="1587"/>
        </w:trPr>
        <w:tc>
          <w:tcPr>
            <w:tcW w:w="850" w:type="dxa"/>
            <w:vAlign w:val="center"/>
          </w:tcPr>
          <w:p w:rsidR="006330AE" w:rsidRPr="006330AE" w:rsidRDefault="006330AE" w:rsidP="006330AE">
            <w:pPr>
              <w:autoSpaceDE w:val="0"/>
              <w:autoSpaceDN w:val="0"/>
              <w:adjustRightInd w:val="0"/>
              <w:jc w:val="center"/>
              <w:rPr>
                <w:rFonts w:cs="Calibri"/>
                <w:color w:val="000000"/>
                <w:sz w:val="24"/>
                <w:szCs w:val="24"/>
              </w:rPr>
            </w:pPr>
            <w:proofErr w:type="gramStart"/>
            <w:r w:rsidRPr="006330AE">
              <w:rPr>
                <w:rFonts w:cs="Calibri"/>
                <w:color w:val="000000"/>
                <w:sz w:val="24"/>
                <w:szCs w:val="24"/>
              </w:rPr>
              <w:lastRenderedPageBreak/>
              <w:t>1</w:t>
            </w:r>
            <w:proofErr w:type="gramEnd"/>
          </w:p>
        </w:tc>
        <w:tc>
          <w:tcPr>
            <w:tcW w:w="851" w:type="dxa"/>
            <w:vAlign w:val="center"/>
          </w:tcPr>
          <w:p w:rsidR="006330AE" w:rsidRPr="006330AE" w:rsidRDefault="006330AE" w:rsidP="006330AE">
            <w:pPr>
              <w:autoSpaceDE w:val="0"/>
              <w:autoSpaceDN w:val="0"/>
              <w:adjustRightInd w:val="0"/>
              <w:jc w:val="center"/>
              <w:rPr>
                <w:rFonts w:cs="Calibri"/>
                <w:color w:val="000000"/>
                <w:sz w:val="24"/>
                <w:szCs w:val="24"/>
              </w:rPr>
            </w:pPr>
            <w:proofErr w:type="gramStart"/>
            <w:r w:rsidRPr="006330AE">
              <w:rPr>
                <w:rFonts w:cs="Calibri"/>
                <w:color w:val="000000"/>
                <w:sz w:val="24"/>
                <w:szCs w:val="24"/>
              </w:rPr>
              <w:t>5</w:t>
            </w:r>
            <w:proofErr w:type="gramEnd"/>
          </w:p>
        </w:tc>
        <w:tc>
          <w:tcPr>
            <w:tcW w:w="1276" w:type="dxa"/>
            <w:vAlign w:val="center"/>
          </w:tcPr>
          <w:p w:rsidR="006330AE" w:rsidRPr="006330AE" w:rsidRDefault="006330AE" w:rsidP="006330AE">
            <w:pPr>
              <w:autoSpaceDE w:val="0"/>
              <w:autoSpaceDN w:val="0"/>
              <w:adjustRightInd w:val="0"/>
              <w:jc w:val="center"/>
              <w:rPr>
                <w:rFonts w:cs="Calibri"/>
                <w:color w:val="000000"/>
                <w:sz w:val="24"/>
                <w:szCs w:val="24"/>
              </w:rPr>
            </w:pPr>
            <w:r w:rsidRPr="006330AE">
              <w:rPr>
                <w:rFonts w:cs="Calibri"/>
                <w:color w:val="000000"/>
                <w:sz w:val="24"/>
                <w:szCs w:val="24"/>
              </w:rPr>
              <w:t>UNIDADE</w:t>
            </w:r>
          </w:p>
        </w:tc>
        <w:tc>
          <w:tcPr>
            <w:tcW w:w="4677" w:type="dxa"/>
            <w:vAlign w:val="center"/>
          </w:tcPr>
          <w:p w:rsidR="006330AE" w:rsidRPr="006330AE" w:rsidRDefault="006330AE" w:rsidP="006330AE">
            <w:pPr>
              <w:autoSpaceDE w:val="0"/>
              <w:autoSpaceDN w:val="0"/>
              <w:adjustRightInd w:val="0"/>
              <w:rPr>
                <w:rFonts w:cs="Calibri"/>
                <w:color w:val="000000"/>
                <w:sz w:val="24"/>
                <w:szCs w:val="24"/>
              </w:rPr>
            </w:pPr>
            <w:r w:rsidRPr="006330AE">
              <w:rPr>
                <w:rFonts w:cs="Calibri"/>
                <w:bCs/>
                <w:color w:val="000000"/>
                <w:sz w:val="24"/>
                <w:szCs w:val="24"/>
              </w:rPr>
              <w:t xml:space="preserve">CONDICIONADOR DE AR, </w:t>
            </w:r>
            <w:r w:rsidRPr="006330AE">
              <w:rPr>
                <w:rFonts w:cs="Calibri"/>
                <w:color w:val="000000"/>
                <w:sz w:val="24"/>
                <w:szCs w:val="24"/>
              </w:rPr>
              <w:t xml:space="preserve">tipo </w:t>
            </w:r>
            <w:proofErr w:type="spellStart"/>
            <w:r w:rsidRPr="006330AE">
              <w:rPr>
                <w:rFonts w:cs="Calibri"/>
                <w:color w:val="000000"/>
                <w:sz w:val="24"/>
                <w:szCs w:val="24"/>
              </w:rPr>
              <w:t>Split</w:t>
            </w:r>
            <w:proofErr w:type="spellEnd"/>
            <w:r w:rsidRPr="006330AE">
              <w:rPr>
                <w:rFonts w:cs="Calibri"/>
                <w:color w:val="000000"/>
                <w:sz w:val="24"/>
                <w:szCs w:val="24"/>
              </w:rPr>
              <w:t xml:space="preserve">, capacidade 12.000 </w:t>
            </w:r>
            <w:proofErr w:type="spellStart"/>
            <w:r w:rsidRPr="006330AE">
              <w:rPr>
                <w:rFonts w:cs="Calibri"/>
                <w:color w:val="000000"/>
                <w:sz w:val="24"/>
                <w:szCs w:val="24"/>
              </w:rPr>
              <w:t>BTUs</w:t>
            </w:r>
            <w:proofErr w:type="spellEnd"/>
            <w:r w:rsidRPr="006330AE">
              <w:rPr>
                <w:rFonts w:cs="Calibri"/>
                <w:color w:val="000000"/>
                <w:sz w:val="24"/>
                <w:szCs w:val="24"/>
              </w:rPr>
              <w:t>, Ciclo</w:t>
            </w:r>
            <w:r w:rsidRPr="006330AE">
              <w:rPr>
                <w:rFonts w:cs="Calibri"/>
                <w:bCs/>
                <w:color w:val="000000"/>
                <w:sz w:val="24"/>
                <w:szCs w:val="24"/>
              </w:rPr>
              <w:t xml:space="preserve">s </w:t>
            </w:r>
            <w:r w:rsidRPr="006330AE">
              <w:rPr>
                <w:rFonts w:cs="Calibri"/>
                <w:color w:val="000000"/>
                <w:sz w:val="24"/>
                <w:szCs w:val="24"/>
              </w:rPr>
              <w:t xml:space="preserve">Quente e Frio, Tensão de Alimentação: </w:t>
            </w:r>
            <w:proofErr w:type="gramStart"/>
            <w:r w:rsidRPr="006330AE">
              <w:rPr>
                <w:rFonts w:cs="Calibri"/>
                <w:color w:val="000000"/>
                <w:sz w:val="24"/>
                <w:szCs w:val="24"/>
              </w:rPr>
              <w:t>220V</w:t>
            </w:r>
            <w:proofErr w:type="gramEnd"/>
            <w:r w:rsidRPr="006330AE">
              <w:rPr>
                <w:rFonts w:cs="Calibri"/>
                <w:color w:val="000000"/>
                <w:sz w:val="24"/>
                <w:szCs w:val="24"/>
              </w:rPr>
              <w:t xml:space="preserve">, Freqüência: 60 Hz, Potência Mínima: 1182W, Selo </w:t>
            </w:r>
            <w:proofErr w:type="spellStart"/>
            <w:r w:rsidRPr="006330AE">
              <w:rPr>
                <w:rFonts w:cs="Calibri"/>
                <w:color w:val="000000"/>
                <w:sz w:val="24"/>
                <w:szCs w:val="24"/>
              </w:rPr>
              <w:t>Procel</w:t>
            </w:r>
            <w:proofErr w:type="spellEnd"/>
            <w:r w:rsidRPr="006330AE">
              <w:rPr>
                <w:rFonts w:cs="Calibri"/>
                <w:color w:val="000000"/>
                <w:sz w:val="24"/>
                <w:szCs w:val="24"/>
              </w:rPr>
              <w:t xml:space="preserve"> (se existir no catálogo </w:t>
            </w:r>
            <w:proofErr w:type="spellStart"/>
            <w:r w:rsidRPr="006330AE">
              <w:rPr>
                <w:rFonts w:cs="Calibri"/>
                <w:color w:val="000000"/>
                <w:sz w:val="24"/>
                <w:szCs w:val="24"/>
              </w:rPr>
              <w:t>procel</w:t>
            </w:r>
            <w:proofErr w:type="spellEnd"/>
            <w:r w:rsidRPr="006330AE">
              <w:rPr>
                <w:rFonts w:cs="Calibri"/>
                <w:color w:val="000000"/>
                <w:sz w:val="24"/>
                <w:szCs w:val="24"/>
              </w:rPr>
              <w:t xml:space="preserve"> 2010) de Economia de Energia: Nível A, Garantia Mínima: 12 meses. Descrições Complementares: Função Swing, Display de temperatura digital de fácil visualização da temperatura selecionada, controle remoto com display em cristal líquido, timer digital de 24 horas, entrada superior de ar, Programação incluindo Modo Auto, Silencioso, Recirculação de ar 660M³/H, Filtro HEPA: Filtro de alto desempenho que retém até 99% das bactérias, fungos e ácaros do ar, causadores de </w:t>
            </w:r>
            <w:proofErr w:type="gramStart"/>
            <w:r w:rsidRPr="006330AE">
              <w:rPr>
                <w:rFonts w:cs="Calibri"/>
                <w:color w:val="000000"/>
                <w:sz w:val="24"/>
                <w:szCs w:val="24"/>
              </w:rPr>
              <w:t>alergias,</w:t>
            </w:r>
            <w:proofErr w:type="gramEnd"/>
            <w:r w:rsidRPr="006330AE">
              <w:rPr>
                <w:rFonts w:cs="Calibri"/>
                <w:color w:val="000000"/>
                <w:sz w:val="24"/>
                <w:szCs w:val="24"/>
              </w:rPr>
              <w:t>parte externa do equipamento de cor Branca. Com Instalação e entrega no local. Deve acompanhar manual em português. APRESENTAR CATÁLOGO.</w:t>
            </w:r>
          </w:p>
        </w:tc>
      </w:tr>
    </w:tbl>
    <w:p w:rsidR="006330AE" w:rsidRPr="006330AE" w:rsidRDefault="006330AE" w:rsidP="00185264">
      <w:pPr>
        <w:pStyle w:val="Default"/>
        <w:spacing w:after="120"/>
        <w:ind w:left="1418"/>
        <w:jc w:val="both"/>
        <w:rPr>
          <w:rFonts w:asciiTheme="minorHAnsi" w:hAnsiTheme="minorHAnsi"/>
        </w:rPr>
      </w:pPr>
      <w:r w:rsidRPr="006330AE">
        <w:rPr>
          <w:rFonts w:asciiTheme="minorHAnsi" w:hAnsiTheme="minorHAnsi"/>
        </w:rPr>
        <w:t xml:space="preserve">Como </w:t>
      </w:r>
      <w:proofErr w:type="gramStart"/>
      <w:r w:rsidRPr="006330AE">
        <w:rPr>
          <w:rFonts w:asciiTheme="minorHAnsi" w:hAnsiTheme="minorHAnsi"/>
        </w:rPr>
        <w:t>pode</w:t>
      </w:r>
      <w:proofErr w:type="gramEnd"/>
      <w:r w:rsidRPr="006330AE">
        <w:rPr>
          <w:rFonts w:asciiTheme="minorHAnsi" w:hAnsiTheme="minorHAnsi"/>
        </w:rPr>
        <w:t xml:space="preserve"> ser verificado, alguns dados são importantes e que não podem deixar de serem informados: Nome (em Negrito), tipo de equipamento, capacidade, função, alimentação, freqüência, potência, característica de economia, garantia mínima, dimensões (se for o caso com a unidade de medida: m, cm, mm, </w:t>
      </w:r>
      <w:proofErr w:type="spellStart"/>
      <w:r w:rsidRPr="006330AE">
        <w:rPr>
          <w:rFonts w:asciiTheme="minorHAnsi" w:hAnsiTheme="minorHAnsi"/>
        </w:rPr>
        <w:t>etc</w:t>
      </w:r>
      <w:proofErr w:type="spellEnd"/>
      <w:r w:rsidRPr="006330AE">
        <w:rPr>
          <w:rFonts w:asciiTheme="minorHAnsi" w:hAnsiTheme="minorHAnsi"/>
        </w:rPr>
        <w:t xml:space="preserve">). Após estes dados deverão ser informado às características que complementam as necessidades do solicitante, sendo estas informadas como Descrições Complementares. Fora isso poderá ser solicitado algo complementar como no exemplo acima, ou seja, instalação, manual, se quer que apresentem catálogo, etc. </w:t>
      </w:r>
    </w:p>
    <w:p w:rsidR="006330AE" w:rsidRPr="006330AE" w:rsidRDefault="006330AE" w:rsidP="00185264">
      <w:pPr>
        <w:ind w:left="1418"/>
        <w:rPr>
          <w:rFonts w:cs="Arial"/>
          <w:bCs/>
          <w:sz w:val="24"/>
          <w:szCs w:val="24"/>
        </w:rPr>
      </w:pPr>
      <w:r w:rsidRPr="006330AE">
        <w:rPr>
          <w:sz w:val="24"/>
          <w:szCs w:val="24"/>
        </w:rPr>
        <w:t>O</w:t>
      </w:r>
      <w:r w:rsidR="00185264">
        <w:rPr>
          <w:sz w:val="24"/>
          <w:szCs w:val="24"/>
        </w:rPr>
        <w:t>bservação</w:t>
      </w:r>
      <w:r w:rsidRPr="006330AE">
        <w:rPr>
          <w:sz w:val="24"/>
          <w:szCs w:val="24"/>
        </w:rPr>
        <w:t>: Podemos exigir tudo</w:t>
      </w:r>
      <w:r w:rsidR="004A11F4">
        <w:rPr>
          <w:rStyle w:val="Refdenotaderodap"/>
          <w:sz w:val="24"/>
          <w:szCs w:val="24"/>
        </w:rPr>
        <w:footnoteReference w:id="30"/>
      </w:r>
      <w:r w:rsidRPr="006330AE">
        <w:rPr>
          <w:sz w:val="24"/>
          <w:szCs w:val="24"/>
        </w:rPr>
        <w:t>, desde que exista no mercado e que não direcione para um único fornecedor</w:t>
      </w:r>
      <w:r w:rsidR="007022EE">
        <w:rPr>
          <w:rStyle w:val="Refdenotaderodap"/>
          <w:sz w:val="24"/>
          <w:szCs w:val="24"/>
        </w:rPr>
        <w:footnoteReference w:id="31"/>
      </w:r>
      <w:r w:rsidRPr="006330AE">
        <w:rPr>
          <w:sz w:val="24"/>
          <w:szCs w:val="24"/>
        </w:rPr>
        <w:t xml:space="preserve"> (exceto no caso de Inexigibilidade).</w:t>
      </w:r>
    </w:p>
    <w:p w:rsidR="006330AE" w:rsidRPr="006330AE" w:rsidRDefault="006330AE" w:rsidP="00185264">
      <w:pPr>
        <w:ind w:left="1418"/>
        <w:rPr>
          <w:rFonts w:cs="Arial"/>
          <w:bCs/>
          <w:sz w:val="24"/>
          <w:szCs w:val="24"/>
        </w:rPr>
      </w:pPr>
      <w:r w:rsidRPr="006330AE">
        <w:rPr>
          <w:sz w:val="24"/>
          <w:szCs w:val="24"/>
        </w:rPr>
        <w:lastRenderedPageBreak/>
        <w:t>23.1.2</w:t>
      </w:r>
      <w:r w:rsidR="00185264">
        <w:rPr>
          <w:sz w:val="24"/>
          <w:szCs w:val="24"/>
        </w:rPr>
        <w:t>.</w:t>
      </w:r>
      <w:r w:rsidR="00185264">
        <w:rPr>
          <w:sz w:val="24"/>
          <w:szCs w:val="24"/>
        </w:rPr>
        <w:tab/>
      </w:r>
      <w:r w:rsidRPr="006330AE">
        <w:rPr>
          <w:sz w:val="24"/>
          <w:szCs w:val="24"/>
        </w:rPr>
        <w:t>Materiais de Consumo de modo geral</w:t>
      </w:r>
    </w:p>
    <w:tbl>
      <w:tblPr>
        <w:tblW w:w="7654" w:type="dxa"/>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0"/>
        <w:gridCol w:w="851"/>
        <w:gridCol w:w="1276"/>
        <w:gridCol w:w="4677"/>
      </w:tblGrid>
      <w:tr w:rsidR="006330AE" w:rsidRPr="006330AE" w:rsidTr="00185264">
        <w:trPr>
          <w:trHeight w:val="120"/>
        </w:trPr>
        <w:tc>
          <w:tcPr>
            <w:tcW w:w="850" w:type="dxa"/>
            <w:vAlign w:val="center"/>
          </w:tcPr>
          <w:p w:rsidR="006330AE" w:rsidRPr="006330AE" w:rsidRDefault="006330AE" w:rsidP="00185264">
            <w:pPr>
              <w:autoSpaceDE w:val="0"/>
              <w:autoSpaceDN w:val="0"/>
              <w:adjustRightInd w:val="0"/>
              <w:jc w:val="center"/>
              <w:rPr>
                <w:rFonts w:cs="Calibri"/>
                <w:color w:val="000000"/>
                <w:sz w:val="24"/>
                <w:szCs w:val="24"/>
              </w:rPr>
            </w:pPr>
            <w:r w:rsidRPr="006330AE">
              <w:rPr>
                <w:rFonts w:cs="Calibri"/>
                <w:bCs/>
                <w:color w:val="000000"/>
                <w:sz w:val="24"/>
                <w:szCs w:val="24"/>
              </w:rPr>
              <w:t>ITEM</w:t>
            </w:r>
          </w:p>
        </w:tc>
        <w:tc>
          <w:tcPr>
            <w:tcW w:w="851" w:type="dxa"/>
            <w:vAlign w:val="center"/>
          </w:tcPr>
          <w:p w:rsidR="006330AE" w:rsidRPr="006330AE" w:rsidRDefault="006330AE" w:rsidP="00185264">
            <w:pPr>
              <w:autoSpaceDE w:val="0"/>
              <w:autoSpaceDN w:val="0"/>
              <w:adjustRightInd w:val="0"/>
              <w:jc w:val="center"/>
              <w:rPr>
                <w:rFonts w:cs="Calibri"/>
                <w:color w:val="000000"/>
                <w:sz w:val="24"/>
                <w:szCs w:val="24"/>
              </w:rPr>
            </w:pPr>
            <w:r w:rsidRPr="006330AE">
              <w:rPr>
                <w:rFonts w:cs="Calibri"/>
                <w:bCs/>
                <w:color w:val="000000"/>
                <w:sz w:val="24"/>
                <w:szCs w:val="24"/>
              </w:rPr>
              <w:t>QTDE.</w:t>
            </w:r>
          </w:p>
        </w:tc>
        <w:tc>
          <w:tcPr>
            <w:tcW w:w="1276" w:type="dxa"/>
            <w:vAlign w:val="center"/>
          </w:tcPr>
          <w:p w:rsidR="006330AE" w:rsidRPr="006330AE" w:rsidRDefault="006330AE" w:rsidP="00185264">
            <w:pPr>
              <w:autoSpaceDE w:val="0"/>
              <w:autoSpaceDN w:val="0"/>
              <w:adjustRightInd w:val="0"/>
              <w:jc w:val="center"/>
              <w:rPr>
                <w:rFonts w:cs="Calibri"/>
                <w:color w:val="000000"/>
                <w:sz w:val="24"/>
                <w:szCs w:val="24"/>
              </w:rPr>
            </w:pPr>
            <w:r w:rsidRPr="006330AE">
              <w:rPr>
                <w:rFonts w:cs="Calibri"/>
                <w:bCs/>
                <w:color w:val="000000"/>
                <w:sz w:val="24"/>
                <w:szCs w:val="24"/>
              </w:rPr>
              <w:t>UNIDADE</w:t>
            </w:r>
          </w:p>
        </w:tc>
        <w:tc>
          <w:tcPr>
            <w:tcW w:w="4677" w:type="dxa"/>
            <w:vAlign w:val="center"/>
          </w:tcPr>
          <w:p w:rsidR="006330AE" w:rsidRPr="006330AE" w:rsidRDefault="006330AE" w:rsidP="00185264">
            <w:pPr>
              <w:autoSpaceDE w:val="0"/>
              <w:autoSpaceDN w:val="0"/>
              <w:adjustRightInd w:val="0"/>
              <w:jc w:val="center"/>
              <w:rPr>
                <w:rFonts w:cs="Calibri"/>
                <w:color w:val="000000"/>
                <w:sz w:val="24"/>
                <w:szCs w:val="24"/>
              </w:rPr>
            </w:pPr>
            <w:r w:rsidRPr="006330AE">
              <w:rPr>
                <w:rFonts w:cs="Calibri"/>
                <w:bCs/>
                <w:color w:val="000000"/>
                <w:sz w:val="24"/>
                <w:szCs w:val="24"/>
              </w:rPr>
              <w:t>DESCRIÇÃO DETALHADA</w:t>
            </w:r>
          </w:p>
        </w:tc>
      </w:tr>
      <w:tr w:rsidR="006330AE" w:rsidRPr="006330AE" w:rsidTr="00185264">
        <w:trPr>
          <w:trHeight w:val="439"/>
        </w:trPr>
        <w:tc>
          <w:tcPr>
            <w:tcW w:w="850" w:type="dxa"/>
            <w:vAlign w:val="center"/>
          </w:tcPr>
          <w:p w:rsidR="006330AE" w:rsidRPr="006330AE" w:rsidRDefault="006330AE" w:rsidP="00185264">
            <w:pPr>
              <w:autoSpaceDE w:val="0"/>
              <w:autoSpaceDN w:val="0"/>
              <w:adjustRightInd w:val="0"/>
              <w:jc w:val="center"/>
              <w:rPr>
                <w:rFonts w:cs="Calibri"/>
                <w:color w:val="000000"/>
                <w:sz w:val="24"/>
                <w:szCs w:val="24"/>
              </w:rPr>
            </w:pPr>
            <w:proofErr w:type="gramStart"/>
            <w:r w:rsidRPr="006330AE">
              <w:rPr>
                <w:rFonts w:cs="Calibri"/>
                <w:color w:val="000000"/>
                <w:sz w:val="24"/>
                <w:szCs w:val="24"/>
              </w:rPr>
              <w:t>1</w:t>
            </w:r>
            <w:proofErr w:type="gramEnd"/>
          </w:p>
        </w:tc>
        <w:tc>
          <w:tcPr>
            <w:tcW w:w="851" w:type="dxa"/>
            <w:vAlign w:val="center"/>
          </w:tcPr>
          <w:p w:rsidR="006330AE" w:rsidRPr="006330AE" w:rsidRDefault="006330AE" w:rsidP="00185264">
            <w:pPr>
              <w:autoSpaceDE w:val="0"/>
              <w:autoSpaceDN w:val="0"/>
              <w:adjustRightInd w:val="0"/>
              <w:jc w:val="center"/>
              <w:rPr>
                <w:rFonts w:cs="Calibri"/>
                <w:color w:val="000000"/>
                <w:sz w:val="24"/>
                <w:szCs w:val="24"/>
              </w:rPr>
            </w:pPr>
            <w:proofErr w:type="gramStart"/>
            <w:r w:rsidRPr="006330AE">
              <w:rPr>
                <w:rFonts w:cs="Calibri"/>
                <w:color w:val="000000"/>
                <w:sz w:val="24"/>
                <w:szCs w:val="24"/>
              </w:rPr>
              <w:t>5</w:t>
            </w:r>
            <w:proofErr w:type="gramEnd"/>
          </w:p>
        </w:tc>
        <w:tc>
          <w:tcPr>
            <w:tcW w:w="1276" w:type="dxa"/>
            <w:vAlign w:val="center"/>
          </w:tcPr>
          <w:p w:rsidR="006330AE" w:rsidRPr="006330AE" w:rsidRDefault="006330AE" w:rsidP="00185264">
            <w:pPr>
              <w:autoSpaceDE w:val="0"/>
              <w:autoSpaceDN w:val="0"/>
              <w:adjustRightInd w:val="0"/>
              <w:jc w:val="center"/>
              <w:rPr>
                <w:rFonts w:cs="Calibri"/>
                <w:color w:val="000000"/>
                <w:sz w:val="24"/>
                <w:szCs w:val="24"/>
              </w:rPr>
            </w:pPr>
            <w:r w:rsidRPr="006330AE">
              <w:rPr>
                <w:rFonts w:cs="Calibri"/>
                <w:color w:val="000000"/>
                <w:sz w:val="24"/>
                <w:szCs w:val="24"/>
              </w:rPr>
              <w:t>Frasco</w:t>
            </w:r>
          </w:p>
        </w:tc>
        <w:tc>
          <w:tcPr>
            <w:tcW w:w="4677" w:type="dxa"/>
            <w:vAlign w:val="center"/>
          </w:tcPr>
          <w:p w:rsidR="006330AE" w:rsidRPr="006330AE" w:rsidRDefault="006330AE" w:rsidP="00185264">
            <w:pPr>
              <w:autoSpaceDE w:val="0"/>
              <w:autoSpaceDN w:val="0"/>
              <w:adjustRightInd w:val="0"/>
              <w:rPr>
                <w:rFonts w:cs="Calibri"/>
                <w:color w:val="000000"/>
                <w:sz w:val="24"/>
                <w:szCs w:val="24"/>
              </w:rPr>
            </w:pPr>
            <w:r w:rsidRPr="006330AE">
              <w:rPr>
                <w:rFonts w:cs="Arial"/>
                <w:bCs/>
                <w:color w:val="000000"/>
                <w:sz w:val="24"/>
                <w:szCs w:val="24"/>
              </w:rPr>
              <w:t xml:space="preserve">Álcool </w:t>
            </w:r>
            <w:proofErr w:type="spellStart"/>
            <w:r w:rsidRPr="006330AE">
              <w:rPr>
                <w:rFonts w:cs="Arial"/>
                <w:bCs/>
                <w:color w:val="000000"/>
                <w:sz w:val="24"/>
                <w:szCs w:val="24"/>
              </w:rPr>
              <w:t>polivinílico</w:t>
            </w:r>
            <w:proofErr w:type="spellEnd"/>
            <w:r w:rsidRPr="006330AE">
              <w:rPr>
                <w:rFonts w:cs="Arial"/>
                <w:bCs/>
                <w:color w:val="000000"/>
                <w:sz w:val="24"/>
                <w:szCs w:val="24"/>
              </w:rPr>
              <w:t xml:space="preserve"> (</w:t>
            </w:r>
            <w:proofErr w:type="spellStart"/>
            <w:r w:rsidRPr="006330AE">
              <w:rPr>
                <w:rFonts w:cs="Arial"/>
                <w:bCs/>
                <w:color w:val="000000"/>
                <w:sz w:val="24"/>
                <w:szCs w:val="24"/>
              </w:rPr>
              <w:t>pva</w:t>
            </w:r>
            <w:proofErr w:type="spellEnd"/>
            <w:r w:rsidRPr="006330AE">
              <w:rPr>
                <w:rFonts w:cs="Arial"/>
                <w:bCs/>
                <w:color w:val="000000"/>
                <w:sz w:val="24"/>
                <w:szCs w:val="24"/>
              </w:rPr>
              <w:t>)</w:t>
            </w:r>
            <w:r w:rsidRPr="006330AE">
              <w:rPr>
                <w:rFonts w:cs="Arial"/>
                <w:color w:val="000000"/>
                <w:sz w:val="24"/>
                <w:szCs w:val="24"/>
              </w:rPr>
              <w:t xml:space="preserve">, fórmula química: C2H4O, aspecto físico: grânulos leves, brancos, de odor suave, teor de pureza: mínima de 95%, características adicionais: reagente totalmente </w:t>
            </w:r>
            <w:proofErr w:type="spellStart"/>
            <w:r w:rsidRPr="006330AE">
              <w:rPr>
                <w:rFonts w:cs="Arial"/>
                <w:color w:val="000000"/>
                <w:sz w:val="24"/>
                <w:szCs w:val="24"/>
              </w:rPr>
              <w:t>hidrolizado</w:t>
            </w:r>
            <w:proofErr w:type="spellEnd"/>
            <w:r w:rsidRPr="006330AE">
              <w:rPr>
                <w:rFonts w:cs="Arial"/>
                <w:color w:val="000000"/>
                <w:sz w:val="24"/>
                <w:szCs w:val="24"/>
              </w:rPr>
              <w:t>, número de referência química: cãs 9002-89-5. Frasco de material Vidro, com 500g.</w:t>
            </w:r>
          </w:p>
        </w:tc>
      </w:tr>
    </w:tbl>
    <w:p w:rsidR="006330AE" w:rsidRPr="006330AE" w:rsidRDefault="006330AE" w:rsidP="006330AE">
      <w:pPr>
        <w:rPr>
          <w:rFonts w:cs="Arial"/>
          <w:bCs/>
          <w:sz w:val="24"/>
          <w:szCs w:val="24"/>
        </w:rPr>
      </w:pPr>
    </w:p>
    <w:p w:rsidR="006330AE" w:rsidRPr="006330AE" w:rsidRDefault="006330AE" w:rsidP="006330AE">
      <w:pPr>
        <w:rPr>
          <w:rFonts w:cs="Arial"/>
          <w:bCs/>
          <w:sz w:val="24"/>
          <w:szCs w:val="24"/>
        </w:rPr>
      </w:pPr>
    </w:p>
    <w:p w:rsidR="006330AE" w:rsidRPr="006330AE" w:rsidRDefault="006330AE" w:rsidP="00185264">
      <w:pPr>
        <w:pStyle w:val="Default"/>
        <w:spacing w:after="120"/>
        <w:ind w:left="1418"/>
        <w:jc w:val="both"/>
        <w:rPr>
          <w:rFonts w:asciiTheme="minorHAnsi" w:hAnsiTheme="minorHAnsi"/>
        </w:rPr>
      </w:pPr>
      <w:r w:rsidRPr="006330AE">
        <w:rPr>
          <w:rFonts w:asciiTheme="minorHAnsi" w:hAnsiTheme="minorHAnsi"/>
        </w:rPr>
        <w:t xml:space="preserve">Como pode ser verificado neste caso em que se pegou como exemplo um material químico, deve ser informado </w:t>
      </w:r>
      <w:r w:rsidRPr="006330AE">
        <w:rPr>
          <w:rFonts w:asciiTheme="minorHAnsi" w:hAnsiTheme="minorHAnsi"/>
          <w:bCs/>
        </w:rPr>
        <w:t xml:space="preserve">obrigatoriamente e nesta ordem </w:t>
      </w:r>
      <w:r w:rsidRPr="006330AE">
        <w:rPr>
          <w:rFonts w:asciiTheme="minorHAnsi" w:hAnsiTheme="minorHAnsi"/>
        </w:rPr>
        <w:t xml:space="preserve">para efeito de padronização: Nome do produto desejado em negrito, fórmula química, aspecto físico do produto, teor de pureza, características adicionais, número de referencia química (no caso existir um código geral utilizado por todos os fornecedores) e dados sobre a unidade solicitada, que neste exemplo é FRASCO, ou seja, se é de vidro, plástico, polipropileno, com que tamanho: Frasco com </w:t>
      </w:r>
      <w:proofErr w:type="gramStart"/>
      <w:r w:rsidRPr="006330AE">
        <w:rPr>
          <w:rFonts w:asciiTheme="minorHAnsi" w:hAnsiTheme="minorHAnsi"/>
        </w:rPr>
        <w:t>1Kg</w:t>
      </w:r>
      <w:proofErr w:type="gramEnd"/>
      <w:r w:rsidRPr="006330AE">
        <w:rPr>
          <w:rFonts w:asciiTheme="minorHAnsi" w:hAnsiTheme="minorHAnsi"/>
        </w:rPr>
        <w:t xml:space="preserve">, com 500g, com 1 litro, com 500ml, etc. </w:t>
      </w:r>
    </w:p>
    <w:p w:rsidR="006330AE" w:rsidRPr="006330AE" w:rsidRDefault="006330AE" w:rsidP="00185264">
      <w:pPr>
        <w:pStyle w:val="Default"/>
        <w:spacing w:after="120"/>
        <w:ind w:left="1418" w:hanging="709"/>
        <w:jc w:val="both"/>
        <w:rPr>
          <w:rFonts w:asciiTheme="minorHAnsi" w:hAnsiTheme="minorHAnsi"/>
        </w:rPr>
      </w:pPr>
      <w:r w:rsidRPr="006330AE">
        <w:rPr>
          <w:rFonts w:asciiTheme="minorHAnsi" w:hAnsiTheme="minorHAnsi"/>
        </w:rPr>
        <w:t>23.2</w:t>
      </w:r>
      <w:r w:rsidR="00185264">
        <w:rPr>
          <w:rFonts w:asciiTheme="minorHAnsi" w:hAnsiTheme="minorHAnsi"/>
        </w:rPr>
        <w:t>.</w:t>
      </w:r>
      <w:r w:rsidR="00185264">
        <w:rPr>
          <w:rFonts w:asciiTheme="minorHAnsi" w:hAnsiTheme="minorHAnsi"/>
        </w:rPr>
        <w:tab/>
      </w:r>
      <w:r w:rsidRPr="006330AE">
        <w:rPr>
          <w:rFonts w:asciiTheme="minorHAnsi" w:hAnsiTheme="minorHAnsi"/>
        </w:rPr>
        <w:t xml:space="preserve">Para pedidos com a finalidade de Adesão a Ata de Registro de Preços (SRP), comumente conhecido como Carona: </w:t>
      </w:r>
    </w:p>
    <w:p w:rsidR="006330AE" w:rsidRPr="006330AE" w:rsidRDefault="006330AE" w:rsidP="00185264">
      <w:pPr>
        <w:ind w:left="1418"/>
        <w:rPr>
          <w:sz w:val="24"/>
          <w:szCs w:val="24"/>
        </w:rPr>
      </w:pPr>
      <w:r w:rsidRPr="006330AE">
        <w:rPr>
          <w:sz w:val="24"/>
          <w:szCs w:val="24"/>
        </w:rPr>
        <w:t>23.2.1</w:t>
      </w:r>
      <w:r w:rsidR="00185264">
        <w:rPr>
          <w:sz w:val="24"/>
          <w:szCs w:val="24"/>
        </w:rPr>
        <w:t>.</w:t>
      </w:r>
      <w:r w:rsidR="00185264">
        <w:rPr>
          <w:sz w:val="24"/>
          <w:szCs w:val="24"/>
        </w:rPr>
        <w:tab/>
      </w:r>
      <w:r w:rsidRPr="006330AE">
        <w:rPr>
          <w:sz w:val="24"/>
          <w:szCs w:val="24"/>
        </w:rPr>
        <w:t>Materiais permanentes ou de consumo</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0"/>
        <w:gridCol w:w="851"/>
        <w:gridCol w:w="1276"/>
        <w:gridCol w:w="4677"/>
      </w:tblGrid>
      <w:tr w:rsidR="006330AE" w:rsidRPr="006330AE" w:rsidTr="00185264">
        <w:trPr>
          <w:trHeight w:val="120"/>
        </w:trPr>
        <w:tc>
          <w:tcPr>
            <w:tcW w:w="850" w:type="dxa"/>
            <w:vAlign w:val="center"/>
          </w:tcPr>
          <w:p w:rsidR="006330AE" w:rsidRPr="006330AE" w:rsidRDefault="006330AE" w:rsidP="00185264">
            <w:pPr>
              <w:autoSpaceDE w:val="0"/>
              <w:autoSpaceDN w:val="0"/>
              <w:adjustRightInd w:val="0"/>
              <w:jc w:val="center"/>
              <w:rPr>
                <w:rFonts w:cs="Calibri"/>
                <w:color w:val="000000"/>
                <w:sz w:val="24"/>
                <w:szCs w:val="24"/>
              </w:rPr>
            </w:pPr>
            <w:r w:rsidRPr="006330AE">
              <w:rPr>
                <w:rFonts w:cs="Calibri"/>
                <w:bCs/>
                <w:color w:val="000000"/>
                <w:sz w:val="24"/>
                <w:szCs w:val="24"/>
              </w:rPr>
              <w:t>ITEM</w:t>
            </w:r>
          </w:p>
        </w:tc>
        <w:tc>
          <w:tcPr>
            <w:tcW w:w="851" w:type="dxa"/>
            <w:vAlign w:val="center"/>
          </w:tcPr>
          <w:p w:rsidR="006330AE" w:rsidRPr="006330AE" w:rsidRDefault="006330AE" w:rsidP="00185264">
            <w:pPr>
              <w:autoSpaceDE w:val="0"/>
              <w:autoSpaceDN w:val="0"/>
              <w:adjustRightInd w:val="0"/>
              <w:jc w:val="center"/>
              <w:rPr>
                <w:rFonts w:cs="Calibri"/>
                <w:color w:val="000000"/>
                <w:sz w:val="24"/>
                <w:szCs w:val="24"/>
              </w:rPr>
            </w:pPr>
            <w:r w:rsidRPr="006330AE">
              <w:rPr>
                <w:rFonts w:cs="Calibri"/>
                <w:bCs/>
                <w:color w:val="000000"/>
                <w:sz w:val="24"/>
                <w:szCs w:val="24"/>
              </w:rPr>
              <w:t>QTDE.</w:t>
            </w:r>
          </w:p>
        </w:tc>
        <w:tc>
          <w:tcPr>
            <w:tcW w:w="1276" w:type="dxa"/>
            <w:vAlign w:val="center"/>
          </w:tcPr>
          <w:p w:rsidR="006330AE" w:rsidRPr="006330AE" w:rsidRDefault="006330AE" w:rsidP="00185264">
            <w:pPr>
              <w:autoSpaceDE w:val="0"/>
              <w:autoSpaceDN w:val="0"/>
              <w:adjustRightInd w:val="0"/>
              <w:jc w:val="center"/>
              <w:rPr>
                <w:rFonts w:cs="Calibri"/>
                <w:color w:val="000000"/>
                <w:sz w:val="24"/>
                <w:szCs w:val="24"/>
              </w:rPr>
            </w:pPr>
            <w:r w:rsidRPr="006330AE">
              <w:rPr>
                <w:rFonts w:cs="Calibri"/>
                <w:bCs/>
                <w:color w:val="000000"/>
                <w:sz w:val="24"/>
                <w:szCs w:val="24"/>
              </w:rPr>
              <w:t>UNIDADE</w:t>
            </w:r>
          </w:p>
        </w:tc>
        <w:tc>
          <w:tcPr>
            <w:tcW w:w="4677" w:type="dxa"/>
            <w:vAlign w:val="center"/>
          </w:tcPr>
          <w:p w:rsidR="006330AE" w:rsidRPr="006330AE" w:rsidRDefault="006330AE" w:rsidP="00185264">
            <w:pPr>
              <w:autoSpaceDE w:val="0"/>
              <w:autoSpaceDN w:val="0"/>
              <w:adjustRightInd w:val="0"/>
              <w:jc w:val="center"/>
              <w:rPr>
                <w:rFonts w:cs="Calibri"/>
                <w:color w:val="000000"/>
                <w:sz w:val="24"/>
                <w:szCs w:val="24"/>
              </w:rPr>
            </w:pPr>
            <w:r w:rsidRPr="006330AE">
              <w:rPr>
                <w:rFonts w:cs="Calibri"/>
                <w:bCs/>
                <w:color w:val="000000"/>
                <w:sz w:val="24"/>
                <w:szCs w:val="24"/>
              </w:rPr>
              <w:t>DESCRIÇÃO DETALHADA</w:t>
            </w:r>
          </w:p>
        </w:tc>
      </w:tr>
      <w:tr w:rsidR="006330AE" w:rsidRPr="006330AE" w:rsidTr="00185264">
        <w:trPr>
          <w:trHeight w:val="574"/>
        </w:trPr>
        <w:tc>
          <w:tcPr>
            <w:tcW w:w="850" w:type="dxa"/>
            <w:vAlign w:val="center"/>
          </w:tcPr>
          <w:p w:rsidR="006330AE" w:rsidRPr="006330AE" w:rsidRDefault="006330AE" w:rsidP="00185264">
            <w:pPr>
              <w:autoSpaceDE w:val="0"/>
              <w:autoSpaceDN w:val="0"/>
              <w:adjustRightInd w:val="0"/>
              <w:jc w:val="center"/>
              <w:rPr>
                <w:rFonts w:cs="Calibri"/>
                <w:color w:val="000000"/>
                <w:sz w:val="24"/>
                <w:szCs w:val="24"/>
              </w:rPr>
            </w:pPr>
            <w:proofErr w:type="gramStart"/>
            <w:r w:rsidRPr="006330AE">
              <w:rPr>
                <w:rFonts w:cs="Calibri"/>
                <w:color w:val="000000"/>
                <w:sz w:val="24"/>
                <w:szCs w:val="24"/>
              </w:rPr>
              <w:t>1</w:t>
            </w:r>
            <w:proofErr w:type="gramEnd"/>
          </w:p>
        </w:tc>
        <w:tc>
          <w:tcPr>
            <w:tcW w:w="851" w:type="dxa"/>
            <w:vAlign w:val="center"/>
          </w:tcPr>
          <w:p w:rsidR="006330AE" w:rsidRPr="006330AE" w:rsidRDefault="006330AE" w:rsidP="00185264">
            <w:pPr>
              <w:autoSpaceDE w:val="0"/>
              <w:autoSpaceDN w:val="0"/>
              <w:adjustRightInd w:val="0"/>
              <w:jc w:val="center"/>
              <w:rPr>
                <w:rFonts w:cs="Calibri"/>
                <w:color w:val="000000"/>
                <w:sz w:val="24"/>
                <w:szCs w:val="24"/>
              </w:rPr>
            </w:pPr>
            <w:r w:rsidRPr="006330AE">
              <w:rPr>
                <w:rFonts w:cs="Calibri"/>
                <w:color w:val="000000"/>
                <w:sz w:val="24"/>
                <w:szCs w:val="24"/>
              </w:rPr>
              <w:t>3040</w:t>
            </w:r>
          </w:p>
        </w:tc>
        <w:tc>
          <w:tcPr>
            <w:tcW w:w="1276" w:type="dxa"/>
            <w:vAlign w:val="center"/>
          </w:tcPr>
          <w:p w:rsidR="006330AE" w:rsidRPr="006330AE" w:rsidRDefault="006330AE" w:rsidP="00185264">
            <w:pPr>
              <w:autoSpaceDE w:val="0"/>
              <w:autoSpaceDN w:val="0"/>
              <w:adjustRightInd w:val="0"/>
              <w:jc w:val="center"/>
              <w:rPr>
                <w:rFonts w:cs="Calibri"/>
                <w:color w:val="000000"/>
                <w:sz w:val="24"/>
                <w:szCs w:val="24"/>
              </w:rPr>
            </w:pPr>
            <w:proofErr w:type="spellStart"/>
            <w:r w:rsidRPr="006330AE">
              <w:rPr>
                <w:rFonts w:cs="Calibri"/>
                <w:color w:val="000000"/>
                <w:sz w:val="24"/>
                <w:szCs w:val="24"/>
              </w:rPr>
              <w:t>Unid</w:t>
            </w:r>
            <w:proofErr w:type="spellEnd"/>
            <w:r w:rsidRPr="006330AE">
              <w:rPr>
                <w:rFonts w:cs="Calibri"/>
                <w:color w:val="000000"/>
                <w:sz w:val="24"/>
                <w:szCs w:val="24"/>
              </w:rPr>
              <w:t>.</w:t>
            </w:r>
          </w:p>
        </w:tc>
        <w:tc>
          <w:tcPr>
            <w:tcW w:w="4677" w:type="dxa"/>
            <w:vAlign w:val="center"/>
          </w:tcPr>
          <w:p w:rsidR="006330AE" w:rsidRPr="006330AE" w:rsidRDefault="006330AE" w:rsidP="00185264">
            <w:pPr>
              <w:autoSpaceDE w:val="0"/>
              <w:autoSpaceDN w:val="0"/>
              <w:adjustRightInd w:val="0"/>
              <w:rPr>
                <w:rFonts w:cs="Calibri"/>
                <w:color w:val="000000"/>
                <w:sz w:val="24"/>
                <w:szCs w:val="24"/>
              </w:rPr>
            </w:pPr>
            <w:proofErr w:type="spellStart"/>
            <w:r w:rsidRPr="006330AE">
              <w:rPr>
                <w:rFonts w:cs="Calibri"/>
                <w:bCs/>
                <w:color w:val="000000"/>
                <w:sz w:val="24"/>
                <w:szCs w:val="24"/>
              </w:rPr>
              <w:t>Bibliocanto</w:t>
            </w:r>
            <w:proofErr w:type="spellEnd"/>
            <w:r w:rsidRPr="006330AE">
              <w:rPr>
                <w:rFonts w:cs="Calibri"/>
                <w:bCs/>
                <w:color w:val="000000"/>
                <w:sz w:val="24"/>
                <w:szCs w:val="24"/>
              </w:rPr>
              <w:t xml:space="preserve"> - Item 01 </w:t>
            </w:r>
            <w:r w:rsidRPr="006330AE">
              <w:rPr>
                <w:rFonts w:cs="Calibri"/>
                <w:color w:val="000000"/>
                <w:sz w:val="24"/>
                <w:szCs w:val="24"/>
              </w:rPr>
              <w:t xml:space="preserve">– cuja proposta foi de </w:t>
            </w:r>
            <w:proofErr w:type="gramStart"/>
            <w:r w:rsidRPr="006330AE">
              <w:rPr>
                <w:rFonts w:cs="Calibri"/>
                <w:color w:val="000000"/>
                <w:sz w:val="24"/>
                <w:szCs w:val="24"/>
              </w:rPr>
              <w:t>R$ 13,88 - Referente</w:t>
            </w:r>
            <w:proofErr w:type="gramEnd"/>
            <w:r w:rsidRPr="006330AE">
              <w:rPr>
                <w:rFonts w:cs="Calibri"/>
                <w:color w:val="000000"/>
                <w:sz w:val="24"/>
                <w:szCs w:val="24"/>
              </w:rPr>
              <w:t xml:space="preserve"> </w:t>
            </w:r>
            <w:r w:rsidRPr="006330AE">
              <w:rPr>
                <w:rFonts w:cs="Calibri"/>
                <w:bCs/>
                <w:color w:val="000000"/>
                <w:sz w:val="24"/>
                <w:szCs w:val="24"/>
              </w:rPr>
              <w:t xml:space="preserve">Adesão a Ata de SRP </w:t>
            </w:r>
            <w:r w:rsidRPr="006330AE">
              <w:rPr>
                <w:rFonts w:cs="Calibri"/>
                <w:color w:val="000000"/>
                <w:sz w:val="24"/>
                <w:szCs w:val="24"/>
              </w:rPr>
              <w:t xml:space="preserve">do IF-PE - Campus Vitória de Santo Antão de </w:t>
            </w:r>
            <w:r w:rsidRPr="006330AE">
              <w:rPr>
                <w:rFonts w:cs="Calibri"/>
                <w:bCs/>
                <w:color w:val="000000"/>
                <w:sz w:val="24"/>
                <w:szCs w:val="24"/>
              </w:rPr>
              <w:t xml:space="preserve">nº 04/2010 – UASG nº 158465 </w:t>
            </w:r>
            <w:r w:rsidRPr="006330AE">
              <w:rPr>
                <w:rFonts w:cs="Calibri"/>
                <w:color w:val="000000"/>
                <w:sz w:val="24"/>
                <w:szCs w:val="24"/>
              </w:rPr>
              <w:t xml:space="preserve">– Vencido pela empresa </w:t>
            </w:r>
            <w:r w:rsidRPr="006330AE">
              <w:rPr>
                <w:rFonts w:cs="Calibri"/>
                <w:bCs/>
                <w:color w:val="000000"/>
                <w:sz w:val="24"/>
                <w:szCs w:val="24"/>
              </w:rPr>
              <w:t xml:space="preserve">WTEC Móveis e </w:t>
            </w:r>
            <w:proofErr w:type="spellStart"/>
            <w:r w:rsidRPr="006330AE">
              <w:rPr>
                <w:rFonts w:cs="Calibri"/>
                <w:bCs/>
                <w:color w:val="000000"/>
                <w:sz w:val="24"/>
                <w:szCs w:val="24"/>
              </w:rPr>
              <w:t>Equip</w:t>
            </w:r>
            <w:proofErr w:type="spellEnd"/>
            <w:r w:rsidRPr="006330AE">
              <w:rPr>
                <w:rFonts w:cs="Calibri"/>
                <w:bCs/>
                <w:color w:val="000000"/>
                <w:sz w:val="24"/>
                <w:szCs w:val="24"/>
              </w:rPr>
              <w:t>. Técnicos Ltda. – EPP BICCATECA – CNPJ: 05.634.834/0001-72.</w:t>
            </w:r>
          </w:p>
        </w:tc>
      </w:tr>
    </w:tbl>
    <w:p w:rsidR="006330AE" w:rsidRPr="006330AE" w:rsidRDefault="006330AE" w:rsidP="00185264">
      <w:pPr>
        <w:ind w:left="1418"/>
        <w:rPr>
          <w:rFonts w:cs="Arial"/>
          <w:bCs/>
          <w:sz w:val="24"/>
          <w:szCs w:val="24"/>
        </w:rPr>
      </w:pPr>
      <w:r w:rsidRPr="006330AE">
        <w:rPr>
          <w:sz w:val="24"/>
          <w:szCs w:val="24"/>
        </w:rPr>
        <w:t xml:space="preserve">Observação: Neste caso as informações devem ser tais </w:t>
      </w:r>
      <w:proofErr w:type="gramStart"/>
      <w:r w:rsidRPr="006330AE">
        <w:rPr>
          <w:sz w:val="24"/>
          <w:szCs w:val="24"/>
        </w:rPr>
        <w:t>quais o</w:t>
      </w:r>
      <w:proofErr w:type="gramEnd"/>
      <w:r w:rsidRPr="006330AE">
        <w:rPr>
          <w:sz w:val="24"/>
          <w:szCs w:val="24"/>
        </w:rPr>
        <w:t xml:space="preserve"> exemplo acima, devendo ser apresentado os dados conforme apresentado, ou seja, alguns em negrito e outros normal, na mesma ordem, ou seja, Nome do Material desejado, Número do item do pregão, dados do valor da proposta vencedora, dados da Ata (com nome da instituição e nº da ata), UASG da instituição, dados da empresa vencedora do item (nome e CNPJ).</w:t>
      </w:r>
    </w:p>
    <w:p w:rsidR="006330AE" w:rsidRPr="006330AE" w:rsidRDefault="006330AE" w:rsidP="006330AE">
      <w:pPr>
        <w:rPr>
          <w:rFonts w:cs="Arial"/>
          <w:bCs/>
          <w:sz w:val="24"/>
          <w:szCs w:val="24"/>
        </w:rPr>
      </w:pPr>
    </w:p>
    <w:p w:rsidR="00EF6CD1" w:rsidRPr="00EF6CD1" w:rsidRDefault="00EF6CD1" w:rsidP="00EF6CD1">
      <w:pPr>
        <w:ind w:left="709" w:hanging="709"/>
        <w:rPr>
          <w:rFonts w:cs="Arial"/>
          <w:b/>
          <w:bCs/>
          <w:sz w:val="24"/>
          <w:szCs w:val="24"/>
        </w:rPr>
      </w:pPr>
      <w:r w:rsidRPr="00EF6CD1">
        <w:rPr>
          <w:rFonts w:cs="Arial"/>
          <w:b/>
          <w:bCs/>
          <w:sz w:val="24"/>
          <w:szCs w:val="24"/>
        </w:rPr>
        <w:t>24</w:t>
      </w:r>
      <w:r>
        <w:rPr>
          <w:rFonts w:cs="Arial"/>
          <w:b/>
          <w:bCs/>
          <w:sz w:val="24"/>
          <w:szCs w:val="24"/>
        </w:rPr>
        <w:t>.</w:t>
      </w:r>
      <w:r>
        <w:rPr>
          <w:rFonts w:cs="Arial"/>
          <w:b/>
          <w:bCs/>
          <w:sz w:val="24"/>
          <w:szCs w:val="24"/>
        </w:rPr>
        <w:tab/>
      </w:r>
      <w:r w:rsidRPr="00EF6CD1">
        <w:rPr>
          <w:rFonts w:cs="Arial"/>
          <w:b/>
          <w:bCs/>
          <w:sz w:val="24"/>
          <w:szCs w:val="24"/>
        </w:rPr>
        <w:t>Quanto a Pesquisa de Preço de Mercado</w:t>
      </w:r>
      <w:r w:rsidR="0034005F">
        <w:rPr>
          <w:rStyle w:val="Refdenotaderodap"/>
          <w:rFonts w:cs="Arial"/>
          <w:b/>
          <w:bCs/>
          <w:sz w:val="24"/>
          <w:szCs w:val="24"/>
        </w:rPr>
        <w:footnoteReference w:id="32"/>
      </w:r>
      <w:r w:rsidRPr="00EF6CD1">
        <w:rPr>
          <w:rFonts w:cs="Arial"/>
          <w:b/>
          <w:bCs/>
          <w:sz w:val="24"/>
          <w:szCs w:val="24"/>
        </w:rPr>
        <w:t>, esta poderá ser obtida através das seguintes formas:</w:t>
      </w:r>
    </w:p>
    <w:p w:rsidR="004A0A87" w:rsidRPr="00DE3FF3" w:rsidRDefault="00EF6CD1" w:rsidP="00EF6CD1">
      <w:pPr>
        <w:ind w:left="1418" w:hanging="709"/>
        <w:rPr>
          <w:rFonts w:cs="Arial"/>
          <w:bCs/>
          <w:sz w:val="24"/>
          <w:szCs w:val="24"/>
        </w:rPr>
      </w:pPr>
      <w:r w:rsidRPr="00DE3FF3">
        <w:rPr>
          <w:rFonts w:cs="Arial"/>
          <w:bCs/>
          <w:sz w:val="24"/>
          <w:szCs w:val="24"/>
        </w:rPr>
        <w:lastRenderedPageBreak/>
        <w:t>24.1.</w:t>
      </w:r>
      <w:r w:rsidRPr="00DE3FF3">
        <w:rPr>
          <w:rFonts w:cs="Arial"/>
          <w:bCs/>
          <w:sz w:val="24"/>
          <w:szCs w:val="24"/>
        </w:rPr>
        <w:tab/>
      </w:r>
      <w:r w:rsidR="00DE3FF3">
        <w:rPr>
          <w:rFonts w:cs="Arial"/>
          <w:bCs/>
          <w:sz w:val="24"/>
          <w:szCs w:val="24"/>
        </w:rPr>
        <w:t>D</w:t>
      </w:r>
      <w:r w:rsidR="00DE3FF3" w:rsidRPr="00DE3FF3">
        <w:rPr>
          <w:rFonts w:cs="Arial"/>
          <w:bCs/>
          <w:sz w:val="24"/>
          <w:szCs w:val="24"/>
        </w:rPr>
        <w:t xml:space="preserve">e mínimo de </w:t>
      </w:r>
      <w:r w:rsidR="00DE3FF3">
        <w:rPr>
          <w:rFonts w:cs="Arial"/>
          <w:bCs/>
          <w:sz w:val="24"/>
          <w:szCs w:val="24"/>
        </w:rPr>
        <w:t>03 (</w:t>
      </w:r>
      <w:r w:rsidR="00DE3FF3" w:rsidRPr="00DE3FF3">
        <w:rPr>
          <w:rFonts w:cs="Arial"/>
          <w:bCs/>
          <w:sz w:val="24"/>
          <w:szCs w:val="24"/>
        </w:rPr>
        <w:t>três</w:t>
      </w:r>
      <w:r w:rsidR="00DE3FF3">
        <w:rPr>
          <w:rFonts w:cs="Arial"/>
          <w:bCs/>
          <w:sz w:val="24"/>
          <w:szCs w:val="24"/>
        </w:rPr>
        <w:t>)</w:t>
      </w:r>
      <w:r w:rsidR="00DE3FF3" w:rsidRPr="00DE3FF3">
        <w:rPr>
          <w:rFonts w:cs="Arial"/>
          <w:bCs/>
          <w:sz w:val="24"/>
          <w:szCs w:val="24"/>
        </w:rPr>
        <w:t xml:space="preserve"> orçamentos</w:t>
      </w:r>
      <w:r w:rsidR="00DE3FF3">
        <w:rPr>
          <w:rFonts w:cs="Arial"/>
          <w:bCs/>
          <w:sz w:val="24"/>
          <w:szCs w:val="24"/>
        </w:rPr>
        <w:t xml:space="preserve"> fornecidos por empresas idôneas;</w:t>
      </w:r>
    </w:p>
    <w:p w:rsidR="00EF6CD1" w:rsidRPr="00DE3FF3" w:rsidRDefault="004A0A87" w:rsidP="00EF6CD1">
      <w:pPr>
        <w:ind w:left="1418" w:hanging="709"/>
        <w:rPr>
          <w:rFonts w:cs="Arial"/>
          <w:bCs/>
          <w:sz w:val="24"/>
          <w:szCs w:val="24"/>
        </w:rPr>
      </w:pPr>
      <w:r w:rsidRPr="00DE3FF3">
        <w:rPr>
          <w:rFonts w:cs="Arial"/>
          <w:bCs/>
          <w:sz w:val="24"/>
          <w:szCs w:val="24"/>
        </w:rPr>
        <w:t>24.2.</w:t>
      </w:r>
      <w:r w:rsidRPr="00DE3FF3">
        <w:rPr>
          <w:rFonts w:cs="Arial"/>
          <w:bCs/>
          <w:sz w:val="24"/>
          <w:szCs w:val="24"/>
        </w:rPr>
        <w:tab/>
      </w:r>
      <w:r w:rsidR="00EF6CD1" w:rsidRPr="00DE3FF3">
        <w:rPr>
          <w:rFonts w:cs="Arial"/>
          <w:bCs/>
          <w:sz w:val="24"/>
          <w:szCs w:val="24"/>
        </w:rPr>
        <w:t xml:space="preserve">Através do endereço eletrônico do </w:t>
      </w:r>
      <w:proofErr w:type="spellStart"/>
      <w:r w:rsidR="00EF6CD1" w:rsidRPr="00DE3FF3">
        <w:rPr>
          <w:rFonts w:cs="Arial"/>
          <w:bCs/>
          <w:sz w:val="24"/>
          <w:szCs w:val="24"/>
        </w:rPr>
        <w:t>Comprasnet</w:t>
      </w:r>
      <w:proofErr w:type="spellEnd"/>
      <w:r w:rsidR="00EF6CD1" w:rsidRPr="00DE3FF3">
        <w:rPr>
          <w:rFonts w:cs="Arial"/>
          <w:bCs/>
          <w:sz w:val="24"/>
          <w:szCs w:val="24"/>
        </w:rPr>
        <w:t xml:space="preserve"> (Tabela de Preços Praticados);</w:t>
      </w:r>
    </w:p>
    <w:p w:rsidR="00EF6CD1" w:rsidRPr="00EF6CD1" w:rsidRDefault="00EF6CD1" w:rsidP="00EF6CD1">
      <w:pPr>
        <w:ind w:left="1418" w:hanging="709"/>
        <w:rPr>
          <w:rFonts w:cs="Arial"/>
          <w:bCs/>
          <w:sz w:val="24"/>
          <w:szCs w:val="24"/>
        </w:rPr>
      </w:pPr>
      <w:r w:rsidRPr="00DE3FF3">
        <w:rPr>
          <w:rFonts w:cs="Arial"/>
          <w:bCs/>
          <w:sz w:val="24"/>
          <w:szCs w:val="24"/>
        </w:rPr>
        <w:t>24.</w:t>
      </w:r>
      <w:r w:rsidR="004A0A87" w:rsidRPr="00DE3FF3">
        <w:rPr>
          <w:rFonts w:cs="Arial"/>
          <w:bCs/>
          <w:sz w:val="24"/>
          <w:szCs w:val="24"/>
        </w:rPr>
        <w:t>3</w:t>
      </w:r>
      <w:r w:rsidRPr="00DE3FF3">
        <w:rPr>
          <w:rFonts w:cs="Arial"/>
          <w:bCs/>
          <w:sz w:val="24"/>
          <w:szCs w:val="24"/>
        </w:rPr>
        <w:t>.</w:t>
      </w:r>
      <w:r w:rsidRPr="00DE3FF3">
        <w:rPr>
          <w:rFonts w:cs="Arial"/>
          <w:bCs/>
          <w:sz w:val="24"/>
          <w:szCs w:val="24"/>
        </w:rPr>
        <w:tab/>
        <w:t>Através da elaboração de uma Cesta de Preços Aceitáveis</w:t>
      </w:r>
      <w:r w:rsidR="0031587F">
        <w:rPr>
          <w:rStyle w:val="Refdenotaderodap"/>
          <w:rFonts w:cs="Arial"/>
          <w:bCs/>
          <w:sz w:val="24"/>
          <w:szCs w:val="24"/>
        </w:rPr>
        <w:footnoteReference w:id="33"/>
      </w:r>
      <w:r w:rsidR="00DE3FF3">
        <w:rPr>
          <w:rFonts w:cs="Arial"/>
          <w:bCs/>
          <w:sz w:val="24"/>
          <w:szCs w:val="24"/>
        </w:rPr>
        <w:t xml:space="preserve">, conforme previsto </w:t>
      </w:r>
      <w:r w:rsidR="004A0A87" w:rsidRPr="00DE3FF3">
        <w:rPr>
          <w:rFonts w:cs="Arial"/>
          <w:bCs/>
          <w:sz w:val="24"/>
          <w:szCs w:val="24"/>
        </w:rPr>
        <w:t>no</w:t>
      </w:r>
      <w:r w:rsidR="004A0A87">
        <w:rPr>
          <w:rFonts w:cs="Arial"/>
          <w:bCs/>
          <w:sz w:val="24"/>
          <w:szCs w:val="24"/>
        </w:rPr>
        <w:t xml:space="preserve"> </w:t>
      </w:r>
      <w:r w:rsidR="004A0A87" w:rsidRPr="004A0A87">
        <w:rPr>
          <w:rFonts w:cs="Arial"/>
          <w:bCs/>
          <w:sz w:val="24"/>
          <w:szCs w:val="24"/>
        </w:rPr>
        <w:t xml:space="preserve">Acórdão </w:t>
      </w:r>
      <w:r w:rsidR="00DE3FF3">
        <w:rPr>
          <w:rFonts w:cs="Arial"/>
          <w:bCs/>
          <w:sz w:val="24"/>
          <w:szCs w:val="24"/>
        </w:rPr>
        <w:t xml:space="preserve">nº </w:t>
      </w:r>
      <w:r w:rsidR="004A0A87" w:rsidRPr="004A0A87">
        <w:rPr>
          <w:rFonts w:cs="Arial"/>
          <w:bCs/>
          <w:sz w:val="24"/>
          <w:szCs w:val="24"/>
        </w:rPr>
        <w:t xml:space="preserve">819/2009 </w:t>
      </w:r>
      <w:r w:rsidR="00DE3FF3">
        <w:rPr>
          <w:rFonts w:cs="Arial"/>
          <w:bCs/>
          <w:sz w:val="24"/>
          <w:szCs w:val="24"/>
        </w:rPr>
        <w:t>do Plenário do</w:t>
      </w:r>
      <w:r w:rsidR="004A0A87" w:rsidRPr="004A0A87">
        <w:rPr>
          <w:rFonts w:cs="Arial"/>
          <w:bCs/>
          <w:sz w:val="24"/>
          <w:szCs w:val="24"/>
        </w:rPr>
        <w:t xml:space="preserve"> TCU</w:t>
      </w:r>
      <w:r w:rsidR="00DE3FF3">
        <w:rPr>
          <w:rFonts w:cs="Arial"/>
          <w:bCs/>
          <w:sz w:val="24"/>
          <w:szCs w:val="24"/>
        </w:rPr>
        <w:t>.</w:t>
      </w:r>
    </w:p>
    <w:p w:rsidR="00DE3FF3" w:rsidRDefault="00DE3FF3" w:rsidP="004A0A03">
      <w:pPr>
        <w:ind w:left="709" w:hanging="709"/>
        <w:rPr>
          <w:rFonts w:cs="Arial"/>
          <w:b/>
          <w:bCs/>
          <w:sz w:val="24"/>
          <w:szCs w:val="24"/>
        </w:rPr>
      </w:pPr>
    </w:p>
    <w:p w:rsidR="008E43FA" w:rsidRPr="008E43FA" w:rsidRDefault="008E43FA" w:rsidP="004A0A03">
      <w:pPr>
        <w:ind w:left="709" w:hanging="709"/>
        <w:rPr>
          <w:rFonts w:cs="Arial"/>
          <w:b/>
          <w:bCs/>
          <w:sz w:val="24"/>
          <w:szCs w:val="24"/>
        </w:rPr>
      </w:pPr>
      <w:r w:rsidRPr="008E43FA">
        <w:rPr>
          <w:rFonts w:cs="Arial"/>
          <w:b/>
          <w:bCs/>
          <w:sz w:val="24"/>
          <w:szCs w:val="24"/>
        </w:rPr>
        <w:t>25</w:t>
      </w:r>
      <w:r>
        <w:rPr>
          <w:rFonts w:cs="Arial"/>
          <w:b/>
          <w:bCs/>
          <w:sz w:val="24"/>
          <w:szCs w:val="24"/>
        </w:rPr>
        <w:t>.</w:t>
      </w:r>
      <w:r>
        <w:rPr>
          <w:rFonts w:cs="Arial"/>
          <w:b/>
          <w:bCs/>
          <w:sz w:val="24"/>
          <w:szCs w:val="24"/>
        </w:rPr>
        <w:tab/>
      </w:r>
      <w:r w:rsidRPr="008E43FA">
        <w:rPr>
          <w:rFonts w:cs="Arial"/>
          <w:b/>
          <w:bCs/>
          <w:sz w:val="24"/>
          <w:szCs w:val="24"/>
        </w:rPr>
        <w:t>Formulários que deverão ser utilizados para pedidos no Exercício 201</w:t>
      </w:r>
      <w:r w:rsidR="004A0A87">
        <w:rPr>
          <w:rFonts w:cs="Arial"/>
          <w:b/>
          <w:bCs/>
          <w:sz w:val="24"/>
          <w:szCs w:val="24"/>
        </w:rPr>
        <w:t>2</w:t>
      </w:r>
      <w:r w:rsidRPr="008E43FA">
        <w:rPr>
          <w:rFonts w:cs="Arial"/>
          <w:b/>
          <w:bCs/>
          <w:sz w:val="24"/>
          <w:szCs w:val="24"/>
        </w:rPr>
        <w:t>, a partir da publicação deste Manual de Compras 201</w:t>
      </w:r>
      <w:r>
        <w:rPr>
          <w:rFonts w:cs="Arial"/>
          <w:b/>
          <w:bCs/>
          <w:sz w:val="24"/>
          <w:szCs w:val="24"/>
        </w:rPr>
        <w:t>2:</w:t>
      </w:r>
    </w:p>
    <w:p w:rsidR="008E43FA" w:rsidRPr="008E43FA" w:rsidRDefault="008E43FA" w:rsidP="004A0A87">
      <w:pPr>
        <w:ind w:left="709"/>
        <w:rPr>
          <w:rFonts w:cs="Arial"/>
          <w:bCs/>
          <w:sz w:val="24"/>
          <w:szCs w:val="24"/>
        </w:rPr>
      </w:pPr>
      <w:r w:rsidRPr="008E43FA">
        <w:rPr>
          <w:rFonts w:cs="Arial"/>
          <w:bCs/>
          <w:sz w:val="24"/>
          <w:szCs w:val="24"/>
        </w:rPr>
        <w:t>25.1</w:t>
      </w:r>
      <w:r>
        <w:rPr>
          <w:rFonts w:cs="Arial"/>
          <w:bCs/>
          <w:sz w:val="24"/>
          <w:szCs w:val="24"/>
        </w:rPr>
        <w:t>.</w:t>
      </w:r>
      <w:r>
        <w:rPr>
          <w:rFonts w:cs="Arial"/>
          <w:bCs/>
          <w:sz w:val="24"/>
          <w:szCs w:val="24"/>
        </w:rPr>
        <w:tab/>
      </w:r>
      <w:r w:rsidRPr="008E43FA">
        <w:rPr>
          <w:rFonts w:cs="Arial"/>
          <w:bCs/>
          <w:sz w:val="24"/>
          <w:szCs w:val="24"/>
        </w:rPr>
        <w:t xml:space="preserve">Formulário de Pedido </w:t>
      </w:r>
      <w:r>
        <w:rPr>
          <w:rFonts w:cs="Arial"/>
          <w:bCs/>
          <w:sz w:val="24"/>
          <w:szCs w:val="24"/>
        </w:rPr>
        <w:t>(</w:t>
      </w:r>
      <w:r w:rsidRPr="008E43FA">
        <w:rPr>
          <w:rFonts w:cs="Arial"/>
          <w:bCs/>
          <w:sz w:val="24"/>
          <w:szCs w:val="24"/>
        </w:rPr>
        <w:t>Anexo I</w:t>
      </w:r>
      <w:r>
        <w:rPr>
          <w:rFonts w:cs="Arial"/>
          <w:bCs/>
          <w:sz w:val="24"/>
          <w:szCs w:val="24"/>
        </w:rPr>
        <w:t>);</w:t>
      </w:r>
    </w:p>
    <w:p w:rsidR="008E43FA" w:rsidRPr="008E43FA" w:rsidRDefault="008E43FA" w:rsidP="004A0A87">
      <w:pPr>
        <w:ind w:left="709"/>
        <w:rPr>
          <w:rFonts w:cs="Arial"/>
          <w:bCs/>
          <w:sz w:val="24"/>
          <w:szCs w:val="24"/>
        </w:rPr>
      </w:pPr>
      <w:r w:rsidRPr="008E43FA">
        <w:rPr>
          <w:rFonts w:cs="Arial"/>
          <w:bCs/>
          <w:sz w:val="24"/>
          <w:szCs w:val="24"/>
        </w:rPr>
        <w:t>25.2</w:t>
      </w:r>
      <w:r>
        <w:rPr>
          <w:rFonts w:cs="Arial"/>
          <w:bCs/>
          <w:sz w:val="24"/>
          <w:szCs w:val="24"/>
        </w:rPr>
        <w:t>.</w:t>
      </w:r>
      <w:r>
        <w:rPr>
          <w:rFonts w:cs="Arial"/>
          <w:bCs/>
          <w:sz w:val="24"/>
          <w:szCs w:val="24"/>
        </w:rPr>
        <w:tab/>
      </w:r>
      <w:r w:rsidRPr="008E43FA">
        <w:rPr>
          <w:rFonts w:cs="Arial"/>
          <w:bCs/>
          <w:sz w:val="24"/>
          <w:szCs w:val="24"/>
        </w:rPr>
        <w:t xml:space="preserve">Formulário de Justificativa </w:t>
      </w:r>
      <w:r>
        <w:rPr>
          <w:rFonts w:cs="Arial"/>
          <w:bCs/>
          <w:sz w:val="24"/>
          <w:szCs w:val="24"/>
        </w:rPr>
        <w:t>(</w:t>
      </w:r>
      <w:r w:rsidRPr="008E43FA">
        <w:rPr>
          <w:rFonts w:cs="Arial"/>
          <w:bCs/>
          <w:sz w:val="24"/>
          <w:szCs w:val="24"/>
        </w:rPr>
        <w:t>Anexo II</w:t>
      </w:r>
      <w:r>
        <w:rPr>
          <w:rFonts w:cs="Arial"/>
          <w:bCs/>
          <w:sz w:val="24"/>
          <w:szCs w:val="24"/>
        </w:rPr>
        <w:t>);</w:t>
      </w:r>
    </w:p>
    <w:p w:rsidR="008E43FA" w:rsidRPr="008E43FA" w:rsidRDefault="008E43FA" w:rsidP="004A0A87">
      <w:pPr>
        <w:ind w:left="709"/>
        <w:rPr>
          <w:rFonts w:cs="Arial"/>
          <w:bCs/>
          <w:sz w:val="24"/>
          <w:szCs w:val="24"/>
        </w:rPr>
      </w:pPr>
      <w:r w:rsidRPr="008E43FA">
        <w:rPr>
          <w:rFonts w:cs="Arial"/>
          <w:bCs/>
          <w:sz w:val="24"/>
          <w:szCs w:val="24"/>
        </w:rPr>
        <w:t>25.3</w:t>
      </w:r>
      <w:r>
        <w:rPr>
          <w:rFonts w:cs="Arial"/>
          <w:bCs/>
          <w:sz w:val="24"/>
          <w:szCs w:val="24"/>
        </w:rPr>
        <w:t>.</w:t>
      </w:r>
      <w:r>
        <w:rPr>
          <w:rFonts w:cs="Arial"/>
          <w:bCs/>
          <w:sz w:val="24"/>
          <w:szCs w:val="24"/>
        </w:rPr>
        <w:tab/>
      </w:r>
      <w:r w:rsidRPr="008E43FA">
        <w:rPr>
          <w:rFonts w:cs="Arial"/>
          <w:bCs/>
          <w:sz w:val="24"/>
          <w:szCs w:val="24"/>
        </w:rPr>
        <w:t xml:space="preserve">Formulário de Planilha de Cotações </w:t>
      </w:r>
      <w:r>
        <w:rPr>
          <w:rFonts w:cs="Arial"/>
          <w:bCs/>
          <w:sz w:val="24"/>
          <w:szCs w:val="24"/>
        </w:rPr>
        <w:t>(</w:t>
      </w:r>
      <w:r w:rsidRPr="008E43FA">
        <w:rPr>
          <w:rFonts w:cs="Arial"/>
          <w:bCs/>
          <w:sz w:val="24"/>
          <w:szCs w:val="24"/>
        </w:rPr>
        <w:t>Anexo III</w:t>
      </w:r>
      <w:r>
        <w:rPr>
          <w:rFonts w:cs="Arial"/>
          <w:bCs/>
          <w:sz w:val="24"/>
          <w:szCs w:val="24"/>
        </w:rPr>
        <w:t>);</w:t>
      </w:r>
    </w:p>
    <w:p w:rsidR="008E43FA" w:rsidRPr="008E43FA" w:rsidRDefault="008E43FA" w:rsidP="004A0A87">
      <w:pPr>
        <w:ind w:left="709"/>
        <w:rPr>
          <w:rFonts w:cs="Arial"/>
          <w:bCs/>
          <w:sz w:val="24"/>
          <w:szCs w:val="24"/>
        </w:rPr>
      </w:pPr>
      <w:r w:rsidRPr="008E43FA">
        <w:rPr>
          <w:rFonts w:cs="Arial"/>
          <w:bCs/>
          <w:sz w:val="24"/>
          <w:szCs w:val="24"/>
        </w:rPr>
        <w:t>25.4</w:t>
      </w:r>
      <w:r>
        <w:rPr>
          <w:rFonts w:cs="Arial"/>
          <w:bCs/>
          <w:sz w:val="24"/>
          <w:szCs w:val="24"/>
        </w:rPr>
        <w:t>.</w:t>
      </w:r>
      <w:r>
        <w:rPr>
          <w:rFonts w:cs="Arial"/>
          <w:bCs/>
          <w:sz w:val="24"/>
          <w:szCs w:val="24"/>
        </w:rPr>
        <w:tab/>
      </w:r>
      <w:r w:rsidRPr="008E43FA">
        <w:rPr>
          <w:rFonts w:cs="Arial"/>
          <w:bCs/>
          <w:sz w:val="24"/>
          <w:szCs w:val="24"/>
        </w:rPr>
        <w:t xml:space="preserve">Formulário para Pedido de Empenho de SRP </w:t>
      </w:r>
      <w:r>
        <w:rPr>
          <w:rFonts w:cs="Arial"/>
          <w:bCs/>
          <w:sz w:val="24"/>
          <w:szCs w:val="24"/>
        </w:rPr>
        <w:t>(</w:t>
      </w:r>
      <w:r w:rsidRPr="008E43FA">
        <w:rPr>
          <w:rFonts w:cs="Arial"/>
          <w:bCs/>
          <w:sz w:val="24"/>
          <w:szCs w:val="24"/>
        </w:rPr>
        <w:t>Anexo IV</w:t>
      </w:r>
      <w:r>
        <w:rPr>
          <w:rFonts w:cs="Arial"/>
          <w:bCs/>
          <w:sz w:val="24"/>
          <w:szCs w:val="24"/>
        </w:rPr>
        <w:t>).</w:t>
      </w:r>
    </w:p>
    <w:p w:rsidR="008E43FA" w:rsidRDefault="008E43FA" w:rsidP="008E43FA">
      <w:pPr>
        <w:rPr>
          <w:rFonts w:cs="Arial"/>
          <w:b/>
          <w:bCs/>
          <w:sz w:val="24"/>
          <w:szCs w:val="24"/>
        </w:rPr>
      </w:pPr>
    </w:p>
    <w:p w:rsidR="008E43FA" w:rsidRPr="008E43FA" w:rsidRDefault="008E43FA" w:rsidP="008E43FA">
      <w:pPr>
        <w:rPr>
          <w:rFonts w:cs="Arial"/>
          <w:b/>
          <w:bCs/>
          <w:sz w:val="24"/>
          <w:szCs w:val="24"/>
        </w:rPr>
      </w:pPr>
      <w:r w:rsidRPr="008E43FA">
        <w:rPr>
          <w:rFonts w:cs="Arial"/>
          <w:b/>
          <w:bCs/>
          <w:sz w:val="24"/>
          <w:szCs w:val="24"/>
        </w:rPr>
        <w:t>26</w:t>
      </w:r>
      <w:r>
        <w:rPr>
          <w:rFonts w:cs="Arial"/>
          <w:b/>
          <w:bCs/>
          <w:sz w:val="24"/>
          <w:szCs w:val="24"/>
        </w:rPr>
        <w:t>.</w:t>
      </w:r>
      <w:r>
        <w:rPr>
          <w:rFonts w:cs="Arial"/>
          <w:b/>
          <w:bCs/>
          <w:sz w:val="24"/>
          <w:szCs w:val="24"/>
        </w:rPr>
        <w:tab/>
      </w:r>
      <w:r w:rsidRPr="008E43FA">
        <w:rPr>
          <w:rFonts w:cs="Arial"/>
          <w:b/>
          <w:bCs/>
          <w:sz w:val="24"/>
          <w:szCs w:val="24"/>
        </w:rPr>
        <w:t>Modelos de Preenchimentos dos Formulários que deverão ser utilizados em 201</w:t>
      </w:r>
      <w:r>
        <w:rPr>
          <w:rFonts w:cs="Arial"/>
          <w:b/>
          <w:bCs/>
          <w:sz w:val="24"/>
          <w:szCs w:val="24"/>
        </w:rPr>
        <w:t>2</w:t>
      </w:r>
    </w:p>
    <w:p w:rsidR="008E43FA" w:rsidRPr="008E43FA" w:rsidRDefault="008E43FA" w:rsidP="004A0A87">
      <w:pPr>
        <w:ind w:left="709"/>
        <w:rPr>
          <w:rFonts w:cs="Arial"/>
          <w:bCs/>
          <w:sz w:val="24"/>
          <w:szCs w:val="24"/>
        </w:rPr>
      </w:pPr>
      <w:r w:rsidRPr="008E43FA">
        <w:rPr>
          <w:rFonts w:cs="Arial"/>
          <w:bCs/>
          <w:sz w:val="24"/>
          <w:szCs w:val="24"/>
        </w:rPr>
        <w:t>26.1</w:t>
      </w:r>
      <w:r>
        <w:rPr>
          <w:rFonts w:cs="Arial"/>
          <w:bCs/>
          <w:sz w:val="24"/>
          <w:szCs w:val="24"/>
        </w:rPr>
        <w:t>.</w:t>
      </w:r>
      <w:r>
        <w:rPr>
          <w:rFonts w:cs="Arial"/>
          <w:bCs/>
          <w:sz w:val="24"/>
          <w:szCs w:val="24"/>
        </w:rPr>
        <w:tab/>
      </w:r>
      <w:r w:rsidRPr="008E43FA">
        <w:rPr>
          <w:rFonts w:cs="Arial"/>
          <w:bCs/>
          <w:sz w:val="24"/>
          <w:szCs w:val="24"/>
        </w:rPr>
        <w:t xml:space="preserve">Formulário de Pedido </w:t>
      </w:r>
      <w:r>
        <w:rPr>
          <w:rFonts w:cs="Arial"/>
          <w:bCs/>
          <w:sz w:val="24"/>
          <w:szCs w:val="24"/>
        </w:rPr>
        <w:t>(</w:t>
      </w:r>
      <w:r w:rsidRPr="008E43FA">
        <w:rPr>
          <w:rFonts w:cs="Arial"/>
          <w:bCs/>
          <w:sz w:val="24"/>
          <w:szCs w:val="24"/>
        </w:rPr>
        <w:t>Anexo V</w:t>
      </w:r>
      <w:r>
        <w:rPr>
          <w:rFonts w:cs="Arial"/>
          <w:bCs/>
          <w:sz w:val="24"/>
          <w:szCs w:val="24"/>
        </w:rPr>
        <w:t>);</w:t>
      </w:r>
    </w:p>
    <w:p w:rsidR="008E43FA" w:rsidRPr="008E43FA" w:rsidRDefault="008E43FA" w:rsidP="004A0A87">
      <w:pPr>
        <w:ind w:left="709"/>
        <w:rPr>
          <w:rFonts w:cs="Arial"/>
          <w:bCs/>
          <w:sz w:val="24"/>
          <w:szCs w:val="24"/>
        </w:rPr>
      </w:pPr>
      <w:r w:rsidRPr="008E43FA">
        <w:rPr>
          <w:rFonts w:cs="Arial"/>
          <w:bCs/>
          <w:sz w:val="24"/>
          <w:szCs w:val="24"/>
        </w:rPr>
        <w:t>26.2</w:t>
      </w:r>
      <w:r>
        <w:rPr>
          <w:rFonts w:cs="Arial"/>
          <w:bCs/>
          <w:sz w:val="24"/>
          <w:szCs w:val="24"/>
        </w:rPr>
        <w:t>.</w:t>
      </w:r>
      <w:r>
        <w:rPr>
          <w:rFonts w:cs="Arial"/>
          <w:bCs/>
          <w:sz w:val="24"/>
          <w:szCs w:val="24"/>
        </w:rPr>
        <w:tab/>
      </w:r>
      <w:r w:rsidRPr="008E43FA">
        <w:rPr>
          <w:rFonts w:cs="Arial"/>
          <w:bCs/>
          <w:sz w:val="24"/>
          <w:szCs w:val="24"/>
        </w:rPr>
        <w:t xml:space="preserve">Formulário de Justificativa </w:t>
      </w:r>
      <w:r>
        <w:rPr>
          <w:rFonts w:cs="Arial"/>
          <w:bCs/>
          <w:sz w:val="24"/>
          <w:szCs w:val="24"/>
        </w:rPr>
        <w:t>(</w:t>
      </w:r>
      <w:r w:rsidRPr="008E43FA">
        <w:rPr>
          <w:rFonts w:cs="Arial"/>
          <w:bCs/>
          <w:sz w:val="24"/>
          <w:szCs w:val="24"/>
        </w:rPr>
        <w:t>Anexo VI</w:t>
      </w:r>
      <w:r>
        <w:rPr>
          <w:rFonts w:cs="Arial"/>
          <w:bCs/>
          <w:sz w:val="24"/>
          <w:szCs w:val="24"/>
        </w:rPr>
        <w:t>);</w:t>
      </w:r>
    </w:p>
    <w:p w:rsidR="008E43FA" w:rsidRPr="008E43FA" w:rsidRDefault="008E43FA" w:rsidP="004A0A87">
      <w:pPr>
        <w:ind w:left="709"/>
        <w:rPr>
          <w:rFonts w:cs="Arial"/>
          <w:bCs/>
          <w:sz w:val="24"/>
          <w:szCs w:val="24"/>
        </w:rPr>
      </w:pPr>
      <w:r w:rsidRPr="008E43FA">
        <w:rPr>
          <w:rFonts w:cs="Arial"/>
          <w:bCs/>
          <w:sz w:val="24"/>
          <w:szCs w:val="24"/>
        </w:rPr>
        <w:t>26.3</w:t>
      </w:r>
      <w:r>
        <w:rPr>
          <w:rFonts w:cs="Arial"/>
          <w:bCs/>
          <w:sz w:val="24"/>
          <w:szCs w:val="24"/>
        </w:rPr>
        <w:t>.</w:t>
      </w:r>
      <w:r>
        <w:rPr>
          <w:rFonts w:cs="Arial"/>
          <w:bCs/>
          <w:sz w:val="24"/>
          <w:szCs w:val="24"/>
        </w:rPr>
        <w:tab/>
      </w:r>
      <w:r w:rsidRPr="008E43FA">
        <w:rPr>
          <w:rFonts w:cs="Arial"/>
          <w:bCs/>
          <w:sz w:val="24"/>
          <w:szCs w:val="24"/>
        </w:rPr>
        <w:t xml:space="preserve">Formulário de Planilha de Cotações </w:t>
      </w:r>
      <w:r>
        <w:rPr>
          <w:rFonts w:cs="Arial"/>
          <w:bCs/>
          <w:sz w:val="24"/>
          <w:szCs w:val="24"/>
        </w:rPr>
        <w:t>(</w:t>
      </w:r>
      <w:r w:rsidRPr="008E43FA">
        <w:rPr>
          <w:rFonts w:cs="Arial"/>
          <w:bCs/>
          <w:sz w:val="24"/>
          <w:szCs w:val="24"/>
        </w:rPr>
        <w:t>Anexo VII</w:t>
      </w:r>
      <w:r>
        <w:rPr>
          <w:rFonts w:cs="Arial"/>
          <w:bCs/>
          <w:sz w:val="24"/>
          <w:szCs w:val="24"/>
        </w:rPr>
        <w:t>);</w:t>
      </w:r>
    </w:p>
    <w:p w:rsidR="006D1CFD" w:rsidRPr="008E43FA" w:rsidRDefault="008E43FA" w:rsidP="004A0A87">
      <w:pPr>
        <w:ind w:left="709"/>
        <w:rPr>
          <w:rFonts w:cs="Arial"/>
          <w:bCs/>
          <w:sz w:val="24"/>
          <w:szCs w:val="24"/>
        </w:rPr>
      </w:pPr>
      <w:r w:rsidRPr="008E43FA">
        <w:rPr>
          <w:rFonts w:cs="Arial"/>
          <w:bCs/>
          <w:sz w:val="24"/>
          <w:szCs w:val="24"/>
        </w:rPr>
        <w:t>26.4</w:t>
      </w:r>
      <w:r>
        <w:rPr>
          <w:rFonts w:cs="Arial"/>
          <w:bCs/>
          <w:sz w:val="24"/>
          <w:szCs w:val="24"/>
        </w:rPr>
        <w:t>.</w:t>
      </w:r>
      <w:r>
        <w:rPr>
          <w:rFonts w:cs="Arial"/>
          <w:bCs/>
          <w:sz w:val="24"/>
          <w:szCs w:val="24"/>
        </w:rPr>
        <w:tab/>
      </w:r>
      <w:r w:rsidRPr="008E43FA">
        <w:rPr>
          <w:rFonts w:cs="Arial"/>
          <w:bCs/>
          <w:sz w:val="24"/>
          <w:szCs w:val="24"/>
        </w:rPr>
        <w:t xml:space="preserve">Formulário para Pedido de Empenho de SRP </w:t>
      </w:r>
      <w:r>
        <w:rPr>
          <w:rFonts w:cs="Arial"/>
          <w:bCs/>
          <w:sz w:val="24"/>
          <w:szCs w:val="24"/>
        </w:rPr>
        <w:t>(</w:t>
      </w:r>
      <w:r w:rsidRPr="008E43FA">
        <w:rPr>
          <w:rFonts w:cs="Arial"/>
          <w:bCs/>
          <w:sz w:val="24"/>
          <w:szCs w:val="24"/>
        </w:rPr>
        <w:t>Anexo VIII</w:t>
      </w:r>
      <w:r>
        <w:rPr>
          <w:rFonts w:cs="Arial"/>
          <w:bCs/>
          <w:sz w:val="24"/>
          <w:szCs w:val="24"/>
        </w:rPr>
        <w:t>).</w:t>
      </w:r>
    </w:p>
    <w:p w:rsidR="008E43FA" w:rsidRDefault="008E43FA" w:rsidP="000749AD">
      <w:pPr>
        <w:pStyle w:val="Default"/>
        <w:spacing w:after="120"/>
        <w:ind w:left="709" w:hanging="709"/>
        <w:jc w:val="both"/>
        <w:rPr>
          <w:rFonts w:asciiTheme="minorHAnsi" w:hAnsiTheme="minorHAnsi"/>
          <w:b/>
        </w:rPr>
      </w:pPr>
    </w:p>
    <w:p w:rsidR="000749AD" w:rsidRPr="00046DF9" w:rsidRDefault="000749AD" w:rsidP="000749AD">
      <w:pPr>
        <w:pStyle w:val="Default"/>
        <w:spacing w:after="120"/>
        <w:ind w:left="709" w:hanging="709"/>
        <w:jc w:val="both"/>
        <w:rPr>
          <w:rFonts w:asciiTheme="minorHAnsi" w:hAnsiTheme="minorHAnsi"/>
          <w:b/>
        </w:rPr>
      </w:pPr>
      <w:r w:rsidRPr="00046DF9">
        <w:rPr>
          <w:rFonts w:asciiTheme="minorHAnsi" w:hAnsiTheme="minorHAnsi"/>
          <w:b/>
        </w:rPr>
        <w:t>27.</w:t>
      </w:r>
      <w:r w:rsidRPr="00046DF9">
        <w:rPr>
          <w:rFonts w:asciiTheme="minorHAnsi" w:hAnsiTheme="minorHAnsi"/>
          <w:b/>
        </w:rPr>
        <w:tab/>
        <w:t xml:space="preserve">Resumo do procedimento para Pedido de Compras para Dispensa de Licitação (Observação: </w:t>
      </w:r>
      <w:r w:rsidR="00046DF9" w:rsidRPr="00046DF9">
        <w:rPr>
          <w:rFonts w:asciiTheme="minorHAnsi" w:hAnsiTheme="minorHAnsi"/>
          <w:b/>
        </w:rPr>
        <w:t>t</w:t>
      </w:r>
      <w:r w:rsidRPr="00046DF9">
        <w:rPr>
          <w:rFonts w:asciiTheme="minorHAnsi" w:hAnsiTheme="minorHAnsi"/>
          <w:b/>
        </w:rPr>
        <w:t xml:space="preserve">odos os documentos obrigatoriamente têm que ser originais): </w:t>
      </w:r>
    </w:p>
    <w:p w:rsidR="000749AD" w:rsidRPr="000749AD" w:rsidRDefault="000749AD" w:rsidP="000749AD">
      <w:pPr>
        <w:pStyle w:val="Default"/>
        <w:spacing w:after="120"/>
        <w:ind w:left="1418" w:hanging="709"/>
        <w:jc w:val="both"/>
        <w:rPr>
          <w:rFonts w:asciiTheme="minorHAnsi" w:hAnsiTheme="minorHAnsi"/>
        </w:rPr>
      </w:pPr>
      <w:r w:rsidRPr="000749AD">
        <w:rPr>
          <w:rFonts w:asciiTheme="minorHAnsi" w:hAnsiTheme="minorHAnsi"/>
        </w:rPr>
        <w:t>27.1</w:t>
      </w:r>
      <w:r>
        <w:rPr>
          <w:rFonts w:asciiTheme="minorHAnsi" w:hAnsiTheme="minorHAnsi"/>
        </w:rPr>
        <w:t>.</w:t>
      </w:r>
      <w:r>
        <w:rPr>
          <w:rFonts w:asciiTheme="minorHAnsi" w:hAnsiTheme="minorHAnsi"/>
        </w:rPr>
        <w:tab/>
      </w:r>
      <w:r w:rsidRPr="000749AD">
        <w:rPr>
          <w:rFonts w:asciiTheme="minorHAnsi" w:hAnsiTheme="minorHAnsi"/>
        </w:rPr>
        <w:t xml:space="preserve">Verificar a real necessidade do material a ser solicitado; </w:t>
      </w:r>
    </w:p>
    <w:p w:rsidR="000749AD" w:rsidRPr="000749AD" w:rsidRDefault="000749AD" w:rsidP="000749AD">
      <w:pPr>
        <w:ind w:left="1418" w:hanging="709"/>
        <w:rPr>
          <w:sz w:val="24"/>
          <w:szCs w:val="24"/>
        </w:rPr>
      </w:pPr>
      <w:r w:rsidRPr="000749AD">
        <w:rPr>
          <w:sz w:val="24"/>
          <w:szCs w:val="24"/>
        </w:rPr>
        <w:lastRenderedPageBreak/>
        <w:t>27.2</w:t>
      </w:r>
      <w:r>
        <w:rPr>
          <w:sz w:val="24"/>
          <w:szCs w:val="24"/>
        </w:rPr>
        <w:t>.</w:t>
      </w:r>
      <w:r>
        <w:rPr>
          <w:sz w:val="24"/>
          <w:szCs w:val="24"/>
        </w:rPr>
        <w:tab/>
      </w:r>
      <w:r w:rsidRPr="000749AD">
        <w:rPr>
          <w:sz w:val="24"/>
          <w:szCs w:val="24"/>
        </w:rPr>
        <w:t>Verificar se há onde instalar/armazenar tal material;</w:t>
      </w:r>
    </w:p>
    <w:p w:rsidR="000749AD" w:rsidRPr="000749AD" w:rsidRDefault="000749AD" w:rsidP="000749AD">
      <w:pPr>
        <w:pStyle w:val="Default"/>
        <w:spacing w:after="120"/>
        <w:ind w:left="1418" w:hanging="709"/>
        <w:jc w:val="both"/>
        <w:rPr>
          <w:rFonts w:asciiTheme="minorHAnsi" w:hAnsiTheme="minorHAnsi"/>
        </w:rPr>
      </w:pPr>
      <w:r w:rsidRPr="000749AD">
        <w:rPr>
          <w:rFonts w:asciiTheme="minorHAnsi" w:hAnsiTheme="minorHAnsi"/>
        </w:rPr>
        <w:t>27.3</w:t>
      </w:r>
      <w:r>
        <w:rPr>
          <w:rFonts w:asciiTheme="minorHAnsi" w:hAnsiTheme="minorHAnsi"/>
        </w:rPr>
        <w:t>.</w:t>
      </w:r>
      <w:r>
        <w:rPr>
          <w:rFonts w:asciiTheme="minorHAnsi" w:hAnsiTheme="minorHAnsi"/>
        </w:rPr>
        <w:tab/>
      </w:r>
      <w:r w:rsidRPr="000749AD">
        <w:rPr>
          <w:rFonts w:asciiTheme="minorHAnsi" w:hAnsiTheme="minorHAnsi"/>
        </w:rPr>
        <w:t xml:space="preserve">Verificar as condições de Instalação visando com isso a não perda da garantia do material; </w:t>
      </w:r>
    </w:p>
    <w:p w:rsidR="000749AD" w:rsidRPr="000749AD" w:rsidRDefault="000749AD" w:rsidP="000749AD">
      <w:pPr>
        <w:pStyle w:val="Default"/>
        <w:spacing w:after="120"/>
        <w:ind w:left="1418" w:hanging="709"/>
        <w:jc w:val="both"/>
        <w:rPr>
          <w:rFonts w:asciiTheme="minorHAnsi" w:hAnsiTheme="minorHAnsi"/>
        </w:rPr>
      </w:pPr>
      <w:r w:rsidRPr="000749AD">
        <w:rPr>
          <w:rFonts w:asciiTheme="minorHAnsi" w:hAnsiTheme="minorHAnsi"/>
        </w:rPr>
        <w:t>27.4</w:t>
      </w:r>
      <w:r>
        <w:rPr>
          <w:rFonts w:asciiTheme="minorHAnsi" w:hAnsiTheme="minorHAnsi"/>
        </w:rPr>
        <w:t>.</w:t>
      </w:r>
      <w:r>
        <w:rPr>
          <w:rFonts w:asciiTheme="minorHAnsi" w:hAnsiTheme="minorHAnsi"/>
        </w:rPr>
        <w:tab/>
      </w:r>
      <w:r w:rsidRPr="000749AD">
        <w:rPr>
          <w:rFonts w:asciiTheme="minorHAnsi" w:hAnsiTheme="minorHAnsi"/>
        </w:rPr>
        <w:t xml:space="preserve">Verificar a quantidade a ser solicitada, visando com isso no caso de material de consumo, a não prescrição da validade do produto; </w:t>
      </w:r>
    </w:p>
    <w:p w:rsidR="000749AD" w:rsidRPr="000749AD" w:rsidRDefault="000749AD" w:rsidP="000749AD">
      <w:pPr>
        <w:pStyle w:val="Default"/>
        <w:spacing w:after="120"/>
        <w:ind w:left="1418" w:hanging="709"/>
        <w:jc w:val="both"/>
        <w:rPr>
          <w:rFonts w:asciiTheme="minorHAnsi" w:hAnsiTheme="minorHAnsi"/>
        </w:rPr>
      </w:pPr>
      <w:r w:rsidRPr="000749AD">
        <w:rPr>
          <w:rFonts w:asciiTheme="minorHAnsi" w:hAnsiTheme="minorHAnsi"/>
        </w:rPr>
        <w:t>27.5</w:t>
      </w:r>
      <w:r>
        <w:rPr>
          <w:rFonts w:asciiTheme="minorHAnsi" w:hAnsiTheme="minorHAnsi"/>
        </w:rPr>
        <w:t>.</w:t>
      </w:r>
      <w:r>
        <w:rPr>
          <w:rFonts w:asciiTheme="minorHAnsi" w:hAnsiTheme="minorHAnsi"/>
        </w:rPr>
        <w:tab/>
      </w:r>
      <w:r w:rsidRPr="000749AD">
        <w:rPr>
          <w:rFonts w:asciiTheme="minorHAnsi" w:hAnsiTheme="minorHAnsi"/>
        </w:rPr>
        <w:t xml:space="preserve">Estando os itens acima de acordo, providenciar o levantamento de orçamentos; </w:t>
      </w:r>
    </w:p>
    <w:p w:rsidR="000749AD" w:rsidRPr="000749AD" w:rsidRDefault="000749AD" w:rsidP="000749AD">
      <w:pPr>
        <w:pStyle w:val="Default"/>
        <w:spacing w:after="120"/>
        <w:ind w:left="1418" w:hanging="709"/>
        <w:jc w:val="both"/>
        <w:rPr>
          <w:rFonts w:asciiTheme="minorHAnsi" w:hAnsiTheme="minorHAnsi"/>
        </w:rPr>
      </w:pPr>
      <w:r w:rsidRPr="000749AD">
        <w:rPr>
          <w:rFonts w:asciiTheme="minorHAnsi" w:hAnsiTheme="minorHAnsi"/>
        </w:rPr>
        <w:t>27.6</w:t>
      </w:r>
      <w:r>
        <w:rPr>
          <w:rFonts w:asciiTheme="minorHAnsi" w:hAnsiTheme="minorHAnsi"/>
        </w:rPr>
        <w:t>.</w:t>
      </w:r>
      <w:r>
        <w:rPr>
          <w:rFonts w:asciiTheme="minorHAnsi" w:hAnsiTheme="minorHAnsi"/>
        </w:rPr>
        <w:tab/>
      </w:r>
      <w:r w:rsidRPr="000749AD">
        <w:rPr>
          <w:rFonts w:asciiTheme="minorHAnsi" w:hAnsiTheme="minorHAnsi"/>
        </w:rPr>
        <w:t xml:space="preserve">Preencher a Planilha de Cotação de Preços; </w:t>
      </w:r>
    </w:p>
    <w:p w:rsidR="000749AD" w:rsidRPr="000749AD" w:rsidRDefault="000749AD" w:rsidP="000749AD">
      <w:pPr>
        <w:pStyle w:val="Default"/>
        <w:spacing w:after="120"/>
        <w:ind w:left="1418" w:hanging="709"/>
        <w:jc w:val="both"/>
        <w:rPr>
          <w:rFonts w:asciiTheme="minorHAnsi" w:hAnsiTheme="minorHAnsi"/>
        </w:rPr>
      </w:pPr>
      <w:r w:rsidRPr="000749AD">
        <w:rPr>
          <w:rFonts w:asciiTheme="minorHAnsi" w:hAnsiTheme="minorHAnsi"/>
        </w:rPr>
        <w:t>27.7</w:t>
      </w:r>
      <w:r>
        <w:rPr>
          <w:rFonts w:asciiTheme="minorHAnsi" w:hAnsiTheme="minorHAnsi"/>
        </w:rPr>
        <w:t>.</w:t>
      </w:r>
      <w:r>
        <w:rPr>
          <w:rFonts w:asciiTheme="minorHAnsi" w:hAnsiTheme="minorHAnsi"/>
        </w:rPr>
        <w:tab/>
      </w:r>
      <w:r w:rsidRPr="000749AD">
        <w:rPr>
          <w:rFonts w:asciiTheme="minorHAnsi" w:hAnsiTheme="minorHAnsi"/>
        </w:rPr>
        <w:t xml:space="preserve">Solicitar Autorização para a Pró-Reitoria de Administração para realizar Dispensa de Licitação; </w:t>
      </w:r>
    </w:p>
    <w:p w:rsidR="000749AD" w:rsidRPr="000749AD" w:rsidRDefault="000749AD" w:rsidP="000749AD">
      <w:pPr>
        <w:pStyle w:val="Default"/>
        <w:spacing w:after="120"/>
        <w:ind w:left="1418" w:hanging="709"/>
        <w:jc w:val="both"/>
        <w:rPr>
          <w:rFonts w:asciiTheme="minorHAnsi" w:hAnsiTheme="minorHAnsi"/>
        </w:rPr>
      </w:pPr>
      <w:r w:rsidRPr="000749AD">
        <w:rPr>
          <w:rFonts w:asciiTheme="minorHAnsi" w:hAnsiTheme="minorHAnsi"/>
        </w:rPr>
        <w:t>27.8</w:t>
      </w:r>
      <w:r>
        <w:rPr>
          <w:rFonts w:asciiTheme="minorHAnsi" w:hAnsiTheme="minorHAnsi"/>
        </w:rPr>
        <w:t>.</w:t>
      </w:r>
      <w:r>
        <w:rPr>
          <w:rFonts w:asciiTheme="minorHAnsi" w:hAnsiTheme="minorHAnsi"/>
        </w:rPr>
        <w:tab/>
      </w:r>
      <w:r w:rsidRPr="000749AD">
        <w:rPr>
          <w:rFonts w:asciiTheme="minorHAnsi" w:hAnsiTheme="minorHAnsi"/>
        </w:rPr>
        <w:t xml:space="preserve">No caso de Dispensa de Licitação pelo Inciso I e II (Dispensa </w:t>
      </w:r>
      <w:r w:rsidR="00250542">
        <w:rPr>
          <w:rFonts w:asciiTheme="minorHAnsi" w:hAnsiTheme="minorHAnsi"/>
        </w:rPr>
        <w:t xml:space="preserve">de Licitação </w:t>
      </w:r>
      <w:r w:rsidRPr="000749AD">
        <w:rPr>
          <w:rFonts w:asciiTheme="minorHAnsi" w:hAnsiTheme="minorHAnsi"/>
        </w:rPr>
        <w:t xml:space="preserve">por Valor) entrar em contato com a </w:t>
      </w:r>
      <w:r>
        <w:rPr>
          <w:rFonts w:asciiTheme="minorHAnsi" w:hAnsiTheme="minorHAnsi"/>
        </w:rPr>
        <w:t>DL/</w:t>
      </w:r>
      <w:r w:rsidRPr="000749AD">
        <w:rPr>
          <w:rFonts w:asciiTheme="minorHAnsi" w:hAnsiTheme="minorHAnsi"/>
        </w:rPr>
        <w:t>C</w:t>
      </w:r>
      <w:r>
        <w:rPr>
          <w:rFonts w:asciiTheme="minorHAnsi" w:hAnsiTheme="minorHAnsi"/>
        </w:rPr>
        <w:t>MP</w:t>
      </w:r>
      <w:r w:rsidR="00250542">
        <w:rPr>
          <w:rFonts w:asciiTheme="minorHAnsi" w:hAnsiTheme="minorHAnsi"/>
        </w:rPr>
        <w:t>/PROAD</w:t>
      </w:r>
      <w:r w:rsidRPr="000749AD">
        <w:rPr>
          <w:rFonts w:asciiTheme="minorHAnsi" w:hAnsiTheme="minorHAnsi"/>
        </w:rPr>
        <w:t xml:space="preserve">, e verificar saldo para Dispensa </w:t>
      </w:r>
      <w:r>
        <w:rPr>
          <w:rFonts w:asciiTheme="minorHAnsi" w:hAnsiTheme="minorHAnsi"/>
        </w:rPr>
        <w:t xml:space="preserve">de Valor </w:t>
      </w:r>
      <w:r w:rsidRPr="000749AD">
        <w:rPr>
          <w:rFonts w:asciiTheme="minorHAnsi" w:hAnsiTheme="minorHAnsi"/>
        </w:rPr>
        <w:t>no Elemento de Despesa</w:t>
      </w:r>
      <w:r>
        <w:rPr>
          <w:rFonts w:asciiTheme="minorHAnsi" w:hAnsiTheme="minorHAnsi"/>
        </w:rPr>
        <w:t xml:space="preserve"> c</w:t>
      </w:r>
      <w:r w:rsidRPr="000749AD">
        <w:rPr>
          <w:rFonts w:asciiTheme="minorHAnsi" w:hAnsiTheme="minorHAnsi"/>
        </w:rPr>
        <w:t xml:space="preserve">orrespondente e solicitar reserva para a mesma; </w:t>
      </w:r>
    </w:p>
    <w:p w:rsidR="000749AD" w:rsidRPr="000749AD" w:rsidRDefault="000749AD" w:rsidP="000749AD">
      <w:pPr>
        <w:pStyle w:val="Default"/>
        <w:spacing w:after="120"/>
        <w:ind w:left="1418" w:hanging="709"/>
        <w:jc w:val="both"/>
        <w:rPr>
          <w:rFonts w:asciiTheme="minorHAnsi" w:hAnsiTheme="minorHAnsi"/>
        </w:rPr>
      </w:pPr>
      <w:r w:rsidRPr="000749AD">
        <w:rPr>
          <w:rFonts w:asciiTheme="minorHAnsi" w:hAnsiTheme="minorHAnsi"/>
        </w:rPr>
        <w:t>27.9</w:t>
      </w:r>
      <w:r>
        <w:rPr>
          <w:rFonts w:asciiTheme="minorHAnsi" w:hAnsiTheme="minorHAnsi"/>
        </w:rPr>
        <w:t>.</w:t>
      </w:r>
      <w:r>
        <w:rPr>
          <w:rFonts w:asciiTheme="minorHAnsi" w:hAnsiTheme="minorHAnsi"/>
        </w:rPr>
        <w:tab/>
      </w:r>
      <w:r w:rsidRPr="000749AD">
        <w:rPr>
          <w:rFonts w:asciiTheme="minorHAnsi" w:hAnsiTheme="minorHAnsi"/>
        </w:rPr>
        <w:t xml:space="preserve">Solicitar a Dotação Orçamentária para a PROPLAN; </w:t>
      </w:r>
    </w:p>
    <w:p w:rsidR="000749AD" w:rsidRPr="000749AD" w:rsidRDefault="000749AD" w:rsidP="000749AD">
      <w:pPr>
        <w:pStyle w:val="Default"/>
        <w:spacing w:after="120"/>
        <w:ind w:left="1418" w:hanging="709"/>
        <w:jc w:val="both"/>
        <w:rPr>
          <w:rFonts w:asciiTheme="minorHAnsi" w:hAnsiTheme="minorHAnsi"/>
        </w:rPr>
      </w:pPr>
      <w:r w:rsidRPr="000749AD">
        <w:rPr>
          <w:rFonts w:asciiTheme="minorHAnsi" w:hAnsiTheme="minorHAnsi"/>
        </w:rPr>
        <w:t>27.10</w:t>
      </w:r>
      <w:r>
        <w:rPr>
          <w:rFonts w:asciiTheme="minorHAnsi" w:hAnsiTheme="minorHAnsi"/>
        </w:rPr>
        <w:t>.</w:t>
      </w:r>
      <w:r>
        <w:rPr>
          <w:rFonts w:asciiTheme="minorHAnsi" w:hAnsiTheme="minorHAnsi"/>
        </w:rPr>
        <w:tab/>
      </w:r>
      <w:r w:rsidRPr="000749AD">
        <w:rPr>
          <w:rFonts w:asciiTheme="minorHAnsi" w:hAnsiTheme="minorHAnsi"/>
        </w:rPr>
        <w:t xml:space="preserve">Preencher o formulário de Pedido de Compras (Um pedido para cada </w:t>
      </w:r>
      <w:proofErr w:type="gramStart"/>
      <w:r w:rsidRPr="000749AD">
        <w:rPr>
          <w:rFonts w:asciiTheme="minorHAnsi" w:hAnsiTheme="minorHAnsi"/>
        </w:rPr>
        <w:t>sub-elemento</w:t>
      </w:r>
      <w:proofErr w:type="gramEnd"/>
      <w:r w:rsidRPr="000749AD">
        <w:rPr>
          <w:rFonts w:asciiTheme="minorHAnsi" w:hAnsiTheme="minorHAnsi"/>
        </w:rPr>
        <w:t xml:space="preserve"> de despesa); </w:t>
      </w:r>
    </w:p>
    <w:p w:rsidR="000749AD" w:rsidRPr="000749AD" w:rsidRDefault="000749AD" w:rsidP="000749AD">
      <w:pPr>
        <w:pStyle w:val="Default"/>
        <w:spacing w:after="120"/>
        <w:ind w:left="1418" w:hanging="709"/>
        <w:jc w:val="both"/>
        <w:rPr>
          <w:rFonts w:asciiTheme="minorHAnsi" w:hAnsiTheme="minorHAnsi"/>
        </w:rPr>
      </w:pPr>
      <w:r w:rsidRPr="000749AD">
        <w:rPr>
          <w:rFonts w:asciiTheme="minorHAnsi" w:hAnsiTheme="minorHAnsi"/>
        </w:rPr>
        <w:t>27.11</w:t>
      </w:r>
      <w:r>
        <w:rPr>
          <w:rFonts w:asciiTheme="minorHAnsi" w:hAnsiTheme="minorHAnsi"/>
        </w:rPr>
        <w:t>.</w:t>
      </w:r>
      <w:r>
        <w:rPr>
          <w:rFonts w:asciiTheme="minorHAnsi" w:hAnsiTheme="minorHAnsi"/>
        </w:rPr>
        <w:tab/>
      </w:r>
      <w:r w:rsidRPr="000749AD">
        <w:rPr>
          <w:rFonts w:asciiTheme="minorHAnsi" w:hAnsiTheme="minorHAnsi"/>
        </w:rPr>
        <w:t xml:space="preserve">Preencher a Justificativa do Pedido de Compras; </w:t>
      </w:r>
    </w:p>
    <w:p w:rsidR="000749AD" w:rsidRPr="000749AD" w:rsidRDefault="000749AD" w:rsidP="000749AD">
      <w:pPr>
        <w:pStyle w:val="Default"/>
        <w:spacing w:after="120"/>
        <w:ind w:left="1418" w:hanging="709"/>
        <w:jc w:val="both"/>
        <w:rPr>
          <w:rFonts w:asciiTheme="minorHAnsi" w:hAnsiTheme="minorHAnsi"/>
        </w:rPr>
      </w:pPr>
      <w:r w:rsidRPr="000749AD">
        <w:rPr>
          <w:rFonts w:asciiTheme="minorHAnsi" w:hAnsiTheme="minorHAnsi"/>
        </w:rPr>
        <w:t>27.12</w:t>
      </w:r>
      <w:r>
        <w:rPr>
          <w:rFonts w:asciiTheme="minorHAnsi" w:hAnsiTheme="minorHAnsi"/>
        </w:rPr>
        <w:t>.</w:t>
      </w:r>
      <w:r>
        <w:rPr>
          <w:rFonts w:asciiTheme="minorHAnsi" w:hAnsiTheme="minorHAnsi"/>
        </w:rPr>
        <w:tab/>
      </w:r>
      <w:r w:rsidRPr="000749AD">
        <w:rPr>
          <w:rFonts w:asciiTheme="minorHAnsi" w:hAnsiTheme="minorHAnsi"/>
        </w:rPr>
        <w:t xml:space="preserve">Emitir as Certidões Negativas referente </w:t>
      </w:r>
      <w:r>
        <w:rPr>
          <w:rFonts w:asciiTheme="minorHAnsi" w:hAnsiTheme="minorHAnsi"/>
        </w:rPr>
        <w:t>à</w:t>
      </w:r>
      <w:r w:rsidRPr="000749AD">
        <w:rPr>
          <w:rFonts w:asciiTheme="minorHAnsi" w:hAnsiTheme="minorHAnsi"/>
        </w:rPr>
        <w:t xml:space="preserve"> IR</w:t>
      </w:r>
      <w:r>
        <w:rPr>
          <w:rFonts w:asciiTheme="minorHAnsi" w:hAnsiTheme="minorHAnsi"/>
        </w:rPr>
        <w:t>PJ</w:t>
      </w:r>
      <w:r w:rsidRPr="000749AD">
        <w:rPr>
          <w:rFonts w:asciiTheme="minorHAnsi" w:hAnsiTheme="minorHAnsi"/>
        </w:rPr>
        <w:t xml:space="preserve">, INSS e FGTS; </w:t>
      </w:r>
    </w:p>
    <w:p w:rsidR="000749AD" w:rsidRPr="000749AD" w:rsidRDefault="000749AD" w:rsidP="000749AD">
      <w:pPr>
        <w:pStyle w:val="Default"/>
        <w:spacing w:after="120"/>
        <w:ind w:left="1418" w:hanging="709"/>
        <w:jc w:val="both"/>
        <w:rPr>
          <w:rFonts w:asciiTheme="minorHAnsi" w:hAnsiTheme="minorHAnsi"/>
        </w:rPr>
      </w:pPr>
      <w:r w:rsidRPr="000749AD">
        <w:rPr>
          <w:rFonts w:asciiTheme="minorHAnsi" w:hAnsiTheme="minorHAnsi"/>
        </w:rPr>
        <w:t>27.13</w:t>
      </w:r>
      <w:r>
        <w:rPr>
          <w:rFonts w:asciiTheme="minorHAnsi" w:hAnsiTheme="minorHAnsi"/>
        </w:rPr>
        <w:t>.</w:t>
      </w:r>
      <w:r>
        <w:rPr>
          <w:rFonts w:asciiTheme="minorHAnsi" w:hAnsiTheme="minorHAnsi"/>
        </w:rPr>
        <w:tab/>
      </w:r>
      <w:r w:rsidRPr="000749AD">
        <w:rPr>
          <w:rFonts w:asciiTheme="minorHAnsi" w:hAnsiTheme="minorHAnsi"/>
        </w:rPr>
        <w:t xml:space="preserve">Juntar os seguintes documentos na ordem descrita a seguir: Pedido, Justificativa, Planilha de Cotações, </w:t>
      </w:r>
      <w:r>
        <w:rPr>
          <w:rFonts w:asciiTheme="minorHAnsi" w:hAnsiTheme="minorHAnsi"/>
        </w:rPr>
        <w:t xml:space="preserve">03 (três) </w:t>
      </w:r>
      <w:r w:rsidRPr="000749AD">
        <w:rPr>
          <w:rFonts w:asciiTheme="minorHAnsi" w:hAnsiTheme="minorHAnsi"/>
        </w:rPr>
        <w:t xml:space="preserve">Orçamentos </w:t>
      </w:r>
      <w:r>
        <w:rPr>
          <w:rFonts w:asciiTheme="minorHAnsi" w:hAnsiTheme="minorHAnsi"/>
        </w:rPr>
        <w:t>no m</w:t>
      </w:r>
      <w:r w:rsidRPr="000749AD">
        <w:rPr>
          <w:rFonts w:asciiTheme="minorHAnsi" w:hAnsiTheme="minorHAnsi"/>
        </w:rPr>
        <w:t>ínimo</w:t>
      </w:r>
      <w:r w:rsidR="00250542">
        <w:rPr>
          <w:rFonts w:asciiTheme="minorHAnsi" w:hAnsiTheme="minorHAnsi"/>
        </w:rPr>
        <w:t>,</w:t>
      </w:r>
      <w:r w:rsidRPr="000749AD">
        <w:rPr>
          <w:rFonts w:asciiTheme="minorHAnsi" w:hAnsiTheme="minorHAnsi"/>
        </w:rPr>
        <w:t xml:space="preserve"> e as Certidões do Fornecedor Vencedor; </w:t>
      </w:r>
    </w:p>
    <w:p w:rsidR="000749AD" w:rsidRPr="000749AD" w:rsidRDefault="000749AD" w:rsidP="00250542">
      <w:pPr>
        <w:pStyle w:val="Default"/>
        <w:spacing w:after="120"/>
        <w:ind w:left="1418" w:hanging="709"/>
        <w:jc w:val="both"/>
        <w:rPr>
          <w:rFonts w:asciiTheme="minorHAnsi" w:hAnsiTheme="minorHAnsi"/>
        </w:rPr>
      </w:pPr>
      <w:r w:rsidRPr="000749AD">
        <w:rPr>
          <w:rFonts w:asciiTheme="minorHAnsi" w:hAnsiTheme="minorHAnsi"/>
        </w:rPr>
        <w:t>27.14</w:t>
      </w:r>
      <w:r>
        <w:rPr>
          <w:rFonts w:asciiTheme="minorHAnsi" w:hAnsiTheme="minorHAnsi"/>
        </w:rPr>
        <w:t>.</w:t>
      </w:r>
      <w:r>
        <w:rPr>
          <w:rFonts w:asciiTheme="minorHAnsi" w:hAnsiTheme="minorHAnsi"/>
        </w:rPr>
        <w:tab/>
      </w:r>
      <w:r w:rsidRPr="000749AD">
        <w:rPr>
          <w:rFonts w:asciiTheme="minorHAnsi" w:hAnsiTheme="minorHAnsi"/>
        </w:rPr>
        <w:t xml:space="preserve">Encaminhar a documentação constante no item 27.13 para a </w:t>
      </w:r>
      <w:r w:rsidR="00250542">
        <w:rPr>
          <w:rFonts w:asciiTheme="minorHAnsi" w:hAnsiTheme="minorHAnsi"/>
        </w:rPr>
        <w:t>DL/CMP/PROAD</w:t>
      </w:r>
      <w:r w:rsidRPr="000749AD">
        <w:rPr>
          <w:rFonts w:asciiTheme="minorHAnsi" w:hAnsiTheme="minorHAnsi"/>
        </w:rPr>
        <w:t>.</w:t>
      </w:r>
    </w:p>
    <w:p w:rsidR="000749AD" w:rsidRDefault="000749AD" w:rsidP="000749AD">
      <w:pPr>
        <w:pStyle w:val="Default"/>
        <w:spacing w:after="120"/>
        <w:jc w:val="both"/>
        <w:rPr>
          <w:rFonts w:asciiTheme="minorHAnsi" w:hAnsiTheme="minorHAnsi"/>
        </w:rPr>
      </w:pPr>
    </w:p>
    <w:p w:rsidR="000749AD" w:rsidRPr="00250542" w:rsidRDefault="000749AD" w:rsidP="00250542">
      <w:pPr>
        <w:pStyle w:val="Default"/>
        <w:spacing w:after="120"/>
        <w:ind w:left="709" w:hanging="709"/>
        <w:jc w:val="both"/>
        <w:rPr>
          <w:rFonts w:asciiTheme="minorHAnsi" w:hAnsiTheme="minorHAnsi"/>
          <w:b/>
        </w:rPr>
      </w:pPr>
      <w:r w:rsidRPr="00250542">
        <w:rPr>
          <w:rFonts w:asciiTheme="minorHAnsi" w:hAnsiTheme="minorHAnsi"/>
          <w:b/>
        </w:rPr>
        <w:t>28.</w:t>
      </w:r>
      <w:r w:rsidRPr="00250542">
        <w:rPr>
          <w:rFonts w:asciiTheme="minorHAnsi" w:hAnsiTheme="minorHAnsi"/>
          <w:b/>
        </w:rPr>
        <w:tab/>
        <w:t>Resumo do procedimento para Pedido de Compras</w:t>
      </w:r>
      <w:r w:rsidR="00250542">
        <w:rPr>
          <w:rFonts w:asciiTheme="minorHAnsi" w:hAnsiTheme="minorHAnsi"/>
          <w:b/>
        </w:rPr>
        <w:t xml:space="preserve"> para </w:t>
      </w:r>
      <w:r w:rsidRPr="00250542">
        <w:rPr>
          <w:rFonts w:asciiTheme="minorHAnsi" w:hAnsiTheme="minorHAnsi"/>
          <w:b/>
        </w:rPr>
        <w:t>Inexigibilidade de Licitação (</w:t>
      </w:r>
      <w:r w:rsidR="00250542">
        <w:rPr>
          <w:rFonts w:asciiTheme="minorHAnsi" w:hAnsiTheme="minorHAnsi"/>
          <w:b/>
        </w:rPr>
        <w:t xml:space="preserve">Observação: </w:t>
      </w:r>
      <w:r w:rsidR="00EF6CD1">
        <w:rPr>
          <w:rFonts w:asciiTheme="minorHAnsi" w:hAnsiTheme="minorHAnsi"/>
          <w:b/>
        </w:rPr>
        <w:t>t</w:t>
      </w:r>
      <w:r w:rsidR="00EF6CD1" w:rsidRPr="00250542">
        <w:rPr>
          <w:rFonts w:asciiTheme="minorHAnsi" w:hAnsiTheme="minorHAnsi"/>
          <w:b/>
        </w:rPr>
        <w:t>odos os documentos obrigatoriamente têm</w:t>
      </w:r>
      <w:r w:rsidRPr="00250542">
        <w:rPr>
          <w:rFonts w:asciiTheme="minorHAnsi" w:hAnsiTheme="minorHAnsi"/>
          <w:b/>
        </w:rPr>
        <w:t xml:space="preserve"> que ser originais</w:t>
      </w:r>
      <w:r w:rsidR="004A11F4">
        <w:rPr>
          <w:rFonts w:asciiTheme="minorHAnsi" w:hAnsiTheme="minorHAnsi"/>
          <w:b/>
        </w:rPr>
        <w:t xml:space="preserve"> ou autenticados</w:t>
      </w:r>
      <w:r w:rsidRPr="00250542">
        <w:rPr>
          <w:rFonts w:asciiTheme="minorHAnsi" w:hAnsiTheme="minorHAnsi"/>
          <w:b/>
        </w:rPr>
        <w:t xml:space="preserve">): </w:t>
      </w:r>
    </w:p>
    <w:p w:rsidR="000749AD" w:rsidRPr="000749AD" w:rsidRDefault="000749AD" w:rsidP="00250542">
      <w:pPr>
        <w:pStyle w:val="Default"/>
        <w:spacing w:after="120"/>
        <w:ind w:left="1418" w:hanging="709"/>
        <w:jc w:val="both"/>
        <w:rPr>
          <w:rFonts w:asciiTheme="minorHAnsi" w:hAnsiTheme="minorHAnsi"/>
        </w:rPr>
      </w:pPr>
      <w:r w:rsidRPr="000749AD">
        <w:rPr>
          <w:rFonts w:asciiTheme="minorHAnsi" w:hAnsiTheme="minorHAnsi"/>
        </w:rPr>
        <w:t>28.1</w:t>
      </w:r>
      <w:r w:rsidR="00250542">
        <w:rPr>
          <w:rFonts w:asciiTheme="minorHAnsi" w:hAnsiTheme="minorHAnsi"/>
        </w:rPr>
        <w:t>.</w:t>
      </w:r>
      <w:r w:rsidR="00250542">
        <w:rPr>
          <w:rFonts w:asciiTheme="minorHAnsi" w:hAnsiTheme="minorHAnsi"/>
        </w:rPr>
        <w:tab/>
      </w:r>
      <w:r w:rsidRPr="000749AD">
        <w:rPr>
          <w:rFonts w:asciiTheme="minorHAnsi" w:hAnsiTheme="minorHAnsi"/>
        </w:rPr>
        <w:t xml:space="preserve">Verificar a real necessidade do material a ser solicitado; </w:t>
      </w:r>
    </w:p>
    <w:p w:rsidR="000749AD" w:rsidRPr="000749AD" w:rsidRDefault="000749AD" w:rsidP="00250542">
      <w:pPr>
        <w:pStyle w:val="Default"/>
        <w:spacing w:after="120"/>
        <w:ind w:left="1418" w:hanging="709"/>
        <w:jc w:val="both"/>
        <w:rPr>
          <w:rFonts w:asciiTheme="minorHAnsi" w:hAnsiTheme="minorHAnsi"/>
        </w:rPr>
      </w:pPr>
      <w:r w:rsidRPr="000749AD">
        <w:rPr>
          <w:rFonts w:asciiTheme="minorHAnsi" w:hAnsiTheme="minorHAnsi"/>
        </w:rPr>
        <w:t>28.2</w:t>
      </w:r>
      <w:r w:rsidR="00250542">
        <w:rPr>
          <w:rFonts w:asciiTheme="minorHAnsi" w:hAnsiTheme="minorHAnsi"/>
        </w:rPr>
        <w:t>.</w:t>
      </w:r>
      <w:r w:rsidR="00250542">
        <w:rPr>
          <w:rFonts w:asciiTheme="minorHAnsi" w:hAnsiTheme="minorHAnsi"/>
        </w:rPr>
        <w:tab/>
      </w:r>
      <w:r w:rsidRPr="000749AD">
        <w:rPr>
          <w:rFonts w:asciiTheme="minorHAnsi" w:hAnsiTheme="minorHAnsi"/>
        </w:rPr>
        <w:t xml:space="preserve">Verificar se há onde instalar/armazenar tal material; </w:t>
      </w:r>
    </w:p>
    <w:p w:rsidR="000749AD" w:rsidRPr="000749AD" w:rsidRDefault="000749AD" w:rsidP="00250542">
      <w:pPr>
        <w:pStyle w:val="Default"/>
        <w:spacing w:after="120"/>
        <w:ind w:left="1418" w:hanging="709"/>
        <w:jc w:val="both"/>
        <w:rPr>
          <w:rFonts w:asciiTheme="minorHAnsi" w:hAnsiTheme="minorHAnsi"/>
        </w:rPr>
      </w:pPr>
      <w:r w:rsidRPr="000749AD">
        <w:rPr>
          <w:rFonts w:asciiTheme="minorHAnsi" w:hAnsiTheme="minorHAnsi"/>
        </w:rPr>
        <w:t>28.3</w:t>
      </w:r>
      <w:r w:rsidR="00250542">
        <w:rPr>
          <w:rFonts w:asciiTheme="minorHAnsi" w:hAnsiTheme="minorHAnsi"/>
        </w:rPr>
        <w:t>.</w:t>
      </w:r>
      <w:r w:rsidR="00250542">
        <w:rPr>
          <w:rFonts w:asciiTheme="minorHAnsi" w:hAnsiTheme="minorHAnsi"/>
        </w:rPr>
        <w:tab/>
      </w:r>
      <w:r w:rsidRPr="000749AD">
        <w:rPr>
          <w:rFonts w:asciiTheme="minorHAnsi" w:hAnsiTheme="minorHAnsi"/>
        </w:rPr>
        <w:t xml:space="preserve">Verificar as condições de Instalação visando com isso a não perda da garantia do material; </w:t>
      </w:r>
    </w:p>
    <w:p w:rsidR="000749AD" w:rsidRPr="000749AD" w:rsidRDefault="000749AD" w:rsidP="00250542">
      <w:pPr>
        <w:pStyle w:val="Default"/>
        <w:spacing w:after="120"/>
        <w:ind w:left="1418" w:hanging="709"/>
        <w:jc w:val="both"/>
        <w:rPr>
          <w:rFonts w:asciiTheme="minorHAnsi" w:hAnsiTheme="minorHAnsi"/>
        </w:rPr>
      </w:pPr>
      <w:r w:rsidRPr="000749AD">
        <w:rPr>
          <w:rFonts w:asciiTheme="minorHAnsi" w:hAnsiTheme="minorHAnsi"/>
        </w:rPr>
        <w:t>28.4</w:t>
      </w:r>
      <w:r w:rsidR="00250542">
        <w:rPr>
          <w:rFonts w:asciiTheme="minorHAnsi" w:hAnsiTheme="minorHAnsi"/>
        </w:rPr>
        <w:t>.</w:t>
      </w:r>
      <w:r w:rsidR="00250542">
        <w:rPr>
          <w:rFonts w:asciiTheme="minorHAnsi" w:hAnsiTheme="minorHAnsi"/>
        </w:rPr>
        <w:tab/>
      </w:r>
      <w:r w:rsidRPr="000749AD">
        <w:rPr>
          <w:rFonts w:asciiTheme="minorHAnsi" w:hAnsiTheme="minorHAnsi"/>
        </w:rPr>
        <w:t xml:space="preserve">Verificar a quantidade a ser solicitada, visando com isso no caso de material de consumo, a não prescrição da validade do produto; </w:t>
      </w:r>
    </w:p>
    <w:p w:rsidR="000749AD" w:rsidRPr="000749AD" w:rsidRDefault="000749AD" w:rsidP="00250542">
      <w:pPr>
        <w:pStyle w:val="Default"/>
        <w:spacing w:after="120"/>
        <w:ind w:left="1418" w:hanging="709"/>
        <w:jc w:val="both"/>
        <w:rPr>
          <w:rFonts w:asciiTheme="minorHAnsi" w:hAnsiTheme="minorHAnsi"/>
        </w:rPr>
      </w:pPr>
      <w:r w:rsidRPr="000749AD">
        <w:rPr>
          <w:rFonts w:asciiTheme="minorHAnsi" w:hAnsiTheme="minorHAnsi"/>
        </w:rPr>
        <w:lastRenderedPageBreak/>
        <w:t>28.5</w:t>
      </w:r>
      <w:r w:rsidR="00250542">
        <w:rPr>
          <w:rFonts w:asciiTheme="minorHAnsi" w:hAnsiTheme="minorHAnsi"/>
        </w:rPr>
        <w:t>.</w:t>
      </w:r>
      <w:r w:rsidR="00250542">
        <w:rPr>
          <w:rFonts w:asciiTheme="minorHAnsi" w:hAnsiTheme="minorHAnsi"/>
        </w:rPr>
        <w:tab/>
      </w:r>
      <w:r w:rsidRPr="000749AD">
        <w:rPr>
          <w:rFonts w:asciiTheme="minorHAnsi" w:hAnsiTheme="minorHAnsi"/>
        </w:rPr>
        <w:t>Estando os itens acima de acordo, providenciar o orçamento</w:t>
      </w:r>
      <w:r w:rsidR="0031358E">
        <w:rPr>
          <w:rStyle w:val="Refdenotaderodap"/>
          <w:rFonts w:asciiTheme="minorHAnsi" w:hAnsiTheme="minorHAnsi"/>
        </w:rPr>
        <w:footnoteReference w:id="34"/>
      </w:r>
      <w:r w:rsidRPr="000749AD">
        <w:rPr>
          <w:rFonts w:asciiTheme="minorHAnsi" w:hAnsiTheme="minorHAnsi"/>
        </w:rPr>
        <w:t xml:space="preserve"> e o Atestado de exclusividade do</w:t>
      </w:r>
      <w:r w:rsidR="00250542">
        <w:rPr>
          <w:rFonts w:asciiTheme="minorHAnsi" w:hAnsiTheme="minorHAnsi"/>
        </w:rPr>
        <w:t xml:space="preserve"> </w:t>
      </w:r>
      <w:r w:rsidRPr="000749AD">
        <w:rPr>
          <w:rFonts w:asciiTheme="minorHAnsi" w:hAnsiTheme="minorHAnsi"/>
        </w:rPr>
        <w:t xml:space="preserve">Produto em relação ao Mercado; </w:t>
      </w:r>
    </w:p>
    <w:p w:rsidR="000749AD" w:rsidRPr="000749AD" w:rsidRDefault="000749AD" w:rsidP="00250542">
      <w:pPr>
        <w:pStyle w:val="Default"/>
        <w:spacing w:after="120"/>
        <w:ind w:left="1418" w:hanging="709"/>
        <w:jc w:val="both"/>
        <w:rPr>
          <w:rFonts w:asciiTheme="minorHAnsi" w:hAnsiTheme="minorHAnsi"/>
        </w:rPr>
      </w:pPr>
      <w:r w:rsidRPr="000749AD">
        <w:rPr>
          <w:rFonts w:asciiTheme="minorHAnsi" w:hAnsiTheme="minorHAnsi"/>
        </w:rPr>
        <w:t>28.6</w:t>
      </w:r>
      <w:r w:rsidR="00250542">
        <w:rPr>
          <w:rFonts w:asciiTheme="minorHAnsi" w:hAnsiTheme="minorHAnsi"/>
        </w:rPr>
        <w:t>.</w:t>
      </w:r>
      <w:r w:rsidR="00250542">
        <w:rPr>
          <w:rFonts w:asciiTheme="minorHAnsi" w:hAnsiTheme="minorHAnsi"/>
        </w:rPr>
        <w:tab/>
      </w:r>
      <w:r w:rsidRPr="000749AD">
        <w:rPr>
          <w:rFonts w:asciiTheme="minorHAnsi" w:hAnsiTheme="minorHAnsi"/>
        </w:rPr>
        <w:t>Solicitar Autorização para a P</w:t>
      </w:r>
      <w:r w:rsidR="00250542">
        <w:rPr>
          <w:rFonts w:asciiTheme="minorHAnsi" w:hAnsiTheme="minorHAnsi"/>
        </w:rPr>
        <w:t>ROAD</w:t>
      </w:r>
      <w:r w:rsidRPr="000749AD">
        <w:rPr>
          <w:rFonts w:asciiTheme="minorHAnsi" w:hAnsiTheme="minorHAnsi"/>
        </w:rPr>
        <w:t xml:space="preserve"> para realizar a Inexigibilidade; </w:t>
      </w:r>
    </w:p>
    <w:p w:rsidR="000749AD" w:rsidRPr="000749AD" w:rsidRDefault="000749AD" w:rsidP="00250542">
      <w:pPr>
        <w:pStyle w:val="Default"/>
        <w:spacing w:after="120"/>
        <w:ind w:left="1418" w:hanging="709"/>
        <w:jc w:val="both"/>
        <w:rPr>
          <w:rFonts w:asciiTheme="minorHAnsi" w:hAnsiTheme="minorHAnsi"/>
        </w:rPr>
      </w:pPr>
      <w:r w:rsidRPr="000749AD">
        <w:rPr>
          <w:rFonts w:asciiTheme="minorHAnsi" w:hAnsiTheme="minorHAnsi"/>
        </w:rPr>
        <w:t>28.7</w:t>
      </w:r>
      <w:r w:rsidR="00250542">
        <w:rPr>
          <w:rFonts w:asciiTheme="minorHAnsi" w:hAnsiTheme="minorHAnsi"/>
        </w:rPr>
        <w:t>.</w:t>
      </w:r>
      <w:r w:rsidR="00250542">
        <w:rPr>
          <w:rFonts w:asciiTheme="minorHAnsi" w:hAnsiTheme="minorHAnsi"/>
        </w:rPr>
        <w:tab/>
      </w:r>
      <w:r w:rsidRPr="000749AD">
        <w:rPr>
          <w:rFonts w:asciiTheme="minorHAnsi" w:hAnsiTheme="minorHAnsi"/>
        </w:rPr>
        <w:t xml:space="preserve">Solicitar a Dotação Orçamentária para a PROPLAN; </w:t>
      </w:r>
    </w:p>
    <w:p w:rsidR="000749AD" w:rsidRPr="000749AD" w:rsidRDefault="000749AD" w:rsidP="00250542">
      <w:pPr>
        <w:pStyle w:val="Default"/>
        <w:spacing w:after="120"/>
        <w:ind w:left="1418" w:hanging="709"/>
        <w:jc w:val="both"/>
        <w:rPr>
          <w:rFonts w:asciiTheme="minorHAnsi" w:hAnsiTheme="minorHAnsi"/>
        </w:rPr>
      </w:pPr>
      <w:r w:rsidRPr="000749AD">
        <w:rPr>
          <w:rFonts w:asciiTheme="minorHAnsi" w:hAnsiTheme="minorHAnsi"/>
        </w:rPr>
        <w:t>28.8</w:t>
      </w:r>
      <w:r w:rsidR="00250542">
        <w:rPr>
          <w:rFonts w:asciiTheme="minorHAnsi" w:hAnsiTheme="minorHAnsi"/>
        </w:rPr>
        <w:t>.</w:t>
      </w:r>
      <w:r w:rsidR="00250542">
        <w:rPr>
          <w:rFonts w:asciiTheme="minorHAnsi" w:hAnsiTheme="minorHAnsi"/>
        </w:rPr>
        <w:tab/>
      </w:r>
      <w:r w:rsidRPr="000749AD">
        <w:rPr>
          <w:rFonts w:asciiTheme="minorHAnsi" w:hAnsiTheme="minorHAnsi"/>
        </w:rPr>
        <w:t xml:space="preserve">Preencher o formulário de Pedido de Compras (Um pedido para cada </w:t>
      </w:r>
      <w:proofErr w:type="gramStart"/>
      <w:r w:rsidRPr="000749AD">
        <w:rPr>
          <w:rFonts w:asciiTheme="minorHAnsi" w:hAnsiTheme="minorHAnsi"/>
        </w:rPr>
        <w:t>sub-elemento</w:t>
      </w:r>
      <w:proofErr w:type="gramEnd"/>
      <w:r w:rsidRPr="000749AD">
        <w:rPr>
          <w:rFonts w:asciiTheme="minorHAnsi" w:hAnsiTheme="minorHAnsi"/>
        </w:rPr>
        <w:t xml:space="preserve"> de despesa); </w:t>
      </w:r>
    </w:p>
    <w:p w:rsidR="000749AD" w:rsidRPr="000749AD" w:rsidRDefault="000749AD" w:rsidP="00250542">
      <w:pPr>
        <w:pStyle w:val="Default"/>
        <w:spacing w:after="120"/>
        <w:ind w:left="1418" w:hanging="709"/>
        <w:jc w:val="both"/>
        <w:rPr>
          <w:rFonts w:asciiTheme="minorHAnsi" w:hAnsiTheme="minorHAnsi"/>
        </w:rPr>
      </w:pPr>
      <w:r w:rsidRPr="000749AD">
        <w:rPr>
          <w:rFonts w:asciiTheme="minorHAnsi" w:hAnsiTheme="minorHAnsi"/>
        </w:rPr>
        <w:t>28.9</w:t>
      </w:r>
      <w:r w:rsidR="00250542">
        <w:rPr>
          <w:rFonts w:asciiTheme="minorHAnsi" w:hAnsiTheme="minorHAnsi"/>
        </w:rPr>
        <w:t>.</w:t>
      </w:r>
      <w:r w:rsidR="00250542">
        <w:rPr>
          <w:rFonts w:asciiTheme="minorHAnsi" w:hAnsiTheme="minorHAnsi"/>
        </w:rPr>
        <w:tab/>
      </w:r>
      <w:r w:rsidRPr="000749AD">
        <w:rPr>
          <w:rFonts w:asciiTheme="minorHAnsi" w:hAnsiTheme="minorHAnsi"/>
        </w:rPr>
        <w:t xml:space="preserve">Preencher a Justificativa do Pedido de Compras; </w:t>
      </w:r>
    </w:p>
    <w:p w:rsidR="00250542" w:rsidRDefault="000749AD" w:rsidP="00250542">
      <w:pPr>
        <w:ind w:left="1418" w:hanging="709"/>
        <w:rPr>
          <w:sz w:val="24"/>
          <w:szCs w:val="24"/>
        </w:rPr>
      </w:pPr>
      <w:r w:rsidRPr="000749AD">
        <w:rPr>
          <w:sz w:val="24"/>
          <w:szCs w:val="24"/>
        </w:rPr>
        <w:t>28.10</w:t>
      </w:r>
      <w:r w:rsidR="00250542">
        <w:rPr>
          <w:sz w:val="24"/>
          <w:szCs w:val="24"/>
        </w:rPr>
        <w:t>.</w:t>
      </w:r>
      <w:r w:rsidR="00250542">
        <w:rPr>
          <w:sz w:val="24"/>
          <w:szCs w:val="24"/>
        </w:rPr>
        <w:tab/>
      </w:r>
      <w:r w:rsidRPr="000749AD">
        <w:rPr>
          <w:sz w:val="24"/>
          <w:szCs w:val="24"/>
        </w:rPr>
        <w:t xml:space="preserve">Emitir as Certidões Negativas referente </w:t>
      </w:r>
      <w:r w:rsidR="00250542">
        <w:rPr>
          <w:sz w:val="24"/>
          <w:szCs w:val="24"/>
        </w:rPr>
        <w:t>à</w:t>
      </w:r>
      <w:r w:rsidRPr="000749AD">
        <w:rPr>
          <w:sz w:val="24"/>
          <w:szCs w:val="24"/>
        </w:rPr>
        <w:t xml:space="preserve"> IRF, INSS e FGTS;</w:t>
      </w:r>
    </w:p>
    <w:p w:rsidR="00A27785" w:rsidRDefault="00A27785" w:rsidP="00250542">
      <w:pPr>
        <w:ind w:left="1418" w:hanging="709"/>
        <w:rPr>
          <w:rFonts w:cs="Helvetica"/>
          <w:color w:val="000000"/>
          <w:sz w:val="24"/>
          <w:szCs w:val="24"/>
        </w:rPr>
      </w:pPr>
      <w:r w:rsidRPr="00A27785">
        <w:rPr>
          <w:rFonts w:ascii="Calibri" w:eastAsia="Calibri" w:hAnsi="Calibri" w:cs="Helvetica"/>
          <w:color w:val="000000"/>
          <w:spacing w:val="-1"/>
          <w:sz w:val="24"/>
          <w:szCs w:val="24"/>
        </w:rPr>
        <w:t>28.11</w:t>
      </w:r>
      <w:r>
        <w:rPr>
          <w:rFonts w:cs="Helvetica"/>
          <w:color w:val="000000"/>
          <w:spacing w:val="-1"/>
          <w:sz w:val="24"/>
          <w:szCs w:val="24"/>
        </w:rPr>
        <w:t>.</w:t>
      </w:r>
      <w:r w:rsidR="00250542">
        <w:rPr>
          <w:rFonts w:cs="Helvetica"/>
          <w:color w:val="000000"/>
          <w:spacing w:val="-1"/>
          <w:sz w:val="24"/>
          <w:szCs w:val="24"/>
        </w:rPr>
        <w:tab/>
      </w:r>
      <w:r w:rsidRPr="00A27785">
        <w:rPr>
          <w:rFonts w:ascii="Calibri" w:eastAsia="Calibri" w:hAnsi="Calibri" w:cs="Helvetica"/>
          <w:color w:val="000000"/>
          <w:spacing w:val="-1"/>
          <w:sz w:val="24"/>
          <w:szCs w:val="24"/>
        </w:rPr>
        <w:t>J</w:t>
      </w:r>
      <w:r w:rsidRPr="00A27785">
        <w:rPr>
          <w:rFonts w:ascii="Calibri" w:eastAsia="Calibri" w:hAnsi="Calibri" w:cs="Helvetica"/>
          <w:color w:val="000000"/>
          <w:sz w:val="24"/>
          <w:szCs w:val="24"/>
        </w:rPr>
        <w:t>untar</w:t>
      </w:r>
      <w:r w:rsidRPr="00A27785">
        <w:rPr>
          <w:rFonts w:ascii="Calibri" w:eastAsia="Calibri" w:hAnsi="Calibri" w:cs="Helvetica"/>
          <w:color w:val="000000"/>
          <w:spacing w:val="4"/>
          <w:sz w:val="24"/>
          <w:szCs w:val="24"/>
        </w:rPr>
        <w:t xml:space="preserve"> </w:t>
      </w:r>
      <w:r w:rsidRPr="00A27785">
        <w:rPr>
          <w:rFonts w:ascii="Calibri" w:eastAsia="Calibri" w:hAnsi="Calibri" w:cs="Helvetica"/>
          <w:color w:val="000000"/>
          <w:sz w:val="24"/>
          <w:szCs w:val="24"/>
        </w:rPr>
        <w:t>os</w:t>
      </w:r>
      <w:r w:rsidRPr="00A27785">
        <w:rPr>
          <w:rFonts w:ascii="Calibri" w:eastAsia="Calibri" w:hAnsi="Calibri" w:cs="Helvetica"/>
          <w:color w:val="000000"/>
          <w:spacing w:val="4"/>
          <w:sz w:val="24"/>
          <w:szCs w:val="24"/>
        </w:rPr>
        <w:t xml:space="preserve"> </w:t>
      </w:r>
      <w:r w:rsidRPr="00A27785">
        <w:rPr>
          <w:rFonts w:ascii="Calibri" w:eastAsia="Calibri" w:hAnsi="Calibri" w:cs="Helvetica"/>
          <w:color w:val="000000"/>
          <w:sz w:val="24"/>
          <w:szCs w:val="24"/>
        </w:rPr>
        <w:t>segui</w:t>
      </w:r>
      <w:r w:rsidRPr="00A27785">
        <w:rPr>
          <w:rFonts w:ascii="Calibri" w:eastAsia="Calibri" w:hAnsi="Calibri" w:cs="Helvetica"/>
          <w:color w:val="000000"/>
          <w:spacing w:val="-1"/>
          <w:sz w:val="24"/>
          <w:szCs w:val="24"/>
        </w:rPr>
        <w:t>nt</w:t>
      </w:r>
      <w:r w:rsidRPr="00A27785">
        <w:rPr>
          <w:rFonts w:ascii="Calibri" w:eastAsia="Calibri" w:hAnsi="Calibri" w:cs="Helvetica"/>
          <w:color w:val="000000"/>
          <w:sz w:val="24"/>
          <w:szCs w:val="24"/>
        </w:rPr>
        <w:t>es</w:t>
      </w:r>
      <w:r w:rsidRPr="00A27785">
        <w:rPr>
          <w:rFonts w:ascii="Calibri" w:eastAsia="Calibri" w:hAnsi="Calibri" w:cs="Helvetica"/>
          <w:color w:val="000000"/>
          <w:spacing w:val="4"/>
          <w:sz w:val="24"/>
          <w:szCs w:val="24"/>
        </w:rPr>
        <w:t xml:space="preserve"> </w:t>
      </w:r>
      <w:r w:rsidRPr="00A27785">
        <w:rPr>
          <w:rFonts w:ascii="Calibri" w:eastAsia="Calibri" w:hAnsi="Calibri" w:cs="Helvetica"/>
          <w:color w:val="000000"/>
          <w:sz w:val="24"/>
          <w:szCs w:val="24"/>
        </w:rPr>
        <w:t>documentos</w:t>
      </w:r>
      <w:r w:rsidRPr="00A27785">
        <w:rPr>
          <w:rFonts w:ascii="Calibri" w:eastAsia="Calibri" w:hAnsi="Calibri" w:cs="Helvetica"/>
          <w:color w:val="000000"/>
          <w:spacing w:val="4"/>
          <w:sz w:val="24"/>
          <w:szCs w:val="24"/>
        </w:rPr>
        <w:t xml:space="preserve"> </w:t>
      </w:r>
      <w:r w:rsidRPr="00A27785">
        <w:rPr>
          <w:rFonts w:ascii="Calibri" w:eastAsia="Calibri" w:hAnsi="Calibri" w:cs="Helvetica"/>
          <w:color w:val="000000"/>
          <w:sz w:val="24"/>
          <w:szCs w:val="24"/>
        </w:rPr>
        <w:t>na ordem desc</w:t>
      </w:r>
      <w:r w:rsidRPr="00A27785">
        <w:rPr>
          <w:rFonts w:ascii="Calibri" w:eastAsia="Calibri" w:hAnsi="Calibri" w:cs="Helvetica"/>
          <w:color w:val="000000"/>
          <w:spacing w:val="-1"/>
          <w:sz w:val="24"/>
          <w:szCs w:val="24"/>
        </w:rPr>
        <w:t>r</w:t>
      </w:r>
      <w:r w:rsidRPr="00A27785">
        <w:rPr>
          <w:rFonts w:ascii="Calibri" w:eastAsia="Calibri" w:hAnsi="Calibri" w:cs="Helvetica"/>
          <w:color w:val="000000"/>
          <w:sz w:val="24"/>
          <w:szCs w:val="24"/>
        </w:rPr>
        <w:t>i</w:t>
      </w:r>
      <w:r w:rsidRPr="00A27785">
        <w:rPr>
          <w:rFonts w:ascii="Calibri" w:eastAsia="Calibri" w:hAnsi="Calibri" w:cs="Helvetica"/>
          <w:color w:val="000000"/>
          <w:spacing w:val="-1"/>
          <w:sz w:val="24"/>
          <w:szCs w:val="24"/>
        </w:rPr>
        <w:t>ta</w:t>
      </w:r>
      <w:r w:rsidRPr="00A27785">
        <w:rPr>
          <w:rFonts w:ascii="Calibri" w:eastAsia="Calibri" w:hAnsi="Calibri" w:cs="Helvetica"/>
          <w:color w:val="000000"/>
          <w:sz w:val="24"/>
          <w:szCs w:val="24"/>
        </w:rPr>
        <w:t xml:space="preserve"> a segui</w:t>
      </w:r>
      <w:r w:rsidRPr="00A27785">
        <w:rPr>
          <w:rFonts w:ascii="Calibri" w:eastAsia="Calibri" w:hAnsi="Calibri" w:cs="Helvetica"/>
          <w:color w:val="000000"/>
          <w:spacing w:val="-1"/>
          <w:sz w:val="24"/>
          <w:szCs w:val="24"/>
        </w:rPr>
        <w:t>r</w:t>
      </w:r>
      <w:r w:rsidRPr="00A27785">
        <w:rPr>
          <w:rFonts w:ascii="Calibri" w:eastAsia="Calibri" w:hAnsi="Calibri" w:cs="Helvetica"/>
          <w:color w:val="000000"/>
          <w:sz w:val="24"/>
          <w:szCs w:val="24"/>
        </w:rPr>
        <w:t>: Pedi</w:t>
      </w:r>
      <w:r w:rsidRPr="00A27785">
        <w:rPr>
          <w:rFonts w:ascii="Calibri" w:eastAsia="Calibri" w:hAnsi="Calibri" w:cs="Helvetica"/>
          <w:color w:val="000000"/>
          <w:spacing w:val="-1"/>
          <w:sz w:val="24"/>
          <w:szCs w:val="24"/>
        </w:rPr>
        <w:t>d</w:t>
      </w:r>
      <w:r w:rsidRPr="00A27785">
        <w:rPr>
          <w:rFonts w:ascii="Calibri" w:eastAsia="Calibri" w:hAnsi="Calibri" w:cs="Helvetica"/>
          <w:color w:val="000000"/>
          <w:sz w:val="24"/>
          <w:szCs w:val="24"/>
        </w:rPr>
        <w:t>o, Justi</w:t>
      </w:r>
      <w:r w:rsidRPr="00A27785">
        <w:rPr>
          <w:rFonts w:ascii="Calibri" w:eastAsia="Calibri" w:hAnsi="Calibri" w:cs="Helvetica"/>
          <w:color w:val="000000"/>
          <w:spacing w:val="-1"/>
          <w:sz w:val="24"/>
          <w:szCs w:val="24"/>
        </w:rPr>
        <w:t>f</w:t>
      </w:r>
      <w:r w:rsidRPr="00A27785">
        <w:rPr>
          <w:rFonts w:ascii="Calibri" w:eastAsia="Calibri" w:hAnsi="Calibri" w:cs="Helvetica"/>
          <w:color w:val="000000"/>
          <w:sz w:val="24"/>
          <w:szCs w:val="24"/>
        </w:rPr>
        <w:t>i</w:t>
      </w:r>
      <w:r w:rsidRPr="00A27785">
        <w:rPr>
          <w:rFonts w:ascii="Calibri" w:eastAsia="Calibri" w:hAnsi="Calibri" w:cs="Helvetica"/>
          <w:color w:val="000000"/>
          <w:spacing w:val="-1"/>
          <w:sz w:val="24"/>
          <w:szCs w:val="24"/>
        </w:rPr>
        <w:t>c</w:t>
      </w:r>
      <w:r w:rsidRPr="00A27785">
        <w:rPr>
          <w:rFonts w:ascii="Calibri" w:eastAsia="Calibri" w:hAnsi="Calibri" w:cs="Helvetica"/>
          <w:color w:val="000000"/>
          <w:sz w:val="24"/>
          <w:szCs w:val="24"/>
        </w:rPr>
        <w:t>ativ</w:t>
      </w:r>
      <w:r w:rsidRPr="00A27785">
        <w:rPr>
          <w:rFonts w:ascii="Calibri" w:eastAsia="Calibri" w:hAnsi="Calibri" w:cs="Helvetica"/>
          <w:color w:val="000000"/>
          <w:spacing w:val="-1"/>
          <w:sz w:val="24"/>
          <w:szCs w:val="24"/>
        </w:rPr>
        <w:t>a,</w:t>
      </w:r>
      <w:r w:rsidRPr="00A27785">
        <w:rPr>
          <w:rFonts w:ascii="Calibri" w:eastAsia="Calibri" w:hAnsi="Calibri" w:cs="Helvetica"/>
          <w:color w:val="000000"/>
          <w:sz w:val="24"/>
          <w:szCs w:val="24"/>
        </w:rPr>
        <w:t xml:space="preserve"> </w:t>
      </w:r>
      <w:r w:rsidRPr="00A27785">
        <w:rPr>
          <w:rFonts w:ascii="Calibri" w:eastAsia="Calibri" w:hAnsi="Calibri" w:cs="Helvetica"/>
          <w:color w:val="000000"/>
          <w:spacing w:val="-1"/>
          <w:sz w:val="24"/>
          <w:szCs w:val="24"/>
        </w:rPr>
        <w:t>A</w:t>
      </w:r>
      <w:r w:rsidRPr="00A27785">
        <w:rPr>
          <w:rFonts w:ascii="Calibri" w:eastAsia="Calibri" w:hAnsi="Calibri" w:cs="Helvetica"/>
          <w:color w:val="000000"/>
          <w:sz w:val="24"/>
          <w:szCs w:val="24"/>
        </w:rPr>
        <w:t>testado de</w:t>
      </w:r>
      <w:r>
        <w:rPr>
          <w:rFonts w:cs="Helvetica"/>
          <w:color w:val="000000"/>
          <w:sz w:val="24"/>
          <w:szCs w:val="24"/>
        </w:rPr>
        <w:t xml:space="preserve"> </w:t>
      </w:r>
      <w:r w:rsidRPr="00A27785">
        <w:rPr>
          <w:rFonts w:ascii="Calibri" w:eastAsia="Calibri" w:hAnsi="Calibri" w:cs="Helvetica"/>
          <w:color w:val="000000"/>
          <w:sz w:val="24"/>
          <w:szCs w:val="24"/>
        </w:rPr>
        <w:t>Excl</w:t>
      </w:r>
      <w:r w:rsidRPr="00A27785">
        <w:rPr>
          <w:rFonts w:ascii="Calibri" w:eastAsia="Calibri" w:hAnsi="Calibri" w:cs="Helvetica"/>
          <w:color w:val="000000"/>
          <w:spacing w:val="-1"/>
          <w:sz w:val="24"/>
          <w:szCs w:val="24"/>
        </w:rPr>
        <w:t>us</w:t>
      </w:r>
      <w:r w:rsidRPr="00A27785">
        <w:rPr>
          <w:rFonts w:ascii="Calibri" w:eastAsia="Calibri" w:hAnsi="Calibri" w:cs="Helvetica"/>
          <w:color w:val="000000"/>
          <w:sz w:val="24"/>
          <w:szCs w:val="24"/>
        </w:rPr>
        <w:t>iv</w:t>
      </w:r>
      <w:r w:rsidRPr="00A27785">
        <w:rPr>
          <w:rFonts w:ascii="Calibri" w:eastAsia="Calibri" w:hAnsi="Calibri" w:cs="Helvetica"/>
          <w:color w:val="000000"/>
          <w:spacing w:val="-1"/>
          <w:sz w:val="24"/>
          <w:szCs w:val="24"/>
        </w:rPr>
        <w:t>i</w:t>
      </w:r>
      <w:r w:rsidRPr="00A27785">
        <w:rPr>
          <w:rFonts w:ascii="Calibri" w:eastAsia="Calibri" w:hAnsi="Calibri" w:cs="Helvetica"/>
          <w:color w:val="000000"/>
          <w:sz w:val="24"/>
          <w:szCs w:val="24"/>
        </w:rPr>
        <w:t>dade</w:t>
      </w:r>
      <w:r w:rsidR="004A11F4">
        <w:rPr>
          <w:rStyle w:val="Refdenotaderodap"/>
          <w:rFonts w:ascii="Calibri" w:eastAsia="Calibri" w:hAnsi="Calibri" w:cs="Helvetica"/>
          <w:color w:val="000000"/>
          <w:sz w:val="24"/>
          <w:szCs w:val="24"/>
        </w:rPr>
        <w:footnoteReference w:id="35"/>
      </w:r>
      <w:r w:rsidRPr="00A27785">
        <w:rPr>
          <w:rFonts w:ascii="Calibri" w:eastAsia="Calibri" w:hAnsi="Calibri" w:cs="Helvetica"/>
          <w:color w:val="000000"/>
          <w:spacing w:val="4"/>
          <w:sz w:val="24"/>
          <w:szCs w:val="24"/>
        </w:rPr>
        <w:t xml:space="preserve"> </w:t>
      </w:r>
      <w:r w:rsidRPr="00A27785">
        <w:rPr>
          <w:rFonts w:ascii="Calibri" w:eastAsia="Calibri" w:hAnsi="Calibri" w:cs="Helvetica"/>
          <w:color w:val="000000"/>
          <w:sz w:val="24"/>
          <w:szCs w:val="24"/>
        </w:rPr>
        <w:t>do</w:t>
      </w:r>
      <w:r w:rsidRPr="00A27785">
        <w:rPr>
          <w:rFonts w:ascii="Calibri" w:eastAsia="Calibri" w:hAnsi="Calibri" w:cs="Helvetica"/>
          <w:color w:val="000000"/>
          <w:spacing w:val="4"/>
          <w:sz w:val="24"/>
          <w:szCs w:val="24"/>
        </w:rPr>
        <w:t xml:space="preserve"> </w:t>
      </w:r>
      <w:r w:rsidRPr="00A27785">
        <w:rPr>
          <w:rFonts w:ascii="Calibri" w:eastAsia="Calibri" w:hAnsi="Calibri" w:cs="Helvetica"/>
          <w:color w:val="000000"/>
          <w:sz w:val="24"/>
          <w:szCs w:val="24"/>
        </w:rPr>
        <w:t>P</w:t>
      </w:r>
      <w:r w:rsidRPr="00A27785">
        <w:rPr>
          <w:rFonts w:ascii="Calibri" w:eastAsia="Calibri" w:hAnsi="Calibri" w:cs="Helvetica"/>
          <w:color w:val="000000"/>
          <w:spacing w:val="-1"/>
          <w:sz w:val="24"/>
          <w:szCs w:val="24"/>
        </w:rPr>
        <w:t>r</w:t>
      </w:r>
      <w:r w:rsidRPr="00A27785">
        <w:rPr>
          <w:rFonts w:ascii="Calibri" w:eastAsia="Calibri" w:hAnsi="Calibri" w:cs="Helvetica"/>
          <w:color w:val="000000"/>
          <w:sz w:val="24"/>
          <w:szCs w:val="24"/>
        </w:rPr>
        <w:t>oduto</w:t>
      </w:r>
      <w:r w:rsidRPr="00A27785">
        <w:rPr>
          <w:rFonts w:ascii="Calibri" w:eastAsia="Calibri" w:hAnsi="Calibri" w:cs="Helvetica"/>
          <w:color w:val="000000"/>
          <w:spacing w:val="4"/>
          <w:sz w:val="24"/>
          <w:szCs w:val="24"/>
        </w:rPr>
        <w:t xml:space="preserve"> </w:t>
      </w:r>
      <w:r w:rsidRPr="00A27785">
        <w:rPr>
          <w:rFonts w:ascii="Calibri" w:eastAsia="Calibri" w:hAnsi="Calibri" w:cs="Helvetica"/>
          <w:color w:val="000000"/>
          <w:sz w:val="24"/>
          <w:szCs w:val="24"/>
        </w:rPr>
        <w:t>em rel</w:t>
      </w:r>
      <w:r w:rsidRPr="00A27785">
        <w:rPr>
          <w:rFonts w:ascii="Calibri" w:eastAsia="Calibri" w:hAnsi="Calibri" w:cs="Helvetica"/>
          <w:color w:val="000000"/>
          <w:spacing w:val="-1"/>
          <w:sz w:val="24"/>
          <w:szCs w:val="24"/>
        </w:rPr>
        <w:t>aç</w:t>
      </w:r>
      <w:r w:rsidRPr="00A27785">
        <w:rPr>
          <w:rFonts w:ascii="Calibri" w:eastAsia="Calibri" w:hAnsi="Calibri" w:cs="Helvetica"/>
          <w:color w:val="000000"/>
          <w:sz w:val="24"/>
          <w:szCs w:val="24"/>
        </w:rPr>
        <w:t>ão ao Mercado, Orçamento e as Certi</w:t>
      </w:r>
      <w:r w:rsidRPr="00A27785">
        <w:rPr>
          <w:rFonts w:ascii="Calibri" w:eastAsia="Calibri" w:hAnsi="Calibri" w:cs="Helvetica"/>
          <w:color w:val="000000"/>
          <w:spacing w:val="-1"/>
          <w:sz w:val="24"/>
          <w:szCs w:val="24"/>
        </w:rPr>
        <w:t>d</w:t>
      </w:r>
      <w:r w:rsidRPr="00A27785">
        <w:rPr>
          <w:rFonts w:ascii="Calibri" w:eastAsia="Calibri" w:hAnsi="Calibri" w:cs="Helvetica"/>
          <w:color w:val="000000"/>
          <w:sz w:val="24"/>
          <w:szCs w:val="24"/>
        </w:rPr>
        <w:t>ões do Fornecedor;</w:t>
      </w:r>
    </w:p>
    <w:p w:rsidR="00A27785" w:rsidRPr="00A27785" w:rsidRDefault="00A27785" w:rsidP="00250542">
      <w:pPr>
        <w:widowControl w:val="0"/>
        <w:tabs>
          <w:tab w:val="left" w:pos="709"/>
        </w:tabs>
        <w:autoSpaceDE w:val="0"/>
        <w:autoSpaceDN w:val="0"/>
        <w:adjustRightInd w:val="0"/>
        <w:ind w:left="1418" w:hanging="709"/>
        <w:rPr>
          <w:rFonts w:ascii="Calibri" w:eastAsia="Calibri" w:hAnsi="Calibri" w:cs="Helvetica"/>
          <w:color w:val="000000"/>
          <w:sz w:val="24"/>
          <w:szCs w:val="24"/>
        </w:rPr>
      </w:pPr>
      <w:r w:rsidRPr="00A27785">
        <w:rPr>
          <w:rFonts w:ascii="Calibri" w:eastAsia="Calibri" w:hAnsi="Calibri" w:cs="Helvetica"/>
          <w:color w:val="000000"/>
          <w:sz w:val="24"/>
          <w:szCs w:val="24"/>
        </w:rPr>
        <w:lastRenderedPageBreak/>
        <w:t>28.12</w:t>
      </w:r>
      <w:r>
        <w:rPr>
          <w:rFonts w:cs="Helvetica"/>
          <w:color w:val="000000"/>
          <w:sz w:val="24"/>
          <w:szCs w:val="24"/>
        </w:rPr>
        <w:t>.</w:t>
      </w:r>
      <w:r>
        <w:rPr>
          <w:rFonts w:cs="Helvetica"/>
          <w:color w:val="000000"/>
          <w:sz w:val="24"/>
          <w:szCs w:val="24"/>
        </w:rPr>
        <w:tab/>
      </w:r>
      <w:r w:rsidRPr="00A27785">
        <w:rPr>
          <w:rFonts w:ascii="Calibri" w:eastAsia="Calibri" w:hAnsi="Calibri" w:cs="Helvetica"/>
          <w:color w:val="000000"/>
          <w:sz w:val="24"/>
          <w:szCs w:val="24"/>
        </w:rPr>
        <w:t>Encami</w:t>
      </w:r>
      <w:r w:rsidRPr="00A27785">
        <w:rPr>
          <w:rFonts w:ascii="Calibri" w:eastAsia="Calibri" w:hAnsi="Calibri" w:cs="Helvetica"/>
          <w:color w:val="000000"/>
          <w:spacing w:val="-1"/>
          <w:sz w:val="24"/>
          <w:szCs w:val="24"/>
        </w:rPr>
        <w:t>nh</w:t>
      </w:r>
      <w:r w:rsidRPr="00A27785">
        <w:rPr>
          <w:rFonts w:ascii="Calibri" w:eastAsia="Calibri" w:hAnsi="Calibri" w:cs="Helvetica"/>
          <w:color w:val="000000"/>
          <w:sz w:val="24"/>
          <w:szCs w:val="24"/>
        </w:rPr>
        <w:t>ar</w:t>
      </w:r>
      <w:r w:rsidRPr="00A27785">
        <w:rPr>
          <w:rFonts w:ascii="Calibri" w:eastAsia="Calibri" w:hAnsi="Calibri" w:cs="Helvetica"/>
          <w:color w:val="000000"/>
          <w:spacing w:val="4"/>
          <w:sz w:val="24"/>
          <w:szCs w:val="24"/>
        </w:rPr>
        <w:t xml:space="preserve"> </w:t>
      </w:r>
      <w:r w:rsidRPr="00A27785">
        <w:rPr>
          <w:rFonts w:ascii="Calibri" w:eastAsia="Calibri" w:hAnsi="Calibri" w:cs="Helvetica"/>
          <w:color w:val="000000"/>
          <w:sz w:val="24"/>
          <w:szCs w:val="24"/>
        </w:rPr>
        <w:t>a</w:t>
      </w:r>
      <w:r w:rsidRPr="00A27785">
        <w:rPr>
          <w:rFonts w:ascii="Calibri" w:eastAsia="Calibri" w:hAnsi="Calibri" w:cs="Helvetica"/>
          <w:color w:val="000000"/>
          <w:spacing w:val="4"/>
          <w:sz w:val="24"/>
          <w:szCs w:val="24"/>
        </w:rPr>
        <w:t xml:space="preserve"> </w:t>
      </w:r>
      <w:r w:rsidRPr="00A27785">
        <w:rPr>
          <w:rFonts w:ascii="Calibri" w:eastAsia="Calibri" w:hAnsi="Calibri" w:cs="Helvetica"/>
          <w:color w:val="000000"/>
          <w:sz w:val="24"/>
          <w:szCs w:val="24"/>
        </w:rPr>
        <w:t>documentação</w:t>
      </w:r>
      <w:r w:rsidRPr="00A27785">
        <w:rPr>
          <w:rFonts w:ascii="Calibri" w:eastAsia="Calibri" w:hAnsi="Calibri" w:cs="Helvetica"/>
          <w:color w:val="000000"/>
          <w:spacing w:val="4"/>
          <w:sz w:val="24"/>
          <w:szCs w:val="24"/>
        </w:rPr>
        <w:t xml:space="preserve"> </w:t>
      </w:r>
      <w:r w:rsidRPr="00A27785">
        <w:rPr>
          <w:rFonts w:ascii="Calibri" w:eastAsia="Calibri" w:hAnsi="Calibri" w:cs="Helvetica"/>
          <w:color w:val="000000"/>
          <w:sz w:val="24"/>
          <w:szCs w:val="24"/>
        </w:rPr>
        <w:t xml:space="preserve">constante no item 28.11 para a </w:t>
      </w:r>
      <w:r w:rsidR="00250542">
        <w:rPr>
          <w:rFonts w:ascii="Calibri" w:eastAsia="Calibri" w:hAnsi="Calibri" w:cs="Helvetica"/>
          <w:color w:val="000000"/>
          <w:sz w:val="24"/>
          <w:szCs w:val="24"/>
        </w:rPr>
        <w:t>DL/CMP/PROAD</w:t>
      </w:r>
      <w:r w:rsidRPr="00A27785">
        <w:rPr>
          <w:rFonts w:ascii="Calibri" w:eastAsia="Calibri" w:hAnsi="Calibri" w:cs="Helvetica"/>
          <w:color w:val="000000"/>
          <w:sz w:val="24"/>
          <w:szCs w:val="24"/>
        </w:rPr>
        <w:t>.</w:t>
      </w:r>
    </w:p>
    <w:p w:rsidR="00A27785" w:rsidRDefault="00A27785" w:rsidP="00250542">
      <w:pPr>
        <w:widowControl w:val="0"/>
        <w:tabs>
          <w:tab w:val="left" w:pos="440"/>
          <w:tab w:val="left" w:pos="709"/>
          <w:tab w:val="left" w:pos="5240"/>
        </w:tabs>
        <w:autoSpaceDE w:val="0"/>
        <w:autoSpaceDN w:val="0"/>
        <w:adjustRightInd w:val="0"/>
        <w:ind w:left="1418" w:hanging="709"/>
        <w:rPr>
          <w:rFonts w:cs="Helvetica"/>
          <w:color w:val="000000"/>
          <w:sz w:val="24"/>
          <w:szCs w:val="24"/>
        </w:rPr>
      </w:pPr>
    </w:p>
    <w:p w:rsidR="00A27785" w:rsidRPr="00250542" w:rsidRDefault="00A27785" w:rsidP="00A27785">
      <w:pPr>
        <w:widowControl w:val="0"/>
        <w:tabs>
          <w:tab w:val="left" w:pos="709"/>
          <w:tab w:val="left" w:pos="5240"/>
        </w:tabs>
        <w:autoSpaceDE w:val="0"/>
        <w:autoSpaceDN w:val="0"/>
        <w:adjustRightInd w:val="0"/>
        <w:rPr>
          <w:rFonts w:ascii="Calibri" w:eastAsia="Calibri" w:hAnsi="Calibri" w:cs="Helvetica"/>
          <w:b/>
          <w:color w:val="FFFFFF"/>
          <w:sz w:val="24"/>
          <w:szCs w:val="24"/>
        </w:rPr>
      </w:pPr>
      <w:r w:rsidRPr="00250542">
        <w:rPr>
          <w:rFonts w:ascii="Calibri" w:eastAsia="Calibri" w:hAnsi="Calibri" w:cs="Helvetica"/>
          <w:b/>
          <w:color w:val="000000"/>
          <w:sz w:val="24"/>
          <w:szCs w:val="24"/>
        </w:rPr>
        <w:t>29</w:t>
      </w:r>
      <w:r w:rsidRPr="00250542">
        <w:rPr>
          <w:rFonts w:cs="Helvetica"/>
          <w:b/>
          <w:color w:val="000000"/>
          <w:sz w:val="24"/>
          <w:szCs w:val="24"/>
        </w:rPr>
        <w:t>.</w:t>
      </w:r>
      <w:r w:rsidRPr="00250542">
        <w:rPr>
          <w:rFonts w:cs="Helvetica"/>
          <w:b/>
          <w:color w:val="000000"/>
          <w:sz w:val="24"/>
          <w:szCs w:val="24"/>
        </w:rPr>
        <w:tab/>
      </w:r>
      <w:r w:rsidRPr="00250542">
        <w:rPr>
          <w:rFonts w:ascii="Calibri" w:eastAsia="Calibri" w:hAnsi="Calibri" w:cs="Helvetica"/>
          <w:b/>
          <w:color w:val="000000"/>
          <w:sz w:val="24"/>
          <w:szCs w:val="24"/>
        </w:rPr>
        <w:t>Resumo do procedi</w:t>
      </w:r>
      <w:r w:rsidRPr="00250542">
        <w:rPr>
          <w:rFonts w:ascii="Calibri" w:eastAsia="Calibri" w:hAnsi="Calibri" w:cs="Helvetica"/>
          <w:b/>
          <w:color w:val="000000"/>
          <w:spacing w:val="-1"/>
          <w:sz w:val="24"/>
          <w:szCs w:val="24"/>
        </w:rPr>
        <w:t>m</w:t>
      </w:r>
      <w:r w:rsidRPr="00250542">
        <w:rPr>
          <w:rFonts w:ascii="Calibri" w:eastAsia="Calibri" w:hAnsi="Calibri" w:cs="Helvetica"/>
          <w:b/>
          <w:color w:val="000000"/>
          <w:sz w:val="24"/>
          <w:szCs w:val="24"/>
        </w:rPr>
        <w:t>ento para Pedi</w:t>
      </w:r>
      <w:r w:rsidRPr="00250542">
        <w:rPr>
          <w:rFonts w:ascii="Calibri" w:eastAsia="Calibri" w:hAnsi="Calibri" w:cs="Helvetica"/>
          <w:b/>
          <w:color w:val="000000"/>
          <w:spacing w:val="-1"/>
          <w:sz w:val="24"/>
          <w:szCs w:val="24"/>
        </w:rPr>
        <w:t>d</w:t>
      </w:r>
      <w:r w:rsidRPr="00250542">
        <w:rPr>
          <w:rFonts w:ascii="Calibri" w:eastAsia="Calibri" w:hAnsi="Calibri" w:cs="Helvetica"/>
          <w:b/>
          <w:color w:val="000000"/>
          <w:sz w:val="24"/>
          <w:szCs w:val="24"/>
        </w:rPr>
        <w:t>o de Compras</w:t>
      </w:r>
      <w:r w:rsidR="000749AD" w:rsidRPr="00250542">
        <w:rPr>
          <w:rFonts w:ascii="Calibri" w:eastAsia="Calibri" w:hAnsi="Calibri" w:cs="Helvetica"/>
          <w:b/>
          <w:color w:val="000000"/>
          <w:sz w:val="24"/>
          <w:szCs w:val="24"/>
        </w:rPr>
        <w:t xml:space="preserve"> para</w:t>
      </w:r>
      <w:r w:rsidRPr="00250542">
        <w:rPr>
          <w:rFonts w:cs="Arial"/>
          <w:b/>
          <w:color w:val="000000"/>
          <w:sz w:val="24"/>
          <w:szCs w:val="24"/>
        </w:rPr>
        <w:t xml:space="preserve"> </w:t>
      </w:r>
      <w:r w:rsidRPr="00250542">
        <w:rPr>
          <w:rFonts w:ascii="Calibri" w:eastAsia="Calibri" w:hAnsi="Calibri" w:cs="Helvetica"/>
          <w:b/>
          <w:color w:val="000000"/>
          <w:sz w:val="24"/>
          <w:szCs w:val="24"/>
        </w:rPr>
        <w:t xml:space="preserve">Pregão </w:t>
      </w:r>
      <w:r w:rsidRPr="00250542">
        <w:rPr>
          <w:rFonts w:cs="Helvetica"/>
          <w:b/>
          <w:color w:val="000000"/>
          <w:sz w:val="24"/>
          <w:szCs w:val="24"/>
        </w:rPr>
        <w:t>AI</w:t>
      </w:r>
      <w:r w:rsidRPr="00250542">
        <w:rPr>
          <w:rFonts w:ascii="Calibri" w:eastAsia="Calibri" w:hAnsi="Calibri" w:cs="Helvetica"/>
          <w:b/>
          <w:color w:val="000000"/>
          <w:sz w:val="24"/>
          <w:szCs w:val="24"/>
        </w:rPr>
        <w:t>:</w:t>
      </w:r>
    </w:p>
    <w:p w:rsidR="00A27785" w:rsidRPr="00A27785" w:rsidRDefault="00A27785" w:rsidP="00A27785">
      <w:pPr>
        <w:widowControl w:val="0"/>
        <w:tabs>
          <w:tab w:val="left" w:pos="1418"/>
        </w:tabs>
        <w:autoSpaceDE w:val="0"/>
        <w:autoSpaceDN w:val="0"/>
        <w:adjustRightInd w:val="0"/>
        <w:ind w:left="1418" w:hanging="709"/>
        <w:rPr>
          <w:rFonts w:ascii="Calibri" w:eastAsia="Calibri" w:hAnsi="Calibri" w:cs="Helvetica"/>
          <w:color w:val="000000"/>
          <w:sz w:val="24"/>
          <w:szCs w:val="24"/>
        </w:rPr>
      </w:pPr>
      <w:r w:rsidRPr="00A27785">
        <w:rPr>
          <w:rFonts w:ascii="Calibri" w:eastAsia="Calibri" w:hAnsi="Calibri" w:cs="Helvetica"/>
          <w:color w:val="000000"/>
          <w:sz w:val="24"/>
          <w:szCs w:val="24"/>
        </w:rPr>
        <w:t>29.1</w:t>
      </w:r>
      <w:r>
        <w:rPr>
          <w:rFonts w:cs="Helvetica"/>
          <w:color w:val="000000"/>
          <w:sz w:val="24"/>
          <w:szCs w:val="24"/>
        </w:rPr>
        <w:t>.</w:t>
      </w:r>
      <w:r>
        <w:rPr>
          <w:rFonts w:cs="Helvetica"/>
          <w:color w:val="000000"/>
          <w:sz w:val="24"/>
          <w:szCs w:val="24"/>
        </w:rPr>
        <w:tab/>
      </w:r>
      <w:r w:rsidRPr="00A27785">
        <w:rPr>
          <w:rFonts w:ascii="Calibri" w:eastAsia="Calibri" w:hAnsi="Calibri" w:cs="Helvetica"/>
          <w:color w:val="000000"/>
          <w:sz w:val="24"/>
          <w:szCs w:val="24"/>
        </w:rPr>
        <w:t>Verifi</w:t>
      </w:r>
      <w:r w:rsidRPr="00A27785">
        <w:rPr>
          <w:rFonts w:ascii="Calibri" w:eastAsia="Calibri" w:hAnsi="Calibri" w:cs="Helvetica"/>
          <w:color w:val="000000"/>
          <w:spacing w:val="-1"/>
          <w:sz w:val="24"/>
          <w:szCs w:val="24"/>
        </w:rPr>
        <w:t>c</w:t>
      </w:r>
      <w:r w:rsidRPr="00A27785">
        <w:rPr>
          <w:rFonts w:ascii="Calibri" w:eastAsia="Calibri" w:hAnsi="Calibri" w:cs="Helvetica"/>
          <w:color w:val="000000"/>
          <w:sz w:val="24"/>
          <w:szCs w:val="24"/>
        </w:rPr>
        <w:t>ar</w:t>
      </w:r>
      <w:r w:rsidRPr="00A27785">
        <w:rPr>
          <w:rFonts w:ascii="Calibri" w:eastAsia="Calibri" w:hAnsi="Calibri" w:cs="Helvetica"/>
          <w:color w:val="000000"/>
          <w:spacing w:val="4"/>
          <w:sz w:val="24"/>
          <w:szCs w:val="24"/>
        </w:rPr>
        <w:t xml:space="preserve"> </w:t>
      </w:r>
      <w:r w:rsidRPr="00A27785">
        <w:rPr>
          <w:rFonts w:ascii="Calibri" w:eastAsia="Calibri" w:hAnsi="Calibri" w:cs="Helvetica"/>
          <w:color w:val="000000"/>
          <w:sz w:val="24"/>
          <w:szCs w:val="24"/>
        </w:rPr>
        <w:t>a</w:t>
      </w:r>
      <w:r w:rsidRPr="00A27785">
        <w:rPr>
          <w:rFonts w:ascii="Calibri" w:eastAsia="Calibri" w:hAnsi="Calibri" w:cs="Helvetica"/>
          <w:color w:val="000000"/>
          <w:spacing w:val="4"/>
          <w:sz w:val="24"/>
          <w:szCs w:val="24"/>
        </w:rPr>
        <w:t xml:space="preserve"> </w:t>
      </w:r>
      <w:r w:rsidRPr="00A27785">
        <w:rPr>
          <w:rFonts w:ascii="Calibri" w:eastAsia="Calibri" w:hAnsi="Calibri" w:cs="Helvetica"/>
          <w:color w:val="000000"/>
          <w:sz w:val="24"/>
          <w:szCs w:val="24"/>
        </w:rPr>
        <w:t>real necessi</w:t>
      </w:r>
      <w:r w:rsidRPr="00A27785">
        <w:rPr>
          <w:rFonts w:ascii="Calibri" w:eastAsia="Calibri" w:hAnsi="Calibri" w:cs="Helvetica"/>
          <w:color w:val="000000"/>
          <w:spacing w:val="-1"/>
          <w:sz w:val="24"/>
          <w:szCs w:val="24"/>
        </w:rPr>
        <w:t>da</w:t>
      </w:r>
      <w:r w:rsidRPr="00A27785">
        <w:rPr>
          <w:rFonts w:ascii="Calibri" w:eastAsia="Calibri" w:hAnsi="Calibri" w:cs="Helvetica"/>
          <w:color w:val="000000"/>
          <w:sz w:val="24"/>
          <w:szCs w:val="24"/>
        </w:rPr>
        <w:t>de do materi</w:t>
      </w:r>
      <w:r w:rsidRPr="00A27785">
        <w:rPr>
          <w:rFonts w:ascii="Calibri" w:eastAsia="Calibri" w:hAnsi="Calibri" w:cs="Helvetica"/>
          <w:color w:val="000000"/>
          <w:spacing w:val="-1"/>
          <w:sz w:val="24"/>
          <w:szCs w:val="24"/>
        </w:rPr>
        <w:t>al</w:t>
      </w:r>
      <w:r w:rsidRPr="00A27785">
        <w:rPr>
          <w:rFonts w:ascii="Calibri" w:eastAsia="Calibri" w:hAnsi="Calibri" w:cs="Helvetica"/>
          <w:color w:val="000000"/>
          <w:sz w:val="24"/>
          <w:szCs w:val="24"/>
        </w:rPr>
        <w:t xml:space="preserve"> a ser sol</w:t>
      </w:r>
      <w:r w:rsidRPr="00A27785">
        <w:rPr>
          <w:rFonts w:ascii="Calibri" w:eastAsia="Calibri" w:hAnsi="Calibri" w:cs="Helvetica"/>
          <w:color w:val="000000"/>
          <w:spacing w:val="-1"/>
          <w:sz w:val="24"/>
          <w:szCs w:val="24"/>
        </w:rPr>
        <w:t>ic</w:t>
      </w:r>
      <w:r w:rsidRPr="00A27785">
        <w:rPr>
          <w:rFonts w:ascii="Calibri" w:eastAsia="Calibri" w:hAnsi="Calibri" w:cs="Helvetica"/>
          <w:color w:val="000000"/>
          <w:sz w:val="24"/>
          <w:szCs w:val="24"/>
        </w:rPr>
        <w:t>i</w:t>
      </w:r>
      <w:r w:rsidRPr="00A27785">
        <w:rPr>
          <w:rFonts w:ascii="Calibri" w:eastAsia="Calibri" w:hAnsi="Calibri" w:cs="Helvetica"/>
          <w:color w:val="000000"/>
          <w:spacing w:val="-1"/>
          <w:sz w:val="24"/>
          <w:szCs w:val="24"/>
        </w:rPr>
        <w:t>t</w:t>
      </w:r>
      <w:r w:rsidRPr="00A27785">
        <w:rPr>
          <w:rFonts w:ascii="Calibri" w:eastAsia="Calibri" w:hAnsi="Calibri" w:cs="Helvetica"/>
          <w:color w:val="000000"/>
          <w:sz w:val="24"/>
          <w:szCs w:val="24"/>
        </w:rPr>
        <w:t>ado;</w:t>
      </w:r>
    </w:p>
    <w:p w:rsidR="00A27785" w:rsidRPr="00A27785" w:rsidRDefault="00A27785" w:rsidP="00A27785">
      <w:pPr>
        <w:widowControl w:val="0"/>
        <w:tabs>
          <w:tab w:val="left" w:pos="1418"/>
        </w:tabs>
        <w:autoSpaceDE w:val="0"/>
        <w:autoSpaceDN w:val="0"/>
        <w:adjustRightInd w:val="0"/>
        <w:ind w:left="1418" w:hanging="709"/>
        <w:rPr>
          <w:rFonts w:ascii="Calibri" w:eastAsia="Calibri" w:hAnsi="Calibri" w:cs="Helvetica"/>
          <w:color w:val="000000"/>
          <w:spacing w:val="-1"/>
          <w:sz w:val="24"/>
          <w:szCs w:val="24"/>
        </w:rPr>
      </w:pPr>
      <w:r w:rsidRPr="00A27785">
        <w:rPr>
          <w:rFonts w:ascii="Calibri" w:eastAsia="Calibri" w:hAnsi="Calibri" w:cs="Helvetica"/>
          <w:color w:val="000000"/>
          <w:sz w:val="24"/>
          <w:szCs w:val="24"/>
        </w:rPr>
        <w:t>29.2</w:t>
      </w:r>
      <w:r>
        <w:rPr>
          <w:rFonts w:cs="Helvetica"/>
          <w:color w:val="000000"/>
          <w:sz w:val="24"/>
          <w:szCs w:val="24"/>
        </w:rPr>
        <w:t>.</w:t>
      </w:r>
      <w:r>
        <w:rPr>
          <w:rFonts w:cs="Helvetica"/>
          <w:color w:val="000000"/>
          <w:sz w:val="24"/>
          <w:szCs w:val="24"/>
        </w:rPr>
        <w:tab/>
      </w:r>
      <w:r w:rsidRPr="00A27785">
        <w:rPr>
          <w:rFonts w:ascii="Calibri" w:eastAsia="Calibri" w:hAnsi="Calibri" w:cs="Helvetica"/>
          <w:color w:val="000000"/>
          <w:sz w:val="24"/>
          <w:szCs w:val="24"/>
        </w:rPr>
        <w:t>Verifi</w:t>
      </w:r>
      <w:r w:rsidRPr="00A27785">
        <w:rPr>
          <w:rFonts w:ascii="Calibri" w:eastAsia="Calibri" w:hAnsi="Calibri" w:cs="Helvetica"/>
          <w:color w:val="000000"/>
          <w:spacing w:val="-1"/>
          <w:sz w:val="24"/>
          <w:szCs w:val="24"/>
        </w:rPr>
        <w:t>c</w:t>
      </w:r>
      <w:r w:rsidRPr="00A27785">
        <w:rPr>
          <w:rFonts w:ascii="Calibri" w:eastAsia="Calibri" w:hAnsi="Calibri" w:cs="Helvetica"/>
          <w:color w:val="000000"/>
          <w:sz w:val="24"/>
          <w:szCs w:val="24"/>
        </w:rPr>
        <w:t>ar se há onde i</w:t>
      </w:r>
      <w:r w:rsidRPr="00A27785">
        <w:rPr>
          <w:rFonts w:ascii="Calibri" w:eastAsia="Calibri" w:hAnsi="Calibri" w:cs="Helvetica"/>
          <w:color w:val="000000"/>
          <w:spacing w:val="-1"/>
          <w:sz w:val="24"/>
          <w:szCs w:val="24"/>
        </w:rPr>
        <w:t>ns</w:t>
      </w:r>
      <w:r w:rsidRPr="00A27785">
        <w:rPr>
          <w:rFonts w:ascii="Calibri" w:eastAsia="Calibri" w:hAnsi="Calibri" w:cs="Helvetica"/>
          <w:color w:val="000000"/>
          <w:sz w:val="24"/>
          <w:szCs w:val="24"/>
        </w:rPr>
        <w:t>tal</w:t>
      </w:r>
      <w:r w:rsidRPr="00A27785">
        <w:rPr>
          <w:rFonts w:ascii="Calibri" w:eastAsia="Calibri" w:hAnsi="Calibri" w:cs="Helvetica"/>
          <w:color w:val="000000"/>
          <w:spacing w:val="-1"/>
          <w:sz w:val="24"/>
          <w:szCs w:val="24"/>
        </w:rPr>
        <w:t>ar/</w:t>
      </w:r>
      <w:r w:rsidRPr="00A27785">
        <w:rPr>
          <w:rFonts w:ascii="Calibri" w:eastAsia="Calibri" w:hAnsi="Calibri" w:cs="Helvetica"/>
          <w:color w:val="000000"/>
          <w:sz w:val="24"/>
          <w:szCs w:val="24"/>
        </w:rPr>
        <w:t>armaz</w:t>
      </w:r>
      <w:r w:rsidRPr="00A27785">
        <w:rPr>
          <w:rFonts w:ascii="Calibri" w:eastAsia="Calibri" w:hAnsi="Calibri" w:cs="Helvetica"/>
          <w:color w:val="000000"/>
          <w:spacing w:val="-3"/>
          <w:sz w:val="24"/>
          <w:szCs w:val="24"/>
        </w:rPr>
        <w:t>e</w:t>
      </w:r>
      <w:r w:rsidRPr="00A27785">
        <w:rPr>
          <w:rFonts w:ascii="Calibri" w:eastAsia="Calibri" w:hAnsi="Calibri" w:cs="Helvetica"/>
          <w:color w:val="000000"/>
          <w:sz w:val="24"/>
          <w:szCs w:val="24"/>
        </w:rPr>
        <w:t>nar tal materi</w:t>
      </w:r>
      <w:r w:rsidRPr="00A27785">
        <w:rPr>
          <w:rFonts w:ascii="Calibri" w:eastAsia="Calibri" w:hAnsi="Calibri" w:cs="Helvetica"/>
          <w:color w:val="000000"/>
          <w:spacing w:val="-1"/>
          <w:sz w:val="24"/>
          <w:szCs w:val="24"/>
        </w:rPr>
        <w:t>al;</w:t>
      </w:r>
    </w:p>
    <w:p w:rsidR="00A27785" w:rsidRPr="00A27785" w:rsidRDefault="00A27785" w:rsidP="00A27785">
      <w:pPr>
        <w:widowControl w:val="0"/>
        <w:tabs>
          <w:tab w:val="left" w:pos="1418"/>
        </w:tabs>
        <w:autoSpaceDE w:val="0"/>
        <w:autoSpaceDN w:val="0"/>
        <w:adjustRightInd w:val="0"/>
        <w:ind w:left="1418" w:hanging="709"/>
        <w:rPr>
          <w:rFonts w:ascii="Calibri" w:eastAsia="Calibri" w:hAnsi="Calibri" w:cs="Helvetica"/>
          <w:color w:val="000000"/>
          <w:spacing w:val="-1"/>
          <w:sz w:val="24"/>
          <w:szCs w:val="24"/>
        </w:rPr>
      </w:pPr>
      <w:r w:rsidRPr="00A27785">
        <w:rPr>
          <w:rFonts w:ascii="Calibri" w:eastAsia="Calibri" w:hAnsi="Calibri" w:cs="Helvetica"/>
          <w:color w:val="000000"/>
          <w:spacing w:val="-1"/>
          <w:sz w:val="24"/>
          <w:szCs w:val="24"/>
        </w:rPr>
        <w:t>29</w:t>
      </w:r>
      <w:r w:rsidRPr="00A27785">
        <w:rPr>
          <w:rFonts w:ascii="Calibri" w:eastAsia="Calibri" w:hAnsi="Calibri" w:cs="Helvetica"/>
          <w:color w:val="000000"/>
          <w:sz w:val="24"/>
          <w:szCs w:val="24"/>
        </w:rPr>
        <w:t>.3</w:t>
      </w:r>
      <w:r>
        <w:rPr>
          <w:rFonts w:cs="Helvetica"/>
          <w:color w:val="000000"/>
          <w:sz w:val="24"/>
          <w:szCs w:val="24"/>
        </w:rPr>
        <w:t>.</w:t>
      </w:r>
      <w:r>
        <w:rPr>
          <w:rFonts w:cs="Helvetica"/>
          <w:color w:val="000000"/>
          <w:sz w:val="24"/>
          <w:szCs w:val="24"/>
        </w:rPr>
        <w:tab/>
      </w:r>
      <w:r w:rsidRPr="00A27785">
        <w:rPr>
          <w:rFonts w:ascii="Calibri" w:eastAsia="Calibri" w:hAnsi="Calibri" w:cs="Helvetica"/>
          <w:color w:val="000000"/>
          <w:sz w:val="24"/>
          <w:szCs w:val="24"/>
        </w:rPr>
        <w:t>Verifi</w:t>
      </w:r>
      <w:r w:rsidRPr="00A27785">
        <w:rPr>
          <w:rFonts w:ascii="Calibri" w:eastAsia="Calibri" w:hAnsi="Calibri" w:cs="Helvetica"/>
          <w:color w:val="000000"/>
          <w:spacing w:val="-1"/>
          <w:sz w:val="24"/>
          <w:szCs w:val="24"/>
        </w:rPr>
        <w:t>c</w:t>
      </w:r>
      <w:r w:rsidRPr="00A27785">
        <w:rPr>
          <w:rFonts w:ascii="Calibri" w:eastAsia="Calibri" w:hAnsi="Calibri" w:cs="Helvetica"/>
          <w:color w:val="000000"/>
          <w:sz w:val="24"/>
          <w:szCs w:val="24"/>
        </w:rPr>
        <w:t>ar</w:t>
      </w:r>
      <w:r w:rsidRPr="00A27785">
        <w:rPr>
          <w:rFonts w:ascii="Calibri" w:eastAsia="Calibri" w:hAnsi="Calibri" w:cs="Helvetica"/>
          <w:color w:val="000000"/>
          <w:spacing w:val="4"/>
          <w:sz w:val="24"/>
          <w:szCs w:val="24"/>
        </w:rPr>
        <w:t xml:space="preserve"> </w:t>
      </w:r>
      <w:r w:rsidRPr="00A27785">
        <w:rPr>
          <w:rFonts w:ascii="Calibri" w:eastAsia="Calibri" w:hAnsi="Calibri" w:cs="Helvetica"/>
          <w:color w:val="000000"/>
          <w:sz w:val="24"/>
          <w:szCs w:val="24"/>
        </w:rPr>
        <w:t>as</w:t>
      </w:r>
      <w:r w:rsidRPr="00A27785">
        <w:rPr>
          <w:rFonts w:ascii="Calibri" w:eastAsia="Calibri" w:hAnsi="Calibri" w:cs="Helvetica"/>
          <w:color w:val="000000"/>
          <w:spacing w:val="4"/>
          <w:sz w:val="24"/>
          <w:szCs w:val="24"/>
        </w:rPr>
        <w:t xml:space="preserve"> </w:t>
      </w:r>
      <w:r w:rsidRPr="00A27785">
        <w:rPr>
          <w:rFonts w:ascii="Calibri" w:eastAsia="Calibri" w:hAnsi="Calibri" w:cs="Helvetica"/>
          <w:color w:val="000000"/>
          <w:sz w:val="24"/>
          <w:szCs w:val="24"/>
        </w:rPr>
        <w:t>condi</w:t>
      </w:r>
      <w:r w:rsidRPr="00A27785">
        <w:rPr>
          <w:rFonts w:ascii="Calibri" w:eastAsia="Calibri" w:hAnsi="Calibri" w:cs="Helvetica"/>
          <w:color w:val="000000"/>
          <w:spacing w:val="-1"/>
          <w:sz w:val="24"/>
          <w:szCs w:val="24"/>
        </w:rPr>
        <w:t>ç</w:t>
      </w:r>
      <w:r w:rsidRPr="00A27785">
        <w:rPr>
          <w:rFonts w:ascii="Calibri" w:eastAsia="Calibri" w:hAnsi="Calibri" w:cs="Helvetica"/>
          <w:color w:val="000000"/>
          <w:sz w:val="24"/>
          <w:szCs w:val="24"/>
        </w:rPr>
        <w:t>ões</w:t>
      </w:r>
      <w:r w:rsidRPr="00A27785">
        <w:rPr>
          <w:rFonts w:ascii="Calibri" w:eastAsia="Calibri" w:hAnsi="Calibri" w:cs="Helvetica"/>
          <w:color w:val="000000"/>
          <w:spacing w:val="4"/>
          <w:sz w:val="24"/>
          <w:szCs w:val="24"/>
        </w:rPr>
        <w:t xml:space="preserve"> </w:t>
      </w:r>
      <w:r w:rsidRPr="00A27785">
        <w:rPr>
          <w:rFonts w:ascii="Calibri" w:eastAsia="Calibri" w:hAnsi="Calibri" w:cs="Helvetica"/>
          <w:color w:val="000000"/>
          <w:sz w:val="24"/>
          <w:szCs w:val="24"/>
        </w:rPr>
        <w:t>de</w:t>
      </w:r>
      <w:r w:rsidRPr="00A27785">
        <w:rPr>
          <w:rFonts w:ascii="Calibri" w:eastAsia="Calibri" w:hAnsi="Calibri" w:cs="Helvetica"/>
          <w:color w:val="000000"/>
          <w:spacing w:val="4"/>
          <w:sz w:val="24"/>
          <w:szCs w:val="24"/>
        </w:rPr>
        <w:t xml:space="preserve"> </w:t>
      </w:r>
      <w:r w:rsidRPr="00A27785">
        <w:rPr>
          <w:rFonts w:ascii="Calibri" w:eastAsia="Calibri" w:hAnsi="Calibri" w:cs="Helvetica"/>
          <w:color w:val="000000"/>
          <w:sz w:val="24"/>
          <w:szCs w:val="24"/>
        </w:rPr>
        <w:t>Instal</w:t>
      </w:r>
      <w:r w:rsidRPr="00A27785">
        <w:rPr>
          <w:rFonts w:ascii="Calibri" w:eastAsia="Calibri" w:hAnsi="Calibri" w:cs="Helvetica"/>
          <w:color w:val="000000"/>
          <w:spacing w:val="-1"/>
          <w:sz w:val="24"/>
          <w:szCs w:val="24"/>
        </w:rPr>
        <w:t>aç</w:t>
      </w:r>
      <w:r w:rsidRPr="00A27785">
        <w:rPr>
          <w:rFonts w:ascii="Calibri" w:eastAsia="Calibri" w:hAnsi="Calibri" w:cs="Helvetica"/>
          <w:color w:val="000000"/>
          <w:sz w:val="24"/>
          <w:szCs w:val="24"/>
        </w:rPr>
        <w:t>ão</w:t>
      </w:r>
      <w:r w:rsidRPr="00A27785">
        <w:rPr>
          <w:rFonts w:ascii="Calibri" w:eastAsia="Calibri" w:hAnsi="Calibri" w:cs="Helvetica"/>
          <w:color w:val="000000"/>
          <w:spacing w:val="4"/>
          <w:sz w:val="24"/>
          <w:szCs w:val="24"/>
        </w:rPr>
        <w:t xml:space="preserve"> </w:t>
      </w:r>
      <w:r w:rsidRPr="00A27785">
        <w:rPr>
          <w:rFonts w:ascii="Calibri" w:eastAsia="Calibri" w:hAnsi="Calibri" w:cs="Helvetica"/>
          <w:color w:val="000000"/>
          <w:sz w:val="24"/>
          <w:szCs w:val="24"/>
        </w:rPr>
        <w:t>v</w:t>
      </w:r>
      <w:r w:rsidRPr="00A27785">
        <w:rPr>
          <w:rFonts w:ascii="Calibri" w:eastAsia="Calibri" w:hAnsi="Calibri" w:cs="Helvetica"/>
          <w:color w:val="000000"/>
          <w:spacing w:val="-1"/>
          <w:sz w:val="24"/>
          <w:szCs w:val="24"/>
        </w:rPr>
        <w:t>is</w:t>
      </w:r>
      <w:r w:rsidRPr="00A27785">
        <w:rPr>
          <w:rFonts w:ascii="Calibri" w:eastAsia="Calibri" w:hAnsi="Calibri" w:cs="Helvetica"/>
          <w:color w:val="000000"/>
          <w:sz w:val="24"/>
          <w:szCs w:val="24"/>
        </w:rPr>
        <w:t>ando com i</w:t>
      </w:r>
      <w:r w:rsidRPr="00A27785">
        <w:rPr>
          <w:rFonts w:ascii="Calibri" w:eastAsia="Calibri" w:hAnsi="Calibri" w:cs="Helvetica"/>
          <w:color w:val="000000"/>
          <w:spacing w:val="-1"/>
          <w:sz w:val="24"/>
          <w:szCs w:val="24"/>
        </w:rPr>
        <w:t>s</w:t>
      </w:r>
      <w:r w:rsidRPr="00A27785">
        <w:rPr>
          <w:rFonts w:ascii="Calibri" w:eastAsia="Calibri" w:hAnsi="Calibri" w:cs="Helvetica"/>
          <w:color w:val="000000"/>
          <w:sz w:val="24"/>
          <w:szCs w:val="24"/>
        </w:rPr>
        <w:t>so a não perda da garantia do materi</w:t>
      </w:r>
      <w:r w:rsidRPr="00A27785">
        <w:rPr>
          <w:rFonts w:ascii="Calibri" w:eastAsia="Calibri" w:hAnsi="Calibri" w:cs="Helvetica"/>
          <w:color w:val="000000"/>
          <w:spacing w:val="-1"/>
          <w:sz w:val="24"/>
          <w:szCs w:val="24"/>
        </w:rPr>
        <w:t>al;</w:t>
      </w:r>
    </w:p>
    <w:p w:rsidR="00A27785" w:rsidRPr="00A27785" w:rsidRDefault="00A27785" w:rsidP="00A27785">
      <w:pPr>
        <w:widowControl w:val="0"/>
        <w:tabs>
          <w:tab w:val="left" w:pos="1418"/>
        </w:tabs>
        <w:autoSpaceDE w:val="0"/>
        <w:autoSpaceDN w:val="0"/>
        <w:adjustRightInd w:val="0"/>
        <w:ind w:left="1418" w:hanging="709"/>
        <w:rPr>
          <w:rFonts w:ascii="Calibri" w:eastAsia="Calibri" w:hAnsi="Calibri" w:cs="Helvetica"/>
          <w:color w:val="000000"/>
          <w:sz w:val="24"/>
          <w:szCs w:val="24"/>
        </w:rPr>
      </w:pPr>
      <w:r w:rsidRPr="00A27785">
        <w:rPr>
          <w:rFonts w:ascii="Calibri" w:eastAsia="Calibri" w:hAnsi="Calibri" w:cs="Helvetica"/>
          <w:color w:val="000000"/>
          <w:spacing w:val="-1"/>
          <w:sz w:val="24"/>
          <w:szCs w:val="24"/>
        </w:rPr>
        <w:t>29</w:t>
      </w:r>
      <w:r w:rsidRPr="00A27785">
        <w:rPr>
          <w:rFonts w:ascii="Calibri" w:eastAsia="Calibri" w:hAnsi="Calibri" w:cs="Helvetica"/>
          <w:color w:val="000000"/>
          <w:sz w:val="24"/>
          <w:szCs w:val="24"/>
        </w:rPr>
        <w:t>.4</w:t>
      </w:r>
      <w:r>
        <w:rPr>
          <w:rFonts w:cs="Helvetica"/>
          <w:color w:val="000000"/>
          <w:sz w:val="24"/>
          <w:szCs w:val="24"/>
        </w:rPr>
        <w:t>.</w:t>
      </w:r>
      <w:r>
        <w:rPr>
          <w:rFonts w:cs="Helvetica"/>
          <w:color w:val="000000"/>
          <w:sz w:val="24"/>
          <w:szCs w:val="24"/>
        </w:rPr>
        <w:tab/>
      </w:r>
      <w:r w:rsidRPr="00A27785">
        <w:rPr>
          <w:rFonts w:ascii="Calibri" w:eastAsia="Calibri" w:hAnsi="Calibri" w:cs="Helvetica"/>
          <w:color w:val="000000"/>
          <w:sz w:val="24"/>
          <w:szCs w:val="24"/>
        </w:rPr>
        <w:t>Verifi</w:t>
      </w:r>
      <w:r w:rsidRPr="00A27785">
        <w:rPr>
          <w:rFonts w:ascii="Calibri" w:eastAsia="Calibri" w:hAnsi="Calibri" w:cs="Helvetica"/>
          <w:color w:val="000000"/>
          <w:spacing w:val="-1"/>
          <w:sz w:val="24"/>
          <w:szCs w:val="24"/>
        </w:rPr>
        <w:t>c</w:t>
      </w:r>
      <w:r w:rsidRPr="00A27785">
        <w:rPr>
          <w:rFonts w:ascii="Calibri" w:eastAsia="Calibri" w:hAnsi="Calibri" w:cs="Helvetica"/>
          <w:color w:val="000000"/>
          <w:sz w:val="24"/>
          <w:szCs w:val="24"/>
        </w:rPr>
        <w:t>ar</w:t>
      </w:r>
      <w:r w:rsidRPr="00A27785">
        <w:rPr>
          <w:rFonts w:ascii="Calibri" w:eastAsia="Calibri" w:hAnsi="Calibri" w:cs="Helvetica"/>
          <w:color w:val="000000"/>
          <w:spacing w:val="4"/>
          <w:sz w:val="24"/>
          <w:szCs w:val="24"/>
        </w:rPr>
        <w:t xml:space="preserve"> </w:t>
      </w:r>
      <w:r w:rsidRPr="00A27785">
        <w:rPr>
          <w:rFonts w:ascii="Calibri" w:eastAsia="Calibri" w:hAnsi="Calibri" w:cs="Helvetica"/>
          <w:color w:val="000000"/>
          <w:sz w:val="24"/>
          <w:szCs w:val="24"/>
        </w:rPr>
        <w:t>a</w:t>
      </w:r>
      <w:r w:rsidRPr="00A27785">
        <w:rPr>
          <w:rFonts w:ascii="Calibri" w:eastAsia="Calibri" w:hAnsi="Calibri" w:cs="Helvetica"/>
          <w:color w:val="000000"/>
          <w:spacing w:val="4"/>
          <w:sz w:val="24"/>
          <w:szCs w:val="24"/>
        </w:rPr>
        <w:t xml:space="preserve"> </w:t>
      </w:r>
      <w:r w:rsidRPr="00A27785">
        <w:rPr>
          <w:rFonts w:ascii="Calibri" w:eastAsia="Calibri" w:hAnsi="Calibri" w:cs="Helvetica"/>
          <w:color w:val="000000"/>
          <w:sz w:val="24"/>
          <w:szCs w:val="24"/>
        </w:rPr>
        <w:t>quanti</w:t>
      </w:r>
      <w:r w:rsidRPr="00A27785">
        <w:rPr>
          <w:rFonts w:ascii="Calibri" w:eastAsia="Calibri" w:hAnsi="Calibri" w:cs="Helvetica"/>
          <w:color w:val="000000"/>
          <w:spacing w:val="-1"/>
          <w:sz w:val="24"/>
          <w:szCs w:val="24"/>
        </w:rPr>
        <w:t>d</w:t>
      </w:r>
      <w:r w:rsidRPr="00A27785">
        <w:rPr>
          <w:rFonts w:ascii="Calibri" w:eastAsia="Calibri" w:hAnsi="Calibri" w:cs="Helvetica"/>
          <w:color w:val="000000"/>
          <w:sz w:val="24"/>
          <w:szCs w:val="24"/>
        </w:rPr>
        <w:t>ade</w:t>
      </w:r>
      <w:r w:rsidRPr="00A27785">
        <w:rPr>
          <w:rFonts w:ascii="Calibri" w:eastAsia="Calibri" w:hAnsi="Calibri" w:cs="Helvetica"/>
          <w:color w:val="000000"/>
          <w:spacing w:val="4"/>
          <w:sz w:val="24"/>
          <w:szCs w:val="24"/>
        </w:rPr>
        <w:t xml:space="preserve"> </w:t>
      </w:r>
      <w:r w:rsidRPr="00A27785">
        <w:rPr>
          <w:rFonts w:ascii="Calibri" w:eastAsia="Calibri" w:hAnsi="Calibri" w:cs="Helvetica"/>
          <w:color w:val="000000"/>
          <w:sz w:val="24"/>
          <w:szCs w:val="24"/>
        </w:rPr>
        <w:t>a</w:t>
      </w:r>
      <w:r w:rsidRPr="00A27785">
        <w:rPr>
          <w:rFonts w:ascii="Calibri" w:eastAsia="Calibri" w:hAnsi="Calibri" w:cs="Helvetica"/>
          <w:color w:val="000000"/>
          <w:spacing w:val="4"/>
          <w:sz w:val="24"/>
          <w:szCs w:val="24"/>
        </w:rPr>
        <w:t xml:space="preserve"> </w:t>
      </w:r>
      <w:r w:rsidRPr="00A27785">
        <w:rPr>
          <w:rFonts w:ascii="Calibri" w:eastAsia="Calibri" w:hAnsi="Calibri" w:cs="Helvetica"/>
          <w:color w:val="000000"/>
          <w:sz w:val="24"/>
          <w:szCs w:val="24"/>
        </w:rPr>
        <w:t>ser</w:t>
      </w:r>
      <w:r w:rsidRPr="00A27785">
        <w:rPr>
          <w:rFonts w:ascii="Calibri" w:eastAsia="Calibri" w:hAnsi="Calibri" w:cs="Helvetica"/>
          <w:color w:val="000000"/>
          <w:spacing w:val="4"/>
          <w:sz w:val="24"/>
          <w:szCs w:val="24"/>
        </w:rPr>
        <w:t xml:space="preserve"> </w:t>
      </w:r>
      <w:r w:rsidRPr="00A27785">
        <w:rPr>
          <w:rFonts w:ascii="Calibri" w:eastAsia="Calibri" w:hAnsi="Calibri" w:cs="Helvetica"/>
          <w:color w:val="000000"/>
          <w:sz w:val="24"/>
          <w:szCs w:val="24"/>
        </w:rPr>
        <w:t>sol</w:t>
      </w:r>
      <w:r w:rsidRPr="00A27785">
        <w:rPr>
          <w:rFonts w:ascii="Calibri" w:eastAsia="Calibri" w:hAnsi="Calibri" w:cs="Helvetica"/>
          <w:color w:val="000000"/>
          <w:spacing w:val="-1"/>
          <w:sz w:val="24"/>
          <w:szCs w:val="24"/>
        </w:rPr>
        <w:t>ic</w:t>
      </w:r>
      <w:r w:rsidRPr="00A27785">
        <w:rPr>
          <w:rFonts w:ascii="Calibri" w:eastAsia="Calibri" w:hAnsi="Calibri" w:cs="Helvetica"/>
          <w:color w:val="000000"/>
          <w:sz w:val="24"/>
          <w:szCs w:val="24"/>
        </w:rPr>
        <w:t>i</w:t>
      </w:r>
      <w:r w:rsidRPr="00A27785">
        <w:rPr>
          <w:rFonts w:ascii="Calibri" w:eastAsia="Calibri" w:hAnsi="Calibri" w:cs="Helvetica"/>
          <w:color w:val="000000"/>
          <w:spacing w:val="-1"/>
          <w:sz w:val="24"/>
          <w:szCs w:val="24"/>
        </w:rPr>
        <w:t>t</w:t>
      </w:r>
      <w:r w:rsidRPr="00A27785">
        <w:rPr>
          <w:rFonts w:ascii="Calibri" w:eastAsia="Calibri" w:hAnsi="Calibri" w:cs="Helvetica"/>
          <w:color w:val="000000"/>
          <w:sz w:val="24"/>
          <w:szCs w:val="24"/>
        </w:rPr>
        <w:t>ada,</w:t>
      </w:r>
      <w:r w:rsidRPr="00A27785">
        <w:rPr>
          <w:rFonts w:ascii="Calibri" w:eastAsia="Calibri" w:hAnsi="Calibri" w:cs="Helvetica"/>
          <w:color w:val="000000"/>
          <w:spacing w:val="4"/>
          <w:sz w:val="24"/>
          <w:szCs w:val="24"/>
        </w:rPr>
        <w:t xml:space="preserve"> </w:t>
      </w:r>
      <w:r w:rsidRPr="00A27785">
        <w:rPr>
          <w:rFonts w:ascii="Calibri" w:eastAsia="Calibri" w:hAnsi="Calibri" w:cs="Helvetica"/>
          <w:color w:val="000000"/>
          <w:sz w:val="24"/>
          <w:szCs w:val="24"/>
        </w:rPr>
        <w:t>vi</w:t>
      </w:r>
      <w:r w:rsidRPr="00A27785">
        <w:rPr>
          <w:rFonts w:ascii="Calibri" w:eastAsia="Calibri" w:hAnsi="Calibri" w:cs="Helvetica"/>
          <w:color w:val="000000"/>
          <w:spacing w:val="-1"/>
          <w:sz w:val="24"/>
          <w:szCs w:val="24"/>
        </w:rPr>
        <w:t>s</w:t>
      </w:r>
      <w:r w:rsidRPr="00A27785">
        <w:rPr>
          <w:rFonts w:ascii="Calibri" w:eastAsia="Calibri" w:hAnsi="Calibri" w:cs="Helvetica"/>
          <w:color w:val="000000"/>
          <w:sz w:val="24"/>
          <w:szCs w:val="24"/>
        </w:rPr>
        <w:t>ando</w:t>
      </w:r>
      <w:r w:rsidRPr="00A27785">
        <w:rPr>
          <w:rFonts w:ascii="Calibri" w:eastAsia="Calibri" w:hAnsi="Calibri" w:cs="Helvetica"/>
          <w:color w:val="000000"/>
          <w:spacing w:val="4"/>
          <w:sz w:val="24"/>
          <w:szCs w:val="24"/>
        </w:rPr>
        <w:t xml:space="preserve"> </w:t>
      </w:r>
      <w:r w:rsidRPr="00A27785">
        <w:rPr>
          <w:rFonts w:ascii="Calibri" w:eastAsia="Calibri" w:hAnsi="Calibri" w:cs="Helvetica"/>
          <w:color w:val="000000"/>
          <w:sz w:val="24"/>
          <w:szCs w:val="24"/>
        </w:rPr>
        <w:t>com i</w:t>
      </w:r>
      <w:r w:rsidRPr="00A27785">
        <w:rPr>
          <w:rFonts w:ascii="Calibri" w:eastAsia="Calibri" w:hAnsi="Calibri" w:cs="Helvetica"/>
          <w:color w:val="000000"/>
          <w:spacing w:val="-1"/>
          <w:sz w:val="24"/>
          <w:szCs w:val="24"/>
        </w:rPr>
        <w:t>s</w:t>
      </w:r>
      <w:r w:rsidRPr="00A27785">
        <w:rPr>
          <w:rFonts w:ascii="Calibri" w:eastAsia="Calibri" w:hAnsi="Calibri" w:cs="Helvetica"/>
          <w:color w:val="000000"/>
          <w:sz w:val="24"/>
          <w:szCs w:val="24"/>
        </w:rPr>
        <w:t>so no caso de materi</w:t>
      </w:r>
      <w:r w:rsidRPr="00A27785">
        <w:rPr>
          <w:rFonts w:ascii="Calibri" w:eastAsia="Calibri" w:hAnsi="Calibri" w:cs="Helvetica"/>
          <w:color w:val="000000"/>
          <w:spacing w:val="-1"/>
          <w:sz w:val="24"/>
          <w:szCs w:val="24"/>
        </w:rPr>
        <w:t>al</w:t>
      </w:r>
      <w:r w:rsidRPr="00A27785">
        <w:rPr>
          <w:rFonts w:ascii="Calibri" w:eastAsia="Calibri" w:hAnsi="Calibri" w:cs="Helvetica"/>
          <w:color w:val="000000"/>
          <w:sz w:val="24"/>
          <w:szCs w:val="24"/>
        </w:rPr>
        <w:t xml:space="preserve"> </w:t>
      </w:r>
      <w:r w:rsidRPr="00A27785">
        <w:rPr>
          <w:rFonts w:ascii="Calibri" w:eastAsia="Calibri" w:hAnsi="Calibri" w:cs="Helvetica"/>
          <w:color w:val="000000"/>
          <w:spacing w:val="-1"/>
          <w:sz w:val="24"/>
          <w:szCs w:val="24"/>
        </w:rPr>
        <w:t>de</w:t>
      </w:r>
      <w:r w:rsidRPr="00A27785">
        <w:rPr>
          <w:rFonts w:ascii="Calibri" w:eastAsia="Calibri" w:hAnsi="Calibri" w:cs="Helvetica"/>
          <w:color w:val="000000"/>
          <w:sz w:val="24"/>
          <w:szCs w:val="24"/>
        </w:rPr>
        <w:t xml:space="preserve"> consumo, a não</w:t>
      </w:r>
      <w:r>
        <w:rPr>
          <w:rFonts w:cs="Helvetica"/>
          <w:color w:val="000000"/>
          <w:sz w:val="24"/>
          <w:szCs w:val="24"/>
        </w:rPr>
        <w:t xml:space="preserve"> </w:t>
      </w:r>
      <w:r w:rsidRPr="00A27785">
        <w:rPr>
          <w:rFonts w:ascii="Calibri" w:eastAsia="Calibri" w:hAnsi="Calibri" w:cs="Helvetica"/>
          <w:color w:val="000000"/>
          <w:sz w:val="24"/>
          <w:szCs w:val="24"/>
        </w:rPr>
        <w:t>prescri</w:t>
      </w:r>
      <w:r w:rsidRPr="00A27785">
        <w:rPr>
          <w:rFonts w:ascii="Calibri" w:eastAsia="Calibri" w:hAnsi="Calibri" w:cs="Helvetica"/>
          <w:color w:val="000000"/>
          <w:spacing w:val="-1"/>
          <w:sz w:val="24"/>
          <w:szCs w:val="24"/>
        </w:rPr>
        <w:t>ç</w:t>
      </w:r>
      <w:r w:rsidRPr="00A27785">
        <w:rPr>
          <w:rFonts w:ascii="Calibri" w:eastAsia="Calibri" w:hAnsi="Calibri" w:cs="Helvetica"/>
          <w:color w:val="000000"/>
          <w:sz w:val="24"/>
          <w:szCs w:val="24"/>
        </w:rPr>
        <w:t>ão da v</w:t>
      </w:r>
      <w:r w:rsidRPr="00A27785">
        <w:rPr>
          <w:rFonts w:ascii="Calibri" w:eastAsia="Calibri" w:hAnsi="Calibri" w:cs="Helvetica"/>
          <w:color w:val="000000"/>
          <w:spacing w:val="-1"/>
          <w:sz w:val="24"/>
          <w:szCs w:val="24"/>
        </w:rPr>
        <w:t>a</w:t>
      </w:r>
      <w:r w:rsidRPr="00A27785">
        <w:rPr>
          <w:rFonts w:ascii="Calibri" w:eastAsia="Calibri" w:hAnsi="Calibri" w:cs="Helvetica"/>
          <w:color w:val="000000"/>
          <w:sz w:val="24"/>
          <w:szCs w:val="24"/>
        </w:rPr>
        <w:t>l</w:t>
      </w:r>
      <w:r w:rsidRPr="00A27785">
        <w:rPr>
          <w:rFonts w:ascii="Calibri" w:eastAsia="Calibri" w:hAnsi="Calibri" w:cs="Helvetica"/>
          <w:color w:val="000000"/>
          <w:spacing w:val="-1"/>
          <w:sz w:val="24"/>
          <w:szCs w:val="24"/>
        </w:rPr>
        <w:t>id</w:t>
      </w:r>
      <w:r w:rsidRPr="00A27785">
        <w:rPr>
          <w:rFonts w:ascii="Calibri" w:eastAsia="Calibri" w:hAnsi="Calibri" w:cs="Helvetica"/>
          <w:color w:val="000000"/>
          <w:sz w:val="24"/>
          <w:szCs w:val="24"/>
        </w:rPr>
        <w:t>ade do produto;</w:t>
      </w:r>
    </w:p>
    <w:p w:rsidR="00A27785" w:rsidRPr="00A27785" w:rsidRDefault="00A27785" w:rsidP="00A27785">
      <w:pPr>
        <w:widowControl w:val="0"/>
        <w:tabs>
          <w:tab w:val="left" w:pos="1418"/>
        </w:tabs>
        <w:autoSpaceDE w:val="0"/>
        <w:autoSpaceDN w:val="0"/>
        <w:adjustRightInd w:val="0"/>
        <w:ind w:left="1418" w:hanging="709"/>
        <w:rPr>
          <w:rFonts w:ascii="Calibri" w:eastAsia="Calibri" w:hAnsi="Calibri" w:cs="Helvetica"/>
          <w:color w:val="000000"/>
          <w:sz w:val="24"/>
          <w:szCs w:val="24"/>
        </w:rPr>
      </w:pPr>
      <w:r w:rsidRPr="00A27785">
        <w:rPr>
          <w:rFonts w:ascii="Calibri" w:eastAsia="Calibri" w:hAnsi="Calibri" w:cs="Helvetica"/>
          <w:color w:val="000000"/>
          <w:sz w:val="24"/>
          <w:szCs w:val="24"/>
        </w:rPr>
        <w:t>29.5</w:t>
      </w:r>
      <w:r>
        <w:rPr>
          <w:rFonts w:cs="Helvetica"/>
          <w:color w:val="000000"/>
          <w:sz w:val="24"/>
          <w:szCs w:val="24"/>
        </w:rPr>
        <w:t>.</w:t>
      </w:r>
      <w:r>
        <w:rPr>
          <w:rFonts w:cs="Helvetica"/>
          <w:color w:val="000000"/>
          <w:sz w:val="24"/>
          <w:szCs w:val="24"/>
        </w:rPr>
        <w:tab/>
      </w:r>
      <w:r w:rsidRPr="00A27785">
        <w:rPr>
          <w:rFonts w:ascii="Calibri" w:eastAsia="Calibri" w:hAnsi="Calibri" w:cs="Helvetica"/>
          <w:color w:val="000000"/>
          <w:sz w:val="24"/>
          <w:szCs w:val="24"/>
        </w:rPr>
        <w:t>Estando</w:t>
      </w:r>
      <w:r w:rsidRPr="00A27785">
        <w:rPr>
          <w:rFonts w:ascii="Calibri" w:eastAsia="Calibri" w:hAnsi="Calibri" w:cs="Helvetica"/>
          <w:color w:val="000000"/>
          <w:spacing w:val="1"/>
          <w:sz w:val="24"/>
          <w:szCs w:val="24"/>
        </w:rPr>
        <w:t xml:space="preserve"> </w:t>
      </w:r>
      <w:r w:rsidRPr="00A27785">
        <w:rPr>
          <w:rFonts w:ascii="Calibri" w:eastAsia="Calibri" w:hAnsi="Calibri" w:cs="Helvetica"/>
          <w:color w:val="000000"/>
          <w:sz w:val="24"/>
          <w:szCs w:val="24"/>
        </w:rPr>
        <w:t>os</w:t>
      </w:r>
      <w:r w:rsidRPr="00A27785">
        <w:rPr>
          <w:rFonts w:ascii="Calibri" w:eastAsia="Calibri" w:hAnsi="Calibri" w:cs="Helvetica"/>
          <w:color w:val="000000"/>
          <w:spacing w:val="1"/>
          <w:sz w:val="24"/>
          <w:szCs w:val="24"/>
        </w:rPr>
        <w:t xml:space="preserve"> </w:t>
      </w:r>
      <w:r w:rsidRPr="00A27785">
        <w:rPr>
          <w:rFonts w:ascii="Calibri" w:eastAsia="Calibri" w:hAnsi="Calibri" w:cs="Helvetica"/>
          <w:color w:val="000000"/>
          <w:sz w:val="24"/>
          <w:szCs w:val="24"/>
        </w:rPr>
        <w:t>i</w:t>
      </w:r>
      <w:r w:rsidRPr="00A27785">
        <w:rPr>
          <w:rFonts w:ascii="Calibri" w:eastAsia="Calibri" w:hAnsi="Calibri" w:cs="Helvetica"/>
          <w:color w:val="000000"/>
          <w:spacing w:val="-1"/>
          <w:sz w:val="24"/>
          <w:szCs w:val="24"/>
        </w:rPr>
        <w:t>te</w:t>
      </w:r>
      <w:r w:rsidRPr="00A27785">
        <w:rPr>
          <w:rFonts w:ascii="Calibri" w:eastAsia="Calibri" w:hAnsi="Calibri" w:cs="Helvetica"/>
          <w:color w:val="000000"/>
          <w:sz w:val="24"/>
          <w:szCs w:val="24"/>
        </w:rPr>
        <w:t>ns</w:t>
      </w:r>
      <w:r w:rsidRPr="00A27785">
        <w:rPr>
          <w:rFonts w:ascii="Calibri" w:eastAsia="Calibri" w:hAnsi="Calibri" w:cs="Helvetica"/>
          <w:color w:val="000000"/>
          <w:spacing w:val="1"/>
          <w:sz w:val="24"/>
          <w:szCs w:val="24"/>
        </w:rPr>
        <w:t xml:space="preserve"> </w:t>
      </w:r>
      <w:r w:rsidRPr="00A27785">
        <w:rPr>
          <w:rFonts w:ascii="Calibri" w:eastAsia="Calibri" w:hAnsi="Calibri" w:cs="Helvetica"/>
          <w:color w:val="000000"/>
          <w:sz w:val="24"/>
          <w:szCs w:val="24"/>
        </w:rPr>
        <w:t>aci</w:t>
      </w:r>
      <w:r w:rsidRPr="00A27785">
        <w:rPr>
          <w:rFonts w:ascii="Calibri" w:eastAsia="Calibri" w:hAnsi="Calibri" w:cs="Helvetica"/>
          <w:color w:val="000000"/>
          <w:spacing w:val="-1"/>
          <w:sz w:val="24"/>
          <w:szCs w:val="24"/>
        </w:rPr>
        <w:t>m</w:t>
      </w:r>
      <w:r w:rsidRPr="00A27785">
        <w:rPr>
          <w:rFonts w:ascii="Calibri" w:eastAsia="Calibri" w:hAnsi="Calibri" w:cs="Helvetica"/>
          <w:color w:val="000000"/>
          <w:sz w:val="24"/>
          <w:szCs w:val="24"/>
        </w:rPr>
        <w:t>a</w:t>
      </w:r>
      <w:r w:rsidRPr="00A27785">
        <w:rPr>
          <w:rFonts w:ascii="Calibri" w:eastAsia="Calibri" w:hAnsi="Calibri" w:cs="Helvetica"/>
          <w:color w:val="000000"/>
          <w:spacing w:val="1"/>
          <w:sz w:val="24"/>
          <w:szCs w:val="24"/>
        </w:rPr>
        <w:t xml:space="preserve"> </w:t>
      </w:r>
      <w:r w:rsidRPr="00A27785">
        <w:rPr>
          <w:rFonts w:ascii="Calibri" w:eastAsia="Calibri" w:hAnsi="Calibri" w:cs="Helvetica"/>
          <w:color w:val="000000"/>
          <w:sz w:val="24"/>
          <w:szCs w:val="24"/>
        </w:rPr>
        <w:t>de</w:t>
      </w:r>
      <w:r w:rsidRPr="00A27785">
        <w:rPr>
          <w:rFonts w:ascii="Calibri" w:eastAsia="Calibri" w:hAnsi="Calibri" w:cs="Helvetica"/>
          <w:color w:val="000000"/>
          <w:spacing w:val="1"/>
          <w:sz w:val="24"/>
          <w:szCs w:val="24"/>
        </w:rPr>
        <w:t xml:space="preserve"> </w:t>
      </w:r>
      <w:r w:rsidRPr="00A27785">
        <w:rPr>
          <w:rFonts w:ascii="Calibri" w:eastAsia="Calibri" w:hAnsi="Calibri" w:cs="Helvetica"/>
          <w:color w:val="000000"/>
          <w:sz w:val="24"/>
          <w:szCs w:val="24"/>
        </w:rPr>
        <w:t>acordo,</w:t>
      </w:r>
      <w:r w:rsidRPr="00A27785">
        <w:rPr>
          <w:rFonts w:ascii="Calibri" w:eastAsia="Calibri" w:hAnsi="Calibri" w:cs="Helvetica"/>
          <w:color w:val="000000"/>
          <w:spacing w:val="1"/>
          <w:sz w:val="24"/>
          <w:szCs w:val="24"/>
        </w:rPr>
        <w:t xml:space="preserve"> </w:t>
      </w:r>
      <w:r w:rsidRPr="00A27785">
        <w:rPr>
          <w:rFonts w:ascii="Calibri" w:eastAsia="Calibri" w:hAnsi="Calibri" w:cs="Helvetica"/>
          <w:color w:val="000000"/>
          <w:sz w:val="24"/>
          <w:szCs w:val="24"/>
        </w:rPr>
        <w:t>provi</w:t>
      </w:r>
      <w:r w:rsidRPr="00A27785">
        <w:rPr>
          <w:rFonts w:ascii="Calibri" w:eastAsia="Calibri" w:hAnsi="Calibri" w:cs="Helvetica"/>
          <w:color w:val="000000"/>
          <w:spacing w:val="-1"/>
          <w:sz w:val="24"/>
          <w:szCs w:val="24"/>
        </w:rPr>
        <w:t>d</w:t>
      </w:r>
      <w:r w:rsidRPr="00A27785">
        <w:rPr>
          <w:rFonts w:ascii="Calibri" w:eastAsia="Calibri" w:hAnsi="Calibri" w:cs="Helvetica"/>
          <w:color w:val="000000"/>
          <w:sz w:val="24"/>
          <w:szCs w:val="24"/>
        </w:rPr>
        <w:t>enci</w:t>
      </w:r>
      <w:r w:rsidRPr="00A27785">
        <w:rPr>
          <w:rFonts w:ascii="Calibri" w:eastAsia="Calibri" w:hAnsi="Calibri" w:cs="Helvetica"/>
          <w:color w:val="000000"/>
          <w:spacing w:val="-1"/>
          <w:sz w:val="24"/>
          <w:szCs w:val="24"/>
        </w:rPr>
        <w:t>ar</w:t>
      </w:r>
      <w:r w:rsidRPr="00A27785">
        <w:rPr>
          <w:rFonts w:ascii="Calibri" w:eastAsia="Calibri" w:hAnsi="Calibri" w:cs="Helvetica"/>
          <w:color w:val="000000"/>
          <w:spacing w:val="1"/>
          <w:sz w:val="24"/>
          <w:szCs w:val="24"/>
        </w:rPr>
        <w:t xml:space="preserve"> </w:t>
      </w:r>
      <w:r w:rsidR="000749AD">
        <w:rPr>
          <w:rFonts w:ascii="Calibri" w:eastAsia="Calibri" w:hAnsi="Calibri" w:cs="Helvetica"/>
          <w:color w:val="000000"/>
          <w:spacing w:val="1"/>
          <w:sz w:val="24"/>
          <w:szCs w:val="24"/>
        </w:rPr>
        <w:t>03 (</w:t>
      </w:r>
      <w:r w:rsidRPr="00A27785">
        <w:rPr>
          <w:rFonts w:ascii="Calibri" w:eastAsia="Calibri" w:hAnsi="Calibri" w:cs="Helvetica"/>
          <w:color w:val="000000"/>
          <w:spacing w:val="-1"/>
          <w:sz w:val="24"/>
          <w:szCs w:val="24"/>
        </w:rPr>
        <w:t>tr</w:t>
      </w:r>
      <w:r w:rsidRPr="00A27785">
        <w:rPr>
          <w:rFonts w:ascii="Calibri" w:eastAsia="Calibri" w:hAnsi="Calibri" w:cs="Helvetica"/>
          <w:color w:val="000000"/>
          <w:sz w:val="24"/>
          <w:szCs w:val="24"/>
        </w:rPr>
        <w:t>ês</w:t>
      </w:r>
      <w:r w:rsidR="000749AD">
        <w:rPr>
          <w:rFonts w:ascii="Calibri" w:eastAsia="Calibri" w:hAnsi="Calibri" w:cs="Helvetica"/>
          <w:color w:val="000000"/>
          <w:sz w:val="24"/>
          <w:szCs w:val="24"/>
        </w:rPr>
        <w:t>)</w:t>
      </w:r>
      <w:r w:rsidRPr="00A27785">
        <w:rPr>
          <w:rFonts w:ascii="Calibri" w:eastAsia="Calibri" w:hAnsi="Calibri" w:cs="Helvetica"/>
          <w:color w:val="000000"/>
          <w:spacing w:val="5"/>
          <w:sz w:val="24"/>
          <w:szCs w:val="24"/>
        </w:rPr>
        <w:t xml:space="preserve"> </w:t>
      </w:r>
      <w:r w:rsidRPr="00A27785">
        <w:rPr>
          <w:rFonts w:ascii="Calibri" w:eastAsia="Calibri" w:hAnsi="Calibri" w:cs="Helvetica"/>
          <w:color w:val="000000"/>
          <w:sz w:val="24"/>
          <w:szCs w:val="24"/>
        </w:rPr>
        <w:t>orçamentos</w:t>
      </w:r>
      <w:r w:rsidRPr="00A27785">
        <w:rPr>
          <w:rFonts w:ascii="Calibri" w:eastAsia="Calibri" w:hAnsi="Calibri" w:cs="Helvetica"/>
          <w:color w:val="000000"/>
          <w:spacing w:val="5"/>
          <w:sz w:val="24"/>
          <w:szCs w:val="24"/>
        </w:rPr>
        <w:t xml:space="preserve"> </w:t>
      </w:r>
      <w:r w:rsidRPr="00A27785">
        <w:rPr>
          <w:rFonts w:ascii="Calibri" w:eastAsia="Calibri" w:hAnsi="Calibri" w:cs="Helvetica"/>
          <w:color w:val="000000"/>
          <w:sz w:val="24"/>
          <w:szCs w:val="24"/>
        </w:rPr>
        <w:t>de</w:t>
      </w:r>
      <w:r w:rsidRPr="00A27785">
        <w:rPr>
          <w:rFonts w:ascii="Calibri" w:eastAsia="Calibri" w:hAnsi="Calibri" w:cs="Helvetica"/>
          <w:color w:val="000000"/>
          <w:spacing w:val="5"/>
          <w:sz w:val="24"/>
          <w:szCs w:val="24"/>
        </w:rPr>
        <w:t xml:space="preserve"> </w:t>
      </w:r>
      <w:r w:rsidRPr="00A27785">
        <w:rPr>
          <w:rFonts w:ascii="Calibri" w:eastAsia="Calibri" w:hAnsi="Calibri" w:cs="Helvetica"/>
          <w:color w:val="000000"/>
          <w:sz w:val="24"/>
          <w:szCs w:val="24"/>
        </w:rPr>
        <w:t>cada</w:t>
      </w:r>
      <w:r w:rsidRPr="00A27785">
        <w:rPr>
          <w:rFonts w:ascii="Calibri" w:eastAsia="Calibri" w:hAnsi="Calibri" w:cs="Helvetica"/>
          <w:color w:val="000000"/>
          <w:spacing w:val="5"/>
          <w:sz w:val="24"/>
          <w:szCs w:val="24"/>
        </w:rPr>
        <w:t xml:space="preserve"> </w:t>
      </w:r>
      <w:r w:rsidRPr="00A27785">
        <w:rPr>
          <w:rFonts w:ascii="Calibri" w:eastAsia="Calibri" w:hAnsi="Calibri" w:cs="Helvetica"/>
          <w:color w:val="000000"/>
          <w:sz w:val="24"/>
          <w:szCs w:val="24"/>
        </w:rPr>
        <w:t>i</w:t>
      </w:r>
      <w:r w:rsidRPr="00A27785">
        <w:rPr>
          <w:rFonts w:ascii="Calibri" w:eastAsia="Calibri" w:hAnsi="Calibri" w:cs="Helvetica"/>
          <w:color w:val="000000"/>
          <w:spacing w:val="-1"/>
          <w:sz w:val="24"/>
          <w:szCs w:val="24"/>
        </w:rPr>
        <w:t>tem</w:t>
      </w:r>
      <w:r w:rsidRPr="00A27785">
        <w:rPr>
          <w:rFonts w:ascii="Calibri" w:eastAsia="Calibri" w:hAnsi="Calibri" w:cs="Helvetica"/>
          <w:color w:val="000000"/>
          <w:spacing w:val="5"/>
          <w:sz w:val="24"/>
          <w:szCs w:val="24"/>
        </w:rPr>
        <w:t xml:space="preserve"> </w:t>
      </w:r>
      <w:r w:rsidRPr="00A27785">
        <w:rPr>
          <w:rFonts w:ascii="Calibri" w:eastAsia="Calibri" w:hAnsi="Calibri" w:cs="Helvetica"/>
          <w:color w:val="000000"/>
          <w:sz w:val="24"/>
          <w:szCs w:val="24"/>
        </w:rPr>
        <w:t>sol</w:t>
      </w:r>
      <w:r w:rsidRPr="00A27785">
        <w:rPr>
          <w:rFonts w:ascii="Calibri" w:eastAsia="Calibri" w:hAnsi="Calibri" w:cs="Helvetica"/>
          <w:color w:val="000000"/>
          <w:spacing w:val="-1"/>
          <w:sz w:val="24"/>
          <w:szCs w:val="24"/>
        </w:rPr>
        <w:t>ic</w:t>
      </w:r>
      <w:r w:rsidRPr="00A27785">
        <w:rPr>
          <w:rFonts w:ascii="Calibri" w:eastAsia="Calibri" w:hAnsi="Calibri" w:cs="Helvetica"/>
          <w:color w:val="000000"/>
          <w:sz w:val="24"/>
          <w:szCs w:val="24"/>
        </w:rPr>
        <w:t>i</w:t>
      </w:r>
      <w:r w:rsidRPr="00A27785">
        <w:rPr>
          <w:rFonts w:ascii="Calibri" w:eastAsia="Calibri" w:hAnsi="Calibri" w:cs="Helvetica"/>
          <w:color w:val="000000"/>
          <w:spacing w:val="-1"/>
          <w:sz w:val="24"/>
          <w:szCs w:val="24"/>
        </w:rPr>
        <w:t>t</w:t>
      </w:r>
      <w:r w:rsidRPr="00A27785">
        <w:rPr>
          <w:rFonts w:ascii="Calibri" w:eastAsia="Calibri" w:hAnsi="Calibri" w:cs="Helvetica"/>
          <w:color w:val="000000"/>
          <w:sz w:val="24"/>
          <w:szCs w:val="24"/>
        </w:rPr>
        <w:t>ado</w:t>
      </w:r>
      <w:r w:rsidRPr="00A27785">
        <w:rPr>
          <w:rFonts w:ascii="Calibri" w:eastAsia="Calibri" w:hAnsi="Calibri" w:cs="Helvetica"/>
          <w:color w:val="000000"/>
          <w:spacing w:val="5"/>
          <w:sz w:val="24"/>
          <w:szCs w:val="24"/>
        </w:rPr>
        <w:t xml:space="preserve"> </w:t>
      </w:r>
      <w:r w:rsidRPr="00A27785">
        <w:rPr>
          <w:rFonts w:ascii="Calibri" w:eastAsia="Calibri" w:hAnsi="Calibri" w:cs="Helvetica"/>
          <w:color w:val="000000"/>
          <w:sz w:val="24"/>
          <w:szCs w:val="24"/>
        </w:rPr>
        <w:t>(Pode</w:t>
      </w:r>
      <w:r w:rsidRPr="00A27785">
        <w:rPr>
          <w:rFonts w:ascii="Calibri" w:eastAsia="Calibri" w:hAnsi="Calibri" w:cs="Helvetica"/>
          <w:color w:val="000000"/>
          <w:spacing w:val="5"/>
          <w:sz w:val="24"/>
          <w:szCs w:val="24"/>
        </w:rPr>
        <w:t xml:space="preserve"> </w:t>
      </w:r>
      <w:r w:rsidRPr="00A27785">
        <w:rPr>
          <w:rFonts w:ascii="Calibri" w:eastAsia="Calibri" w:hAnsi="Calibri" w:cs="Helvetica"/>
          <w:color w:val="000000"/>
          <w:sz w:val="24"/>
          <w:szCs w:val="24"/>
        </w:rPr>
        <w:t>ser</w:t>
      </w:r>
      <w:r>
        <w:rPr>
          <w:rFonts w:cs="Helvetica"/>
          <w:color w:val="000000"/>
          <w:sz w:val="24"/>
          <w:szCs w:val="24"/>
        </w:rPr>
        <w:t xml:space="preserve"> </w:t>
      </w:r>
      <w:r w:rsidRPr="00A27785">
        <w:rPr>
          <w:rFonts w:ascii="Calibri" w:eastAsia="Calibri" w:hAnsi="Calibri" w:cs="Helvetica"/>
          <w:color w:val="000000"/>
          <w:sz w:val="24"/>
          <w:szCs w:val="24"/>
        </w:rPr>
        <w:t>orçamentos</w:t>
      </w:r>
      <w:r w:rsidRPr="00A27785">
        <w:rPr>
          <w:rFonts w:ascii="Calibri" w:eastAsia="Calibri" w:hAnsi="Calibri" w:cs="Helvetica"/>
          <w:color w:val="000000"/>
          <w:spacing w:val="4"/>
          <w:sz w:val="24"/>
          <w:szCs w:val="24"/>
        </w:rPr>
        <w:t xml:space="preserve"> </w:t>
      </w:r>
      <w:r w:rsidRPr="00A27785">
        <w:rPr>
          <w:rFonts w:ascii="Calibri" w:eastAsia="Calibri" w:hAnsi="Calibri" w:cs="Helvetica"/>
          <w:color w:val="000000"/>
          <w:sz w:val="24"/>
          <w:szCs w:val="24"/>
        </w:rPr>
        <w:t>obti</w:t>
      </w:r>
      <w:r w:rsidRPr="00A27785">
        <w:rPr>
          <w:rFonts w:ascii="Calibri" w:eastAsia="Calibri" w:hAnsi="Calibri" w:cs="Helvetica"/>
          <w:color w:val="000000"/>
          <w:spacing w:val="-1"/>
          <w:sz w:val="24"/>
          <w:szCs w:val="24"/>
        </w:rPr>
        <w:t>do</w:t>
      </w:r>
      <w:r w:rsidRPr="00A27785">
        <w:rPr>
          <w:rFonts w:ascii="Calibri" w:eastAsia="Calibri" w:hAnsi="Calibri" w:cs="Helvetica"/>
          <w:color w:val="000000"/>
          <w:sz w:val="24"/>
          <w:szCs w:val="24"/>
        </w:rPr>
        <w:t>s</w:t>
      </w:r>
      <w:r w:rsidRPr="00A27785">
        <w:rPr>
          <w:rFonts w:ascii="Calibri" w:eastAsia="Calibri" w:hAnsi="Calibri" w:cs="Helvetica"/>
          <w:color w:val="000000"/>
          <w:spacing w:val="4"/>
          <w:sz w:val="24"/>
          <w:szCs w:val="24"/>
        </w:rPr>
        <w:t xml:space="preserve"> </w:t>
      </w:r>
      <w:r w:rsidRPr="00A27785">
        <w:rPr>
          <w:rFonts w:ascii="Calibri" w:eastAsia="Calibri" w:hAnsi="Calibri" w:cs="Helvetica"/>
          <w:color w:val="000000"/>
          <w:sz w:val="24"/>
          <w:szCs w:val="24"/>
        </w:rPr>
        <w:t>em</w:t>
      </w:r>
      <w:r w:rsidRPr="00A27785">
        <w:rPr>
          <w:rFonts w:ascii="Calibri" w:eastAsia="Calibri" w:hAnsi="Calibri" w:cs="Helvetica"/>
          <w:color w:val="000000"/>
          <w:spacing w:val="4"/>
          <w:sz w:val="24"/>
          <w:szCs w:val="24"/>
        </w:rPr>
        <w:t xml:space="preserve"> </w:t>
      </w:r>
      <w:r w:rsidRPr="00A27785">
        <w:rPr>
          <w:rFonts w:ascii="Calibri" w:eastAsia="Calibri" w:hAnsi="Calibri" w:cs="Helvetica"/>
          <w:color w:val="000000"/>
          <w:sz w:val="24"/>
          <w:szCs w:val="24"/>
        </w:rPr>
        <w:t>si</w:t>
      </w:r>
      <w:r w:rsidRPr="00A27785">
        <w:rPr>
          <w:rFonts w:ascii="Calibri" w:eastAsia="Calibri" w:hAnsi="Calibri" w:cs="Helvetica"/>
          <w:color w:val="000000"/>
          <w:spacing w:val="-1"/>
          <w:sz w:val="24"/>
          <w:szCs w:val="24"/>
        </w:rPr>
        <w:t>tes</w:t>
      </w:r>
      <w:r w:rsidRPr="00A27785">
        <w:rPr>
          <w:rFonts w:ascii="Calibri" w:eastAsia="Calibri" w:hAnsi="Calibri" w:cs="Helvetica"/>
          <w:color w:val="000000"/>
          <w:sz w:val="24"/>
          <w:szCs w:val="24"/>
        </w:rPr>
        <w:t xml:space="preserve"> ofi</w:t>
      </w:r>
      <w:r w:rsidRPr="00A27785">
        <w:rPr>
          <w:rFonts w:ascii="Calibri" w:eastAsia="Calibri" w:hAnsi="Calibri" w:cs="Helvetica"/>
          <w:color w:val="000000"/>
          <w:spacing w:val="-1"/>
          <w:sz w:val="24"/>
          <w:szCs w:val="24"/>
        </w:rPr>
        <w:t>c</w:t>
      </w:r>
      <w:r w:rsidRPr="00A27785">
        <w:rPr>
          <w:rFonts w:ascii="Calibri" w:eastAsia="Calibri" w:hAnsi="Calibri" w:cs="Helvetica"/>
          <w:color w:val="000000"/>
          <w:sz w:val="24"/>
          <w:szCs w:val="24"/>
        </w:rPr>
        <w:t>i</w:t>
      </w:r>
      <w:r w:rsidRPr="00A27785">
        <w:rPr>
          <w:rFonts w:ascii="Calibri" w:eastAsia="Calibri" w:hAnsi="Calibri" w:cs="Helvetica"/>
          <w:color w:val="000000"/>
          <w:spacing w:val="-1"/>
          <w:sz w:val="24"/>
          <w:szCs w:val="24"/>
        </w:rPr>
        <w:t>a</w:t>
      </w:r>
      <w:r w:rsidRPr="00A27785">
        <w:rPr>
          <w:rFonts w:ascii="Calibri" w:eastAsia="Calibri" w:hAnsi="Calibri" w:cs="Helvetica"/>
          <w:color w:val="000000"/>
          <w:sz w:val="24"/>
          <w:szCs w:val="24"/>
        </w:rPr>
        <w:t>i</w:t>
      </w:r>
      <w:r w:rsidRPr="00A27785">
        <w:rPr>
          <w:rFonts w:ascii="Calibri" w:eastAsia="Calibri" w:hAnsi="Calibri" w:cs="Helvetica"/>
          <w:color w:val="000000"/>
          <w:spacing w:val="-1"/>
          <w:sz w:val="24"/>
          <w:szCs w:val="24"/>
        </w:rPr>
        <w:t>s</w:t>
      </w:r>
      <w:r w:rsidRPr="00A27785">
        <w:rPr>
          <w:rFonts w:ascii="Calibri" w:eastAsia="Calibri" w:hAnsi="Calibri" w:cs="Helvetica"/>
          <w:color w:val="000000"/>
          <w:sz w:val="24"/>
          <w:szCs w:val="24"/>
        </w:rPr>
        <w:t xml:space="preserve"> de empresas l</w:t>
      </w:r>
      <w:r w:rsidRPr="00A27785">
        <w:rPr>
          <w:rFonts w:ascii="Calibri" w:eastAsia="Calibri" w:hAnsi="Calibri" w:cs="Helvetica"/>
          <w:color w:val="000000"/>
          <w:spacing w:val="-1"/>
          <w:sz w:val="24"/>
          <w:szCs w:val="24"/>
        </w:rPr>
        <w:t>e</w:t>
      </w:r>
      <w:r w:rsidRPr="00A27785">
        <w:rPr>
          <w:rFonts w:ascii="Calibri" w:eastAsia="Calibri" w:hAnsi="Calibri" w:cs="Helvetica"/>
          <w:color w:val="000000"/>
          <w:sz w:val="24"/>
          <w:szCs w:val="24"/>
        </w:rPr>
        <w:t>gal</w:t>
      </w:r>
      <w:r w:rsidRPr="00A27785">
        <w:rPr>
          <w:rFonts w:ascii="Calibri" w:eastAsia="Calibri" w:hAnsi="Calibri" w:cs="Helvetica"/>
          <w:color w:val="000000"/>
          <w:spacing w:val="-1"/>
          <w:sz w:val="24"/>
          <w:szCs w:val="24"/>
        </w:rPr>
        <w:t>m</w:t>
      </w:r>
      <w:r w:rsidRPr="00A27785">
        <w:rPr>
          <w:rFonts w:ascii="Calibri" w:eastAsia="Calibri" w:hAnsi="Calibri" w:cs="Helvetica"/>
          <w:color w:val="000000"/>
          <w:sz w:val="24"/>
          <w:szCs w:val="24"/>
        </w:rPr>
        <w:t>ente regi</w:t>
      </w:r>
      <w:r w:rsidRPr="00A27785">
        <w:rPr>
          <w:rFonts w:ascii="Calibri" w:eastAsia="Calibri" w:hAnsi="Calibri" w:cs="Helvetica"/>
          <w:color w:val="000000"/>
          <w:spacing w:val="-1"/>
          <w:sz w:val="24"/>
          <w:szCs w:val="24"/>
        </w:rPr>
        <w:t>s</w:t>
      </w:r>
      <w:r w:rsidRPr="00A27785">
        <w:rPr>
          <w:rFonts w:ascii="Calibri" w:eastAsia="Calibri" w:hAnsi="Calibri" w:cs="Helvetica"/>
          <w:color w:val="000000"/>
          <w:sz w:val="24"/>
          <w:szCs w:val="24"/>
        </w:rPr>
        <w:t>tradas, desde que seja</w:t>
      </w:r>
      <w:r>
        <w:rPr>
          <w:rFonts w:cs="Helvetica"/>
          <w:color w:val="000000"/>
          <w:sz w:val="24"/>
          <w:szCs w:val="24"/>
        </w:rPr>
        <w:t xml:space="preserve"> </w:t>
      </w:r>
      <w:r w:rsidRPr="00A27785">
        <w:rPr>
          <w:rFonts w:ascii="Calibri" w:eastAsia="Calibri" w:hAnsi="Calibri" w:cs="Helvetica"/>
          <w:color w:val="000000"/>
          <w:sz w:val="24"/>
          <w:szCs w:val="24"/>
        </w:rPr>
        <w:t>considerado</w:t>
      </w:r>
      <w:r w:rsidRPr="00A27785">
        <w:rPr>
          <w:rFonts w:ascii="Calibri" w:eastAsia="Calibri" w:hAnsi="Calibri" w:cs="Helvetica"/>
          <w:color w:val="000000"/>
          <w:spacing w:val="4"/>
          <w:sz w:val="24"/>
          <w:szCs w:val="24"/>
        </w:rPr>
        <w:t xml:space="preserve"> </w:t>
      </w:r>
      <w:r w:rsidRPr="00A27785">
        <w:rPr>
          <w:rFonts w:ascii="Calibri" w:eastAsia="Calibri" w:hAnsi="Calibri" w:cs="Helvetica"/>
          <w:color w:val="000000"/>
          <w:sz w:val="24"/>
          <w:szCs w:val="24"/>
        </w:rPr>
        <w:t>o frete até o l</w:t>
      </w:r>
      <w:r w:rsidRPr="00A27785">
        <w:rPr>
          <w:rFonts w:ascii="Calibri" w:eastAsia="Calibri" w:hAnsi="Calibri" w:cs="Helvetica"/>
          <w:color w:val="000000"/>
          <w:spacing w:val="-1"/>
          <w:sz w:val="24"/>
          <w:szCs w:val="24"/>
        </w:rPr>
        <w:t>oc</w:t>
      </w:r>
      <w:r w:rsidRPr="00A27785">
        <w:rPr>
          <w:rFonts w:ascii="Calibri" w:eastAsia="Calibri" w:hAnsi="Calibri" w:cs="Helvetica"/>
          <w:color w:val="000000"/>
          <w:sz w:val="24"/>
          <w:szCs w:val="24"/>
        </w:rPr>
        <w:t xml:space="preserve">al </w:t>
      </w:r>
      <w:r w:rsidRPr="00A27785">
        <w:rPr>
          <w:rFonts w:ascii="Calibri" w:eastAsia="Calibri" w:hAnsi="Calibri" w:cs="Helvetica"/>
          <w:color w:val="000000"/>
          <w:spacing w:val="-1"/>
          <w:sz w:val="24"/>
          <w:szCs w:val="24"/>
        </w:rPr>
        <w:t>d</w:t>
      </w:r>
      <w:r w:rsidRPr="00A27785">
        <w:rPr>
          <w:rFonts w:ascii="Calibri" w:eastAsia="Calibri" w:hAnsi="Calibri" w:cs="Helvetica"/>
          <w:color w:val="000000"/>
          <w:sz w:val="24"/>
          <w:szCs w:val="24"/>
        </w:rPr>
        <w:t>e entrega desejado);</w:t>
      </w:r>
    </w:p>
    <w:p w:rsidR="00A27785" w:rsidRPr="00A27785" w:rsidRDefault="00A27785" w:rsidP="00A27785">
      <w:pPr>
        <w:widowControl w:val="0"/>
        <w:tabs>
          <w:tab w:val="left" w:pos="1418"/>
        </w:tabs>
        <w:autoSpaceDE w:val="0"/>
        <w:autoSpaceDN w:val="0"/>
        <w:adjustRightInd w:val="0"/>
        <w:ind w:left="1418" w:hanging="709"/>
        <w:rPr>
          <w:rFonts w:ascii="Calibri" w:eastAsia="Calibri" w:hAnsi="Calibri" w:cs="Helvetica"/>
          <w:color w:val="000000"/>
          <w:sz w:val="24"/>
          <w:szCs w:val="24"/>
        </w:rPr>
      </w:pPr>
      <w:r w:rsidRPr="00A27785">
        <w:rPr>
          <w:rFonts w:ascii="Calibri" w:eastAsia="Calibri" w:hAnsi="Calibri" w:cs="Helvetica"/>
          <w:color w:val="000000"/>
          <w:sz w:val="24"/>
          <w:szCs w:val="24"/>
        </w:rPr>
        <w:t>29.6</w:t>
      </w:r>
      <w:r>
        <w:rPr>
          <w:rFonts w:cs="Helvetica"/>
          <w:color w:val="000000"/>
          <w:sz w:val="24"/>
          <w:szCs w:val="24"/>
        </w:rPr>
        <w:t>.</w:t>
      </w:r>
      <w:r>
        <w:rPr>
          <w:rFonts w:cs="Helvetica"/>
          <w:color w:val="000000"/>
          <w:sz w:val="24"/>
          <w:szCs w:val="24"/>
        </w:rPr>
        <w:tab/>
      </w:r>
      <w:r w:rsidRPr="00A27785">
        <w:rPr>
          <w:rFonts w:ascii="Calibri" w:eastAsia="Calibri" w:hAnsi="Calibri" w:cs="Helvetica"/>
          <w:color w:val="000000"/>
          <w:sz w:val="24"/>
          <w:szCs w:val="24"/>
        </w:rPr>
        <w:t>Preencher</w:t>
      </w:r>
      <w:r w:rsidRPr="00A27785">
        <w:rPr>
          <w:rFonts w:ascii="Calibri" w:eastAsia="Calibri" w:hAnsi="Calibri" w:cs="Helvetica"/>
          <w:color w:val="000000"/>
          <w:spacing w:val="4"/>
          <w:sz w:val="24"/>
          <w:szCs w:val="24"/>
        </w:rPr>
        <w:t xml:space="preserve"> </w:t>
      </w:r>
      <w:r w:rsidRPr="00A27785">
        <w:rPr>
          <w:rFonts w:ascii="Calibri" w:eastAsia="Calibri" w:hAnsi="Calibri" w:cs="Helvetica"/>
          <w:color w:val="000000"/>
          <w:sz w:val="24"/>
          <w:szCs w:val="24"/>
        </w:rPr>
        <w:t>a Planil</w:t>
      </w:r>
      <w:r w:rsidRPr="00A27785">
        <w:rPr>
          <w:rFonts w:ascii="Calibri" w:eastAsia="Calibri" w:hAnsi="Calibri" w:cs="Helvetica"/>
          <w:color w:val="000000"/>
          <w:spacing w:val="-1"/>
          <w:sz w:val="24"/>
          <w:szCs w:val="24"/>
        </w:rPr>
        <w:t>ha</w:t>
      </w:r>
      <w:r w:rsidRPr="00A27785">
        <w:rPr>
          <w:rFonts w:ascii="Calibri" w:eastAsia="Calibri" w:hAnsi="Calibri" w:cs="Helvetica"/>
          <w:color w:val="000000"/>
          <w:sz w:val="24"/>
          <w:szCs w:val="24"/>
        </w:rPr>
        <w:t xml:space="preserve"> de Cotação de P</w:t>
      </w:r>
      <w:r w:rsidRPr="00A27785">
        <w:rPr>
          <w:rFonts w:ascii="Calibri" w:eastAsia="Calibri" w:hAnsi="Calibri" w:cs="Helvetica"/>
          <w:color w:val="000000"/>
          <w:spacing w:val="-1"/>
          <w:sz w:val="24"/>
          <w:szCs w:val="24"/>
        </w:rPr>
        <w:t>r</w:t>
      </w:r>
      <w:r w:rsidRPr="00A27785">
        <w:rPr>
          <w:rFonts w:ascii="Calibri" w:eastAsia="Calibri" w:hAnsi="Calibri" w:cs="Helvetica"/>
          <w:color w:val="000000"/>
          <w:sz w:val="24"/>
          <w:szCs w:val="24"/>
        </w:rPr>
        <w:t>eços;</w:t>
      </w:r>
    </w:p>
    <w:p w:rsidR="00A27785" w:rsidRPr="00A27785" w:rsidRDefault="00A27785" w:rsidP="00A27785">
      <w:pPr>
        <w:widowControl w:val="0"/>
        <w:tabs>
          <w:tab w:val="left" w:pos="1418"/>
        </w:tabs>
        <w:autoSpaceDE w:val="0"/>
        <w:autoSpaceDN w:val="0"/>
        <w:adjustRightInd w:val="0"/>
        <w:ind w:left="1418" w:hanging="709"/>
        <w:rPr>
          <w:rFonts w:ascii="Calibri" w:eastAsia="Calibri" w:hAnsi="Calibri" w:cs="Helvetica"/>
          <w:color w:val="000000"/>
          <w:sz w:val="24"/>
          <w:szCs w:val="24"/>
        </w:rPr>
      </w:pPr>
      <w:r w:rsidRPr="00A27785">
        <w:rPr>
          <w:rFonts w:ascii="Calibri" w:eastAsia="Calibri" w:hAnsi="Calibri" w:cs="Helvetica"/>
          <w:color w:val="000000"/>
          <w:sz w:val="24"/>
          <w:szCs w:val="24"/>
        </w:rPr>
        <w:t>29.7</w:t>
      </w:r>
      <w:r>
        <w:rPr>
          <w:rFonts w:cs="Helvetica"/>
          <w:color w:val="000000"/>
          <w:sz w:val="24"/>
          <w:szCs w:val="24"/>
        </w:rPr>
        <w:t>.</w:t>
      </w:r>
      <w:r>
        <w:rPr>
          <w:rFonts w:cs="Helvetica"/>
          <w:color w:val="000000"/>
          <w:sz w:val="24"/>
          <w:szCs w:val="24"/>
        </w:rPr>
        <w:tab/>
      </w:r>
      <w:r w:rsidRPr="00A27785">
        <w:rPr>
          <w:rFonts w:ascii="Calibri" w:eastAsia="Calibri" w:hAnsi="Calibri" w:cs="Helvetica"/>
          <w:color w:val="000000"/>
          <w:sz w:val="24"/>
          <w:szCs w:val="24"/>
        </w:rPr>
        <w:t>Sol</w:t>
      </w:r>
      <w:r w:rsidRPr="00A27785">
        <w:rPr>
          <w:rFonts w:ascii="Calibri" w:eastAsia="Calibri" w:hAnsi="Calibri" w:cs="Helvetica"/>
          <w:color w:val="000000"/>
          <w:spacing w:val="-1"/>
          <w:sz w:val="24"/>
          <w:szCs w:val="24"/>
        </w:rPr>
        <w:t>ic</w:t>
      </w:r>
      <w:r w:rsidRPr="00A27785">
        <w:rPr>
          <w:rFonts w:ascii="Calibri" w:eastAsia="Calibri" w:hAnsi="Calibri" w:cs="Helvetica"/>
          <w:color w:val="000000"/>
          <w:sz w:val="24"/>
          <w:szCs w:val="24"/>
        </w:rPr>
        <w:t>i</w:t>
      </w:r>
      <w:r w:rsidRPr="00A27785">
        <w:rPr>
          <w:rFonts w:ascii="Calibri" w:eastAsia="Calibri" w:hAnsi="Calibri" w:cs="Helvetica"/>
          <w:color w:val="000000"/>
          <w:spacing w:val="-1"/>
          <w:sz w:val="24"/>
          <w:szCs w:val="24"/>
        </w:rPr>
        <w:t>t</w:t>
      </w:r>
      <w:r w:rsidRPr="00A27785">
        <w:rPr>
          <w:rFonts w:ascii="Calibri" w:eastAsia="Calibri" w:hAnsi="Calibri" w:cs="Helvetica"/>
          <w:color w:val="000000"/>
          <w:sz w:val="24"/>
          <w:szCs w:val="24"/>
        </w:rPr>
        <w:t>ar</w:t>
      </w:r>
      <w:r w:rsidRPr="00A27785">
        <w:rPr>
          <w:rFonts w:ascii="Calibri" w:eastAsia="Calibri" w:hAnsi="Calibri" w:cs="Helvetica"/>
          <w:color w:val="000000"/>
          <w:spacing w:val="4"/>
          <w:sz w:val="24"/>
          <w:szCs w:val="24"/>
        </w:rPr>
        <w:t xml:space="preserve"> </w:t>
      </w:r>
      <w:r w:rsidRPr="00A27785">
        <w:rPr>
          <w:rFonts w:ascii="Calibri" w:eastAsia="Calibri" w:hAnsi="Calibri" w:cs="Helvetica"/>
          <w:color w:val="000000"/>
          <w:sz w:val="24"/>
          <w:szCs w:val="24"/>
        </w:rPr>
        <w:t>a Dotação Orçamentária para a PROPLAN;</w:t>
      </w:r>
    </w:p>
    <w:p w:rsidR="00A27785" w:rsidRPr="00A27785" w:rsidRDefault="00A27785" w:rsidP="00A27785">
      <w:pPr>
        <w:widowControl w:val="0"/>
        <w:tabs>
          <w:tab w:val="left" w:pos="1418"/>
        </w:tabs>
        <w:autoSpaceDE w:val="0"/>
        <w:autoSpaceDN w:val="0"/>
        <w:adjustRightInd w:val="0"/>
        <w:ind w:left="1418" w:hanging="709"/>
        <w:rPr>
          <w:rFonts w:ascii="Calibri" w:eastAsia="Calibri" w:hAnsi="Calibri" w:cs="Helvetica"/>
          <w:color w:val="000000"/>
          <w:sz w:val="24"/>
          <w:szCs w:val="24"/>
        </w:rPr>
      </w:pPr>
      <w:r w:rsidRPr="00A27785">
        <w:rPr>
          <w:rFonts w:ascii="Calibri" w:eastAsia="Calibri" w:hAnsi="Calibri" w:cs="Helvetica"/>
          <w:color w:val="000000"/>
          <w:sz w:val="24"/>
          <w:szCs w:val="24"/>
        </w:rPr>
        <w:t>29.8</w:t>
      </w:r>
      <w:r>
        <w:rPr>
          <w:rFonts w:cs="Helvetica"/>
          <w:color w:val="000000"/>
          <w:sz w:val="24"/>
          <w:szCs w:val="24"/>
        </w:rPr>
        <w:t>.</w:t>
      </w:r>
      <w:r>
        <w:rPr>
          <w:rFonts w:cs="Helvetica"/>
          <w:color w:val="000000"/>
          <w:sz w:val="24"/>
          <w:szCs w:val="24"/>
        </w:rPr>
        <w:tab/>
      </w:r>
      <w:r w:rsidRPr="00A27785">
        <w:rPr>
          <w:rFonts w:ascii="Calibri" w:eastAsia="Calibri" w:hAnsi="Calibri" w:cs="Helvetica"/>
          <w:color w:val="000000"/>
          <w:sz w:val="24"/>
          <w:szCs w:val="24"/>
        </w:rPr>
        <w:t>Preencher</w:t>
      </w:r>
      <w:r w:rsidRPr="00A27785">
        <w:rPr>
          <w:rFonts w:ascii="Calibri" w:eastAsia="Calibri" w:hAnsi="Calibri" w:cs="Helvetica"/>
          <w:color w:val="000000"/>
          <w:spacing w:val="4"/>
          <w:sz w:val="24"/>
          <w:szCs w:val="24"/>
        </w:rPr>
        <w:t xml:space="preserve"> </w:t>
      </w:r>
      <w:r w:rsidRPr="00A27785">
        <w:rPr>
          <w:rFonts w:ascii="Calibri" w:eastAsia="Calibri" w:hAnsi="Calibri" w:cs="Helvetica"/>
          <w:color w:val="000000"/>
          <w:sz w:val="24"/>
          <w:szCs w:val="24"/>
        </w:rPr>
        <w:t>o</w:t>
      </w:r>
      <w:r w:rsidRPr="00A27785">
        <w:rPr>
          <w:rFonts w:ascii="Calibri" w:eastAsia="Calibri" w:hAnsi="Calibri" w:cs="Helvetica"/>
          <w:color w:val="000000"/>
          <w:spacing w:val="4"/>
          <w:sz w:val="24"/>
          <w:szCs w:val="24"/>
        </w:rPr>
        <w:t xml:space="preserve"> </w:t>
      </w:r>
      <w:r w:rsidRPr="00A27785">
        <w:rPr>
          <w:rFonts w:ascii="Calibri" w:eastAsia="Calibri" w:hAnsi="Calibri" w:cs="Helvetica"/>
          <w:color w:val="000000"/>
          <w:sz w:val="24"/>
          <w:szCs w:val="24"/>
        </w:rPr>
        <w:t>formul</w:t>
      </w:r>
      <w:r w:rsidRPr="00A27785">
        <w:rPr>
          <w:rFonts w:ascii="Calibri" w:eastAsia="Calibri" w:hAnsi="Calibri" w:cs="Helvetica"/>
          <w:color w:val="000000"/>
          <w:spacing w:val="-1"/>
          <w:sz w:val="24"/>
          <w:szCs w:val="24"/>
        </w:rPr>
        <w:t>ário</w:t>
      </w:r>
      <w:r w:rsidRPr="00A27785">
        <w:rPr>
          <w:rFonts w:ascii="Calibri" w:eastAsia="Calibri" w:hAnsi="Calibri" w:cs="Helvetica"/>
          <w:color w:val="000000"/>
          <w:spacing w:val="4"/>
          <w:sz w:val="24"/>
          <w:szCs w:val="24"/>
        </w:rPr>
        <w:t xml:space="preserve"> </w:t>
      </w:r>
      <w:r w:rsidRPr="00A27785">
        <w:rPr>
          <w:rFonts w:ascii="Calibri" w:eastAsia="Calibri" w:hAnsi="Calibri" w:cs="Helvetica"/>
          <w:color w:val="000000"/>
          <w:sz w:val="24"/>
          <w:szCs w:val="24"/>
        </w:rPr>
        <w:t>de</w:t>
      </w:r>
      <w:r w:rsidRPr="00A27785">
        <w:rPr>
          <w:rFonts w:ascii="Calibri" w:eastAsia="Calibri" w:hAnsi="Calibri" w:cs="Helvetica"/>
          <w:color w:val="000000"/>
          <w:spacing w:val="4"/>
          <w:sz w:val="24"/>
          <w:szCs w:val="24"/>
        </w:rPr>
        <w:t xml:space="preserve"> </w:t>
      </w:r>
      <w:r w:rsidRPr="00A27785">
        <w:rPr>
          <w:rFonts w:ascii="Calibri" w:eastAsia="Calibri" w:hAnsi="Calibri" w:cs="Helvetica"/>
          <w:color w:val="000000"/>
          <w:sz w:val="24"/>
          <w:szCs w:val="24"/>
        </w:rPr>
        <w:t>Pedi</w:t>
      </w:r>
      <w:r w:rsidRPr="00A27785">
        <w:rPr>
          <w:rFonts w:ascii="Calibri" w:eastAsia="Calibri" w:hAnsi="Calibri" w:cs="Helvetica"/>
          <w:color w:val="000000"/>
          <w:spacing w:val="-1"/>
          <w:sz w:val="24"/>
          <w:szCs w:val="24"/>
        </w:rPr>
        <w:t>do</w:t>
      </w:r>
      <w:r w:rsidRPr="00A27785">
        <w:rPr>
          <w:rFonts w:ascii="Calibri" w:eastAsia="Calibri" w:hAnsi="Calibri" w:cs="Helvetica"/>
          <w:color w:val="000000"/>
          <w:spacing w:val="4"/>
          <w:sz w:val="24"/>
          <w:szCs w:val="24"/>
        </w:rPr>
        <w:t xml:space="preserve"> </w:t>
      </w:r>
      <w:r w:rsidRPr="00A27785">
        <w:rPr>
          <w:rFonts w:ascii="Calibri" w:eastAsia="Calibri" w:hAnsi="Calibri" w:cs="Helvetica"/>
          <w:color w:val="000000"/>
          <w:spacing w:val="-1"/>
          <w:sz w:val="24"/>
          <w:szCs w:val="24"/>
        </w:rPr>
        <w:t>d</w:t>
      </w:r>
      <w:r w:rsidRPr="00A27785">
        <w:rPr>
          <w:rFonts w:ascii="Calibri" w:eastAsia="Calibri" w:hAnsi="Calibri" w:cs="Helvetica"/>
          <w:color w:val="000000"/>
          <w:sz w:val="24"/>
          <w:szCs w:val="24"/>
        </w:rPr>
        <w:t>e</w:t>
      </w:r>
      <w:r w:rsidRPr="00A27785">
        <w:rPr>
          <w:rFonts w:ascii="Calibri" w:eastAsia="Calibri" w:hAnsi="Calibri" w:cs="Helvetica"/>
          <w:color w:val="000000"/>
          <w:spacing w:val="4"/>
          <w:sz w:val="24"/>
          <w:szCs w:val="24"/>
        </w:rPr>
        <w:t xml:space="preserve"> </w:t>
      </w:r>
      <w:r w:rsidRPr="00A27785">
        <w:rPr>
          <w:rFonts w:ascii="Calibri" w:eastAsia="Calibri" w:hAnsi="Calibri" w:cs="Helvetica"/>
          <w:color w:val="000000"/>
          <w:sz w:val="24"/>
          <w:szCs w:val="24"/>
        </w:rPr>
        <w:t>Compras (Um pedi</w:t>
      </w:r>
      <w:r w:rsidRPr="00A27785">
        <w:rPr>
          <w:rFonts w:ascii="Calibri" w:eastAsia="Calibri" w:hAnsi="Calibri" w:cs="Helvetica"/>
          <w:color w:val="000000"/>
          <w:spacing w:val="-1"/>
          <w:sz w:val="24"/>
          <w:szCs w:val="24"/>
        </w:rPr>
        <w:t>do</w:t>
      </w:r>
      <w:r w:rsidRPr="00A27785">
        <w:rPr>
          <w:rFonts w:ascii="Calibri" w:eastAsia="Calibri" w:hAnsi="Calibri" w:cs="Helvetica"/>
          <w:color w:val="000000"/>
          <w:sz w:val="24"/>
          <w:szCs w:val="24"/>
        </w:rPr>
        <w:t xml:space="preserve"> para cada </w:t>
      </w:r>
      <w:proofErr w:type="gramStart"/>
      <w:r w:rsidRPr="00A27785">
        <w:rPr>
          <w:rFonts w:ascii="Calibri" w:eastAsia="Calibri" w:hAnsi="Calibri" w:cs="Helvetica"/>
          <w:color w:val="000000"/>
          <w:sz w:val="24"/>
          <w:szCs w:val="24"/>
        </w:rPr>
        <w:t>sub-el</w:t>
      </w:r>
      <w:r w:rsidRPr="00A27785">
        <w:rPr>
          <w:rFonts w:ascii="Calibri" w:eastAsia="Calibri" w:hAnsi="Calibri" w:cs="Helvetica"/>
          <w:color w:val="000000"/>
          <w:spacing w:val="-1"/>
          <w:sz w:val="24"/>
          <w:szCs w:val="24"/>
        </w:rPr>
        <w:t>em</w:t>
      </w:r>
      <w:r w:rsidRPr="00A27785">
        <w:rPr>
          <w:rFonts w:ascii="Calibri" w:eastAsia="Calibri" w:hAnsi="Calibri" w:cs="Helvetica"/>
          <w:color w:val="000000"/>
          <w:sz w:val="24"/>
          <w:szCs w:val="24"/>
        </w:rPr>
        <w:t>ento</w:t>
      </w:r>
      <w:proofErr w:type="gramEnd"/>
      <w:r w:rsidRPr="00A27785">
        <w:rPr>
          <w:rFonts w:ascii="Calibri" w:eastAsia="Calibri" w:hAnsi="Calibri" w:cs="Helvetica"/>
          <w:color w:val="000000"/>
          <w:sz w:val="24"/>
          <w:szCs w:val="24"/>
        </w:rPr>
        <w:t xml:space="preserve"> de despesa);</w:t>
      </w:r>
    </w:p>
    <w:p w:rsidR="00A27785" w:rsidRPr="00A27785" w:rsidRDefault="00A27785" w:rsidP="00A27785">
      <w:pPr>
        <w:widowControl w:val="0"/>
        <w:tabs>
          <w:tab w:val="left" w:pos="1418"/>
        </w:tabs>
        <w:autoSpaceDE w:val="0"/>
        <w:autoSpaceDN w:val="0"/>
        <w:adjustRightInd w:val="0"/>
        <w:ind w:left="1418" w:hanging="709"/>
        <w:rPr>
          <w:rFonts w:ascii="Calibri" w:eastAsia="Calibri" w:hAnsi="Calibri" w:cs="Helvetica"/>
          <w:color w:val="000000"/>
          <w:sz w:val="24"/>
          <w:szCs w:val="24"/>
        </w:rPr>
      </w:pPr>
      <w:r w:rsidRPr="00A27785">
        <w:rPr>
          <w:rFonts w:ascii="Calibri" w:eastAsia="Calibri" w:hAnsi="Calibri" w:cs="Helvetica"/>
          <w:color w:val="000000"/>
          <w:sz w:val="24"/>
          <w:szCs w:val="24"/>
        </w:rPr>
        <w:t>29.9</w:t>
      </w:r>
      <w:r>
        <w:rPr>
          <w:rFonts w:cs="Helvetica"/>
          <w:color w:val="000000"/>
          <w:sz w:val="24"/>
          <w:szCs w:val="24"/>
        </w:rPr>
        <w:t>.</w:t>
      </w:r>
      <w:r>
        <w:rPr>
          <w:rFonts w:cs="Helvetica"/>
          <w:color w:val="000000"/>
          <w:sz w:val="24"/>
          <w:szCs w:val="24"/>
        </w:rPr>
        <w:tab/>
      </w:r>
      <w:r w:rsidRPr="00A27785">
        <w:rPr>
          <w:rFonts w:ascii="Calibri" w:eastAsia="Calibri" w:hAnsi="Calibri" w:cs="Helvetica"/>
          <w:color w:val="000000"/>
          <w:sz w:val="24"/>
          <w:szCs w:val="24"/>
        </w:rPr>
        <w:t>Preencher a Justi</w:t>
      </w:r>
      <w:r w:rsidRPr="00A27785">
        <w:rPr>
          <w:rFonts w:ascii="Calibri" w:eastAsia="Calibri" w:hAnsi="Calibri" w:cs="Helvetica"/>
          <w:color w:val="000000"/>
          <w:spacing w:val="-1"/>
          <w:sz w:val="24"/>
          <w:szCs w:val="24"/>
        </w:rPr>
        <w:t>f</w:t>
      </w:r>
      <w:r w:rsidRPr="00A27785">
        <w:rPr>
          <w:rFonts w:ascii="Calibri" w:eastAsia="Calibri" w:hAnsi="Calibri" w:cs="Helvetica"/>
          <w:color w:val="000000"/>
          <w:sz w:val="24"/>
          <w:szCs w:val="24"/>
        </w:rPr>
        <w:t>i</w:t>
      </w:r>
      <w:r w:rsidRPr="00A27785">
        <w:rPr>
          <w:rFonts w:ascii="Calibri" w:eastAsia="Calibri" w:hAnsi="Calibri" w:cs="Helvetica"/>
          <w:color w:val="000000"/>
          <w:spacing w:val="-1"/>
          <w:sz w:val="24"/>
          <w:szCs w:val="24"/>
        </w:rPr>
        <w:t>c</w:t>
      </w:r>
      <w:r w:rsidRPr="00A27785">
        <w:rPr>
          <w:rFonts w:ascii="Calibri" w:eastAsia="Calibri" w:hAnsi="Calibri" w:cs="Helvetica"/>
          <w:color w:val="000000"/>
          <w:sz w:val="24"/>
          <w:szCs w:val="24"/>
        </w:rPr>
        <w:t>ati</w:t>
      </w:r>
      <w:r w:rsidRPr="00A27785">
        <w:rPr>
          <w:rFonts w:ascii="Calibri" w:eastAsia="Calibri" w:hAnsi="Calibri" w:cs="Helvetica"/>
          <w:color w:val="000000"/>
          <w:spacing w:val="-1"/>
          <w:sz w:val="24"/>
          <w:szCs w:val="24"/>
        </w:rPr>
        <w:t>v</w:t>
      </w:r>
      <w:r w:rsidRPr="00A27785">
        <w:rPr>
          <w:rFonts w:ascii="Calibri" w:eastAsia="Calibri" w:hAnsi="Calibri" w:cs="Helvetica"/>
          <w:color w:val="000000"/>
          <w:sz w:val="24"/>
          <w:szCs w:val="24"/>
        </w:rPr>
        <w:t>a do Pedi</w:t>
      </w:r>
      <w:r w:rsidRPr="00A27785">
        <w:rPr>
          <w:rFonts w:ascii="Calibri" w:eastAsia="Calibri" w:hAnsi="Calibri" w:cs="Helvetica"/>
          <w:color w:val="000000"/>
          <w:spacing w:val="-1"/>
          <w:sz w:val="24"/>
          <w:szCs w:val="24"/>
        </w:rPr>
        <w:t>do</w:t>
      </w:r>
      <w:r w:rsidRPr="00A27785">
        <w:rPr>
          <w:rFonts w:ascii="Calibri" w:eastAsia="Calibri" w:hAnsi="Calibri" w:cs="Helvetica"/>
          <w:color w:val="000000"/>
          <w:sz w:val="24"/>
          <w:szCs w:val="24"/>
        </w:rPr>
        <w:t xml:space="preserve"> de Compras;</w:t>
      </w:r>
    </w:p>
    <w:p w:rsidR="00A27785" w:rsidRPr="00A27785" w:rsidRDefault="00A27785" w:rsidP="00A27785">
      <w:pPr>
        <w:widowControl w:val="0"/>
        <w:tabs>
          <w:tab w:val="left" w:pos="1418"/>
        </w:tabs>
        <w:autoSpaceDE w:val="0"/>
        <w:autoSpaceDN w:val="0"/>
        <w:adjustRightInd w:val="0"/>
        <w:ind w:left="1418" w:hanging="709"/>
        <w:rPr>
          <w:rFonts w:ascii="Calibri" w:eastAsia="Calibri" w:hAnsi="Calibri" w:cs="Helvetica"/>
          <w:color w:val="000000"/>
          <w:sz w:val="24"/>
          <w:szCs w:val="24"/>
        </w:rPr>
      </w:pPr>
      <w:r w:rsidRPr="00A27785">
        <w:rPr>
          <w:rFonts w:ascii="Calibri" w:eastAsia="Calibri" w:hAnsi="Calibri" w:cs="Helvetica"/>
          <w:color w:val="000000"/>
          <w:sz w:val="24"/>
          <w:szCs w:val="24"/>
        </w:rPr>
        <w:t>29.10</w:t>
      </w:r>
      <w:r>
        <w:rPr>
          <w:rFonts w:cs="Helvetica"/>
          <w:color w:val="000000"/>
          <w:sz w:val="24"/>
          <w:szCs w:val="24"/>
        </w:rPr>
        <w:t>.</w:t>
      </w:r>
      <w:r>
        <w:rPr>
          <w:rFonts w:cs="Helvetica"/>
          <w:color w:val="000000"/>
          <w:sz w:val="24"/>
          <w:szCs w:val="24"/>
        </w:rPr>
        <w:tab/>
      </w:r>
      <w:r w:rsidRPr="00A27785">
        <w:rPr>
          <w:rFonts w:ascii="Calibri" w:eastAsia="Calibri" w:hAnsi="Calibri" w:cs="Helvetica"/>
          <w:color w:val="000000"/>
          <w:sz w:val="24"/>
          <w:szCs w:val="24"/>
        </w:rPr>
        <w:t>Juntar</w:t>
      </w:r>
      <w:r w:rsidRPr="00A27785">
        <w:rPr>
          <w:rFonts w:ascii="Calibri" w:eastAsia="Calibri" w:hAnsi="Calibri" w:cs="Helvetica"/>
          <w:color w:val="000000"/>
          <w:spacing w:val="4"/>
          <w:sz w:val="24"/>
          <w:szCs w:val="24"/>
        </w:rPr>
        <w:t xml:space="preserve"> </w:t>
      </w:r>
      <w:r w:rsidRPr="00A27785">
        <w:rPr>
          <w:rFonts w:ascii="Calibri" w:eastAsia="Calibri" w:hAnsi="Calibri" w:cs="Helvetica"/>
          <w:color w:val="000000"/>
          <w:sz w:val="24"/>
          <w:szCs w:val="24"/>
        </w:rPr>
        <w:t>os</w:t>
      </w:r>
      <w:r w:rsidRPr="00A27785">
        <w:rPr>
          <w:rFonts w:ascii="Calibri" w:eastAsia="Calibri" w:hAnsi="Calibri" w:cs="Helvetica"/>
          <w:color w:val="000000"/>
          <w:spacing w:val="4"/>
          <w:sz w:val="24"/>
          <w:szCs w:val="24"/>
        </w:rPr>
        <w:t xml:space="preserve"> </w:t>
      </w:r>
      <w:r w:rsidRPr="00A27785">
        <w:rPr>
          <w:rFonts w:ascii="Calibri" w:eastAsia="Calibri" w:hAnsi="Calibri" w:cs="Helvetica"/>
          <w:color w:val="000000"/>
          <w:sz w:val="24"/>
          <w:szCs w:val="24"/>
        </w:rPr>
        <w:t>segui</w:t>
      </w:r>
      <w:r w:rsidRPr="00A27785">
        <w:rPr>
          <w:rFonts w:ascii="Calibri" w:eastAsia="Calibri" w:hAnsi="Calibri" w:cs="Helvetica"/>
          <w:color w:val="000000"/>
          <w:spacing w:val="-1"/>
          <w:sz w:val="24"/>
          <w:szCs w:val="24"/>
        </w:rPr>
        <w:t>nt</w:t>
      </w:r>
      <w:r w:rsidRPr="00A27785">
        <w:rPr>
          <w:rFonts w:ascii="Calibri" w:eastAsia="Calibri" w:hAnsi="Calibri" w:cs="Helvetica"/>
          <w:color w:val="000000"/>
          <w:sz w:val="24"/>
          <w:szCs w:val="24"/>
        </w:rPr>
        <w:t>es</w:t>
      </w:r>
      <w:r w:rsidRPr="00A27785">
        <w:rPr>
          <w:rFonts w:ascii="Calibri" w:eastAsia="Calibri" w:hAnsi="Calibri" w:cs="Helvetica"/>
          <w:color w:val="000000"/>
          <w:spacing w:val="4"/>
          <w:sz w:val="24"/>
          <w:szCs w:val="24"/>
        </w:rPr>
        <w:t xml:space="preserve"> </w:t>
      </w:r>
      <w:r w:rsidRPr="00A27785">
        <w:rPr>
          <w:rFonts w:ascii="Calibri" w:eastAsia="Calibri" w:hAnsi="Calibri" w:cs="Helvetica"/>
          <w:color w:val="000000"/>
          <w:sz w:val="24"/>
          <w:szCs w:val="24"/>
        </w:rPr>
        <w:t>documentos na ordem desc</w:t>
      </w:r>
      <w:r w:rsidRPr="00A27785">
        <w:rPr>
          <w:rFonts w:ascii="Calibri" w:eastAsia="Calibri" w:hAnsi="Calibri" w:cs="Helvetica"/>
          <w:color w:val="000000"/>
          <w:spacing w:val="-1"/>
          <w:sz w:val="24"/>
          <w:szCs w:val="24"/>
        </w:rPr>
        <w:t>r</w:t>
      </w:r>
      <w:r w:rsidRPr="00A27785">
        <w:rPr>
          <w:rFonts w:ascii="Calibri" w:eastAsia="Calibri" w:hAnsi="Calibri" w:cs="Helvetica"/>
          <w:color w:val="000000"/>
          <w:sz w:val="24"/>
          <w:szCs w:val="24"/>
        </w:rPr>
        <w:t>i</w:t>
      </w:r>
      <w:r w:rsidRPr="00A27785">
        <w:rPr>
          <w:rFonts w:ascii="Calibri" w:eastAsia="Calibri" w:hAnsi="Calibri" w:cs="Helvetica"/>
          <w:color w:val="000000"/>
          <w:spacing w:val="-1"/>
          <w:sz w:val="24"/>
          <w:szCs w:val="24"/>
        </w:rPr>
        <w:t>ta</w:t>
      </w:r>
      <w:r w:rsidRPr="00A27785">
        <w:rPr>
          <w:rFonts w:ascii="Calibri" w:eastAsia="Calibri" w:hAnsi="Calibri" w:cs="Helvetica"/>
          <w:color w:val="000000"/>
          <w:sz w:val="24"/>
          <w:szCs w:val="24"/>
        </w:rPr>
        <w:t xml:space="preserve"> a segui</w:t>
      </w:r>
      <w:r w:rsidRPr="00A27785">
        <w:rPr>
          <w:rFonts w:ascii="Calibri" w:eastAsia="Calibri" w:hAnsi="Calibri" w:cs="Helvetica"/>
          <w:color w:val="000000"/>
          <w:spacing w:val="-1"/>
          <w:sz w:val="24"/>
          <w:szCs w:val="24"/>
        </w:rPr>
        <w:t>r</w:t>
      </w:r>
      <w:r w:rsidRPr="00A27785">
        <w:rPr>
          <w:rFonts w:ascii="Calibri" w:eastAsia="Calibri" w:hAnsi="Calibri" w:cs="Helvetica"/>
          <w:color w:val="000000"/>
          <w:sz w:val="24"/>
          <w:szCs w:val="24"/>
        </w:rPr>
        <w:t>: Pedi</w:t>
      </w:r>
      <w:r w:rsidRPr="00A27785">
        <w:rPr>
          <w:rFonts w:ascii="Calibri" w:eastAsia="Calibri" w:hAnsi="Calibri" w:cs="Helvetica"/>
          <w:color w:val="000000"/>
          <w:spacing w:val="-1"/>
          <w:sz w:val="24"/>
          <w:szCs w:val="24"/>
        </w:rPr>
        <w:t>d</w:t>
      </w:r>
      <w:r w:rsidRPr="00A27785">
        <w:rPr>
          <w:rFonts w:ascii="Calibri" w:eastAsia="Calibri" w:hAnsi="Calibri" w:cs="Helvetica"/>
          <w:color w:val="000000"/>
          <w:sz w:val="24"/>
          <w:szCs w:val="24"/>
        </w:rPr>
        <w:t>o, Justi</w:t>
      </w:r>
      <w:r w:rsidRPr="00A27785">
        <w:rPr>
          <w:rFonts w:ascii="Calibri" w:eastAsia="Calibri" w:hAnsi="Calibri" w:cs="Helvetica"/>
          <w:color w:val="000000"/>
          <w:spacing w:val="-1"/>
          <w:sz w:val="24"/>
          <w:szCs w:val="24"/>
        </w:rPr>
        <w:t>f</w:t>
      </w:r>
      <w:r w:rsidRPr="00A27785">
        <w:rPr>
          <w:rFonts w:ascii="Calibri" w:eastAsia="Calibri" w:hAnsi="Calibri" w:cs="Helvetica"/>
          <w:color w:val="000000"/>
          <w:sz w:val="24"/>
          <w:szCs w:val="24"/>
        </w:rPr>
        <w:t>i</w:t>
      </w:r>
      <w:r w:rsidRPr="00A27785">
        <w:rPr>
          <w:rFonts w:ascii="Calibri" w:eastAsia="Calibri" w:hAnsi="Calibri" w:cs="Helvetica"/>
          <w:color w:val="000000"/>
          <w:spacing w:val="-1"/>
          <w:sz w:val="24"/>
          <w:szCs w:val="24"/>
        </w:rPr>
        <w:t>c</w:t>
      </w:r>
      <w:r w:rsidRPr="00A27785">
        <w:rPr>
          <w:rFonts w:ascii="Calibri" w:eastAsia="Calibri" w:hAnsi="Calibri" w:cs="Helvetica"/>
          <w:color w:val="000000"/>
          <w:sz w:val="24"/>
          <w:szCs w:val="24"/>
        </w:rPr>
        <w:t>ativ</w:t>
      </w:r>
      <w:r w:rsidRPr="00A27785">
        <w:rPr>
          <w:rFonts w:ascii="Calibri" w:eastAsia="Calibri" w:hAnsi="Calibri" w:cs="Helvetica"/>
          <w:color w:val="000000"/>
          <w:spacing w:val="-1"/>
          <w:sz w:val="24"/>
          <w:szCs w:val="24"/>
        </w:rPr>
        <w:t>a,</w:t>
      </w:r>
      <w:r w:rsidRPr="00A27785">
        <w:rPr>
          <w:rFonts w:ascii="Calibri" w:eastAsia="Calibri" w:hAnsi="Calibri" w:cs="Helvetica"/>
          <w:color w:val="000000"/>
          <w:sz w:val="24"/>
          <w:szCs w:val="24"/>
        </w:rPr>
        <w:t xml:space="preserve"> </w:t>
      </w:r>
      <w:r w:rsidRPr="00A27785">
        <w:rPr>
          <w:rFonts w:ascii="Calibri" w:eastAsia="Calibri" w:hAnsi="Calibri" w:cs="Helvetica"/>
          <w:color w:val="000000"/>
          <w:spacing w:val="-1"/>
          <w:sz w:val="24"/>
          <w:szCs w:val="24"/>
        </w:rPr>
        <w:t>P</w:t>
      </w:r>
      <w:r w:rsidRPr="00A27785">
        <w:rPr>
          <w:rFonts w:ascii="Calibri" w:eastAsia="Calibri" w:hAnsi="Calibri" w:cs="Helvetica"/>
          <w:color w:val="000000"/>
          <w:sz w:val="24"/>
          <w:szCs w:val="24"/>
        </w:rPr>
        <w:t>lani</w:t>
      </w:r>
      <w:r w:rsidRPr="00A27785">
        <w:rPr>
          <w:rFonts w:ascii="Calibri" w:eastAsia="Calibri" w:hAnsi="Calibri" w:cs="Helvetica"/>
          <w:color w:val="000000"/>
          <w:spacing w:val="-1"/>
          <w:sz w:val="24"/>
          <w:szCs w:val="24"/>
        </w:rPr>
        <w:t>l</w:t>
      </w:r>
      <w:r w:rsidRPr="00A27785">
        <w:rPr>
          <w:rFonts w:ascii="Calibri" w:eastAsia="Calibri" w:hAnsi="Calibri" w:cs="Helvetica"/>
          <w:color w:val="000000"/>
          <w:sz w:val="24"/>
          <w:szCs w:val="24"/>
        </w:rPr>
        <w:t>ha de</w:t>
      </w:r>
      <w:r>
        <w:rPr>
          <w:rFonts w:cs="Helvetica"/>
          <w:color w:val="000000"/>
          <w:sz w:val="24"/>
          <w:szCs w:val="24"/>
        </w:rPr>
        <w:t xml:space="preserve"> </w:t>
      </w:r>
      <w:r w:rsidRPr="00A27785">
        <w:rPr>
          <w:rFonts w:ascii="Calibri" w:eastAsia="Calibri" w:hAnsi="Calibri" w:cs="Helvetica"/>
          <w:color w:val="000000"/>
          <w:sz w:val="24"/>
          <w:szCs w:val="24"/>
        </w:rPr>
        <w:t>Cotação de P</w:t>
      </w:r>
      <w:r w:rsidRPr="00A27785">
        <w:rPr>
          <w:rFonts w:ascii="Calibri" w:eastAsia="Calibri" w:hAnsi="Calibri" w:cs="Helvetica"/>
          <w:color w:val="000000"/>
          <w:spacing w:val="-1"/>
          <w:sz w:val="24"/>
          <w:szCs w:val="24"/>
        </w:rPr>
        <w:t>r</w:t>
      </w:r>
      <w:r w:rsidRPr="00A27785">
        <w:rPr>
          <w:rFonts w:ascii="Calibri" w:eastAsia="Calibri" w:hAnsi="Calibri" w:cs="Helvetica"/>
          <w:color w:val="000000"/>
          <w:sz w:val="24"/>
          <w:szCs w:val="24"/>
        </w:rPr>
        <w:t>eços;</w:t>
      </w:r>
    </w:p>
    <w:p w:rsidR="00A27785" w:rsidRPr="00A27785" w:rsidRDefault="00A27785" w:rsidP="00A27785">
      <w:pPr>
        <w:widowControl w:val="0"/>
        <w:tabs>
          <w:tab w:val="left" w:pos="1418"/>
          <w:tab w:val="left" w:pos="7307"/>
        </w:tabs>
        <w:autoSpaceDE w:val="0"/>
        <w:autoSpaceDN w:val="0"/>
        <w:adjustRightInd w:val="0"/>
        <w:ind w:left="1418" w:hanging="709"/>
        <w:rPr>
          <w:rFonts w:ascii="Calibri" w:eastAsia="Calibri" w:hAnsi="Calibri" w:cs="Helvetica"/>
          <w:color w:val="000000"/>
          <w:sz w:val="24"/>
          <w:szCs w:val="24"/>
        </w:rPr>
      </w:pPr>
      <w:r w:rsidRPr="00A27785">
        <w:rPr>
          <w:rFonts w:ascii="Calibri" w:eastAsia="Calibri" w:hAnsi="Calibri" w:cs="Helvetica"/>
          <w:color w:val="000000"/>
          <w:sz w:val="24"/>
          <w:szCs w:val="24"/>
        </w:rPr>
        <w:t>29.11</w:t>
      </w:r>
      <w:r>
        <w:rPr>
          <w:rFonts w:cs="Helvetica"/>
          <w:color w:val="000000"/>
          <w:sz w:val="24"/>
          <w:szCs w:val="24"/>
        </w:rPr>
        <w:t>.</w:t>
      </w:r>
      <w:r>
        <w:rPr>
          <w:rFonts w:cs="Helvetica"/>
          <w:color w:val="000000"/>
          <w:sz w:val="24"/>
          <w:szCs w:val="24"/>
        </w:rPr>
        <w:tab/>
      </w:r>
      <w:r w:rsidRPr="00A27785">
        <w:rPr>
          <w:rFonts w:ascii="Calibri" w:eastAsia="Calibri" w:hAnsi="Calibri" w:cs="Helvetica"/>
          <w:color w:val="000000"/>
          <w:sz w:val="24"/>
          <w:szCs w:val="24"/>
        </w:rPr>
        <w:t>Encami</w:t>
      </w:r>
      <w:r w:rsidRPr="00A27785">
        <w:rPr>
          <w:rFonts w:ascii="Calibri" w:eastAsia="Calibri" w:hAnsi="Calibri" w:cs="Helvetica"/>
          <w:color w:val="000000"/>
          <w:spacing w:val="-1"/>
          <w:sz w:val="24"/>
          <w:szCs w:val="24"/>
        </w:rPr>
        <w:t>nh</w:t>
      </w:r>
      <w:r w:rsidRPr="00A27785">
        <w:rPr>
          <w:rFonts w:ascii="Calibri" w:eastAsia="Calibri" w:hAnsi="Calibri" w:cs="Helvetica"/>
          <w:color w:val="000000"/>
          <w:sz w:val="24"/>
          <w:szCs w:val="24"/>
        </w:rPr>
        <w:t>ar</w:t>
      </w:r>
      <w:r w:rsidRPr="00A27785">
        <w:rPr>
          <w:rFonts w:ascii="Calibri" w:eastAsia="Calibri" w:hAnsi="Calibri" w:cs="Helvetica"/>
          <w:color w:val="000000"/>
          <w:spacing w:val="4"/>
          <w:sz w:val="24"/>
          <w:szCs w:val="24"/>
        </w:rPr>
        <w:t xml:space="preserve"> </w:t>
      </w:r>
      <w:r w:rsidRPr="00A27785">
        <w:rPr>
          <w:rFonts w:ascii="Calibri" w:eastAsia="Calibri" w:hAnsi="Calibri" w:cs="Helvetica"/>
          <w:color w:val="000000"/>
          <w:sz w:val="24"/>
          <w:szCs w:val="24"/>
        </w:rPr>
        <w:t>a</w:t>
      </w:r>
      <w:r w:rsidRPr="00A27785">
        <w:rPr>
          <w:rFonts w:ascii="Calibri" w:eastAsia="Calibri" w:hAnsi="Calibri" w:cs="Helvetica"/>
          <w:color w:val="000000"/>
          <w:spacing w:val="4"/>
          <w:sz w:val="24"/>
          <w:szCs w:val="24"/>
        </w:rPr>
        <w:t xml:space="preserve"> </w:t>
      </w:r>
      <w:r w:rsidRPr="00A27785">
        <w:rPr>
          <w:rFonts w:ascii="Calibri" w:eastAsia="Calibri" w:hAnsi="Calibri" w:cs="Helvetica"/>
          <w:color w:val="000000"/>
          <w:sz w:val="24"/>
          <w:szCs w:val="24"/>
        </w:rPr>
        <w:t xml:space="preserve">documentação constante no item 29.10 para a </w:t>
      </w:r>
      <w:r>
        <w:rPr>
          <w:rFonts w:cs="Helvetica"/>
          <w:color w:val="000000"/>
          <w:sz w:val="24"/>
          <w:szCs w:val="24"/>
        </w:rPr>
        <w:t>DL/CMP/PROAD</w:t>
      </w:r>
      <w:r w:rsidRPr="00A27785">
        <w:rPr>
          <w:rFonts w:ascii="Calibri" w:eastAsia="Calibri" w:hAnsi="Calibri" w:cs="Helvetica"/>
          <w:color w:val="000000"/>
          <w:sz w:val="24"/>
          <w:szCs w:val="24"/>
        </w:rPr>
        <w:t>.</w:t>
      </w:r>
    </w:p>
    <w:p w:rsidR="00A27785" w:rsidRPr="00A27785" w:rsidRDefault="00A27785" w:rsidP="00A27785">
      <w:pPr>
        <w:widowControl w:val="0"/>
        <w:tabs>
          <w:tab w:val="left" w:pos="709"/>
        </w:tabs>
        <w:autoSpaceDE w:val="0"/>
        <w:autoSpaceDN w:val="0"/>
        <w:adjustRightInd w:val="0"/>
        <w:rPr>
          <w:rFonts w:ascii="Calibri" w:eastAsia="Calibri" w:hAnsi="Calibri" w:cs="Helvetica"/>
          <w:color w:val="FFFFFF"/>
          <w:sz w:val="24"/>
          <w:szCs w:val="24"/>
        </w:rPr>
      </w:pPr>
    </w:p>
    <w:p w:rsidR="00A27785" w:rsidRPr="00250542" w:rsidRDefault="00A27785" w:rsidP="00AE6A43">
      <w:pPr>
        <w:widowControl w:val="0"/>
        <w:tabs>
          <w:tab w:val="left" w:pos="709"/>
          <w:tab w:val="left" w:pos="5240"/>
        </w:tabs>
        <w:autoSpaceDE w:val="0"/>
        <w:autoSpaceDN w:val="0"/>
        <w:adjustRightInd w:val="0"/>
        <w:rPr>
          <w:rFonts w:ascii="Calibri" w:eastAsia="Calibri" w:hAnsi="Calibri" w:cs="Helvetica"/>
          <w:b/>
          <w:color w:val="000000"/>
          <w:sz w:val="24"/>
          <w:szCs w:val="24"/>
        </w:rPr>
      </w:pPr>
      <w:r w:rsidRPr="00250542">
        <w:rPr>
          <w:rFonts w:ascii="Calibri" w:eastAsia="Calibri" w:hAnsi="Calibri" w:cs="Helvetica"/>
          <w:b/>
          <w:color w:val="000000"/>
          <w:sz w:val="24"/>
          <w:szCs w:val="24"/>
        </w:rPr>
        <w:t>30</w:t>
      </w:r>
      <w:r w:rsidR="00763EC4" w:rsidRPr="00250542">
        <w:rPr>
          <w:rFonts w:ascii="Calibri" w:eastAsia="Calibri" w:hAnsi="Calibri" w:cs="Helvetica"/>
          <w:b/>
          <w:color w:val="000000"/>
          <w:sz w:val="24"/>
          <w:szCs w:val="24"/>
        </w:rPr>
        <w:t>.</w:t>
      </w:r>
      <w:r w:rsidR="00763EC4" w:rsidRPr="00250542">
        <w:rPr>
          <w:rFonts w:ascii="Calibri" w:eastAsia="Calibri" w:hAnsi="Calibri" w:cs="Helvetica"/>
          <w:b/>
          <w:color w:val="000000"/>
          <w:sz w:val="24"/>
          <w:szCs w:val="24"/>
        </w:rPr>
        <w:tab/>
      </w:r>
      <w:r w:rsidRPr="00250542">
        <w:rPr>
          <w:rFonts w:ascii="Calibri" w:eastAsia="Calibri" w:hAnsi="Calibri" w:cs="Helvetica"/>
          <w:b/>
          <w:color w:val="000000"/>
          <w:sz w:val="24"/>
          <w:szCs w:val="24"/>
        </w:rPr>
        <w:t>Resumo do procedi</w:t>
      </w:r>
      <w:r w:rsidRPr="00250542">
        <w:rPr>
          <w:rFonts w:ascii="Calibri" w:eastAsia="Calibri" w:hAnsi="Calibri" w:cs="Helvetica"/>
          <w:b/>
          <w:color w:val="000000"/>
          <w:spacing w:val="-1"/>
          <w:sz w:val="24"/>
          <w:szCs w:val="24"/>
        </w:rPr>
        <w:t>m</w:t>
      </w:r>
      <w:r w:rsidRPr="00250542">
        <w:rPr>
          <w:rFonts w:ascii="Calibri" w:eastAsia="Calibri" w:hAnsi="Calibri" w:cs="Helvetica"/>
          <w:b/>
          <w:color w:val="000000"/>
          <w:sz w:val="24"/>
          <w:szCs w:val="24"/>
        </w:rPr>
        <w:t>ento para Pedi</w:t>
      </w:r>
      <w:r w:rsidRPr="00250542">
        <w:rPr>
          <w:rFonts w:ascii="Calibri" w:eastAsia="Calibri" w:hAnsi="Calibri" w:cs="Helvetica"/>
          <w:b/>
          <w:color w:val="000000"/>
          <w:spacing w:val="-1"/>
          <w:sz w:val="24"/>
          <w:szCs w:val="24"/>
        </w:rPr>
        <w:t>d</w:t>
      </w:r>
      <w:r w:rsidRPr="00250542">
        <w:rPr>
          <w:rFonts w:ascii="Calibri" w:eastAsia="Calibri" w:hAnsi="Calibri" w:cs="Helvetica"/>
          <w:b/>
          <w:color w:val="000000"/>
          <w:sz w:val="24"/>
          <w:szCs w:val="24"/>
        </w:rPr>
        <w:t>o de Compras</w:t>
      </w:r>
      <w:r w:rsidR="000749AD" w:rsidRPr="00250542">
        <w:rPr>
          <w:rFonts w:ascii="Calibri" w:eastAsia="Calibri" w:hAnsi="Calibri" w:cs="Helvetica"/>
          <w:b/>
          <w:color w:val="000000"/>
          <w:sz w:val="24"/>
          <w:szCs w:val="24"/>
        </w:rPr>
        <w:t xml:space="preserve"> para </w:t>
      </w:r>
      <w:r w:rsidRPr="00250542">
        <w:rPr>
          <w:rFonts w:ascii="Calibri" w:eastAsia="Calibri" w:hAnsi="Calibri" w:cs="Helvetica"/>
          <w:b/>
          <w:color w:val="000000"/>
          <w:sz w:val="24"/>
          <w:szCs w:val="24"/>
        </w:rPr>
        <w:t>Pregão SRP:</w:t>
      </w:r>
    </w:p>
    <w:p w:rsidR="00A27785" w:rsidRPr="00A27785" w:rsidRDefault="00A27785" w:rsidP="00AE6A43">
      <w:pPr>
        <w:widowControl w:val="0"/>
        <w:tabs>
          <w:tab w:val="left" w:pos="1053"/>
          <w:tab w:val="left" w:pos="1418"/>
        </w:tabs>
        <w:autoSpaceDE w:val="0"/>
        <w:autoSpaceDN w:val="0"/>
        <w:adjustRightInd w:val="0"/>
        <w:ind w:left="1418" w:hanging="709"/>
        <w:rPr>
          <w:rFonts w:ascii="Calibri" w:eastAsia="Calibri" w:hAnsi="Calibri" w:cs="Helvetica"/>
          <w:color w:val="000000"/>
          <w:sz w:val="24"/>
          <w:szCs w:val="24"/>
        </w:rPr>
      </w:pPr>
      <w:r w:rsidRPr="00A27785">
        <w:rPr>
          <w:rFonts w:ascii="Calibri" w:eastAsia="Calibri" w:hAnsi="Calibri" w:cs="Helvetica"/>
          <w:color w:val="000000"/>
          <w:sz w:val="24"/>
          <w:szCs w:val="24"/>
        </w:rPr>
        <w:t>30.1</w:t>
      </w:r>
      <w:r w:rsidR="00763EC4">
        <w:rPr>
          <w:rFonts w:ascii="Calibri" w:eastAsia="Calibri" w:hAnsi="Calibri" w:cs="Helvetica"/>
          <w:color w:val="000000"/>
          <w:sz w:val="24"/>
          <w:szCs w:val="24"/>
        </w:rPr>
        <w:t>.</w:t>
      </w:r>
      <w:r w:rsidR="00763EC4">
        <w:rPr>
          <w:rFonts w:ascii="Calibri" w:eastAsia="Calibri" w:hAnsi="Calibri" w:cs="Helvetica"/>
          <w:color w:val="000000"/>
          <w:sz w:val="24"/>
          <w:szCs w:val="24"/>
        </w:rPr>
        <w:tab/>
      </w:r>
      <w:r w:rsidRPr="00A27785">
        <w:rPr>
          <w:rFonts w:ascii="Calibri" w:eastAsia="Calibri" w:hAnsi="Calibri" w:cs="Helvetica"/>
          <w:color w:val="000000"/>
          <w:sz w:val="24"/>
          <w:szCs w:val="24"/>
        </w:rPr>
        <w:t>Verifi</w:t>
      </w:r>
      <w:r w:rsidRPr="00A27785">
        <w:rPr>
          <w:rFonts w:ascii="Calibri" w:eastAsia="Calibri" w:hAnsi="Calibri" w:cs="Helvetica"/>
          <w:color w:val="000000"/>
          <w:spacing w:val="-1"/>
          <w:sz w:val="24"/>
          <w:szCs w:val="24"/>
        </w:rPr>
        <w:t>c</w:t>
      </w:r>
      <w:r w:rsidRPr="00A27785">
        <w:rPr>
          <w:rFonts w:ascii="Calibri" w:eastAsia="Calibri" w:hAnsi="Calibri" w:cs="Helvetica"/>
          <w:color w:val="000000"/>
          <w:sz w:val="24"/>
          <w:szCs w:val="24"/>
        </w:rPr>
        <w:t>ar</w:t>
      </w:r>
      <w:r w:rsidRPr="00A27785">
        <w:rPr>
          <w:rFonts w:ascii="Calibri" w:eastAsia="Calibri" w:hAnsi="Calibri" w:cs="Helvetica"/>
          <w:color w:val="000000"/>
          <w:spacing w:val="4"/>
          <w:sz w:val="24"/>
          <w:szCs w:val="24"/>
        </w:rPr>
        <w:t xml:space="preserve"> </w:t>
      </w:r>
      <w:r w:rsidRPr="00A27785">
        <w:rPr>
          <w:rFonts w:ascii="Calibri" w:eastAsia="Calibri" w:hAnsi="Calibri" w:cs="Helvetica"/>
          <w:color w:val="000000"/>
          <w:sz w:val="24"/>
          <w:szCs w:val="24"/>
        </w:rPr>
        <w:t>a</w:t>
      </w:r>
      <w:r w:rsidRPr="00A27785">
        <w:rPr>
          <w:rFonts w:ascii="Calibri" w:eastAsia="Calibri" w:hAnsi="Calibri" w:cs="Helvetica"/>
          <w:color w:val="000000"/>
          <w:spacing w:val="4"/>
          <w:sz w:val="24"/>
          <w:szCs w:val="24"/>
        </w:rPr>
        <w:t xml:space="preserve"> </w:t>
      </w:r>
      <w:r w:rsidRPr="00A27785">
        <w:rPr>
          <w:rFonts w:ascii="Calibri" w:eastAsia="Calibri" w:hAnsi="Calibri" w:cs="Helvetica"/>
          <w:color w:val="000000"/>
          <w:sz w:val="24"/>
          <w:szCs w:val="24"/>
        </w:rPr>
        <w:t>real necessi</w:t>
      </w:r>
      <w:r w:rsidRPr="00A27785">
        <w:rPr>
          <w:rFonts w:ascii="Calibri" w:eastAsia="Calibri" w:hAnsi="Calibri" w:cs="Helvetica"/>
          <w:color w:val="000000"/>
          <w:spacing w:val="-1"/>
          <w:sz w:val="24"/>
          <w:szCs w:val="24"/>
        </w:rPr>
        <w:t>da</w:t>
      </w:r>
      <w:r w:rsidRPr="00A27785">
        <w:rPr>
          <w:rFonts w:ascii="Calibri" w:eastAsia="Calibri" w:hAnsi="Calibri" w:cs="Helvetica"/>
          <w:color w:val="000000"/>
          <w:sz w:val="24"/>
          <w:szCs w:val="24"/>
        </w:rPr>
        <w:t>de do materi</w:t>
      </w:r>
      <w:r w:rsidRPr="00A27785">
        <w:rPr>
          <w:rFonts w:ascii="Calibri" w:eastAsia="Calibri" w:hAnsi="Calibri" w:cs="Helvetica"/>
          <w:color w:val="000000"/>
          <w:spacing w:val="-1"/>
          <w:sz w:val="24"/>
          <w:szCs w:val="24"/>
        </w:rPr>
        <w:t>al</w:t>
      </w:r>
      <w:r w:rsidRPr="00A27785">
        <w:rPr>
          <w:rFonts w:ascii="Calibri" w:eastAsia="Calibri" w:hAnsi="Calibri" w:cs="Helvetica"/>
          <w:color w:val="000000"/>
          <w:sz w:val="24"/>
          <w:szCs w:val="24"/>
        </w:rPr>
        <w:t xml:space="preserve"> a ser soli</w:t>
      </w:r>
      <w:r w:rsidRPr="00A27785">
        <w:rPr>
          <w:rFonts w:ascii="Calibri" w:eastAsia="Calibri" w:hAnsi="Calibri" w:cs="Helvetica"/>
          <w:color w:val="000000"/>
          <w:spacing w:val="-1"/>
          <w:sz w:val="24"/>
          <w:szCs w:val="24"/>
        </w:rPr>
        <w:t>c</w:t>
      </w:r>
      <w:r w:rsidRPr="00A27785">
        <w:rPr>
          <w:rFonts w:ascii="Calibri" w:eastAsia="Calibri" w:hAnsi="Calibri" w:cs="Helvetica"/>
          <w:color w:val="000000"/>
          <w:sz w:val="24"/>
          <w:szCs w:val="24"/>
        </w:rPr>
        <w:t>i</w:t>
      </w:r>
      <w:r w:rsidRPr="00A27785">
        <w:rPr>
          <w:rFonts w:ascii="Calibri" w:eastAsia="Calibri" w:hAnsi="Calibri" w:cs="Helvetica"/>
          <w:color w:val="000000"/>
          <w:spacing w:val="-1"/>
          <w:sz w:val="24"/>
          <w:szCs w:val="24"/>
        </w:rPr>
        <w:t>t</w:t>
      </w:r>
      <w:r w:rsidRPr="00A27785">
        <w:rPr>
          <w:rFonts w:ascii="Calibri" w:eastAsia="Calibri" w:hAnsi="Calibri" w:cs="Helvetica"/>
          <w:color w:val="000000"/>
          <w:sz w:val="24"/>
          <w:szCs w:val="24"/>
        </w:rPr>
        <w:t>ado;</w:t>
      </w:r>
    </w:p>
    <w:p w:rsidR="00A27785" w:rsidRPr="00A27785" w:rsidRDefault="00A27785" w:rsidP="00AE6A43">
      <w:pPr>
        <w:widowControl w:val="0"/>
        <w:tabs>
          <w:tab w:val="left" w:pos="1053"/>
          <w:tab w:val="left" w:pos="1418"/>
        </w:tabs>
        <w:autoSpaceDE w:val="0"/>
        <w:autoSpaceDN w:val="0"/>
        <w:adjustRightInd w:val="0"/>
        <w:ind w:left="1418" w:hanging="709"/>
        <w:rPr>
          <w:rFonts w:ascii="Calibri" w:eastAsia="Calibri" w:hAnsi="Calibri" w:cs="Helvetica"/>
          <w:color w:val="000000"/>
          <w:spacing w:val="-1"/>
          <w:sz w:val="24"/>
          <w:szCs w:val="24"/>
        </w:rPr>
      </w:pPr>
      <w:r w:rsidRPr="00A27785">
        <w:rPr>
          <w:rFonts w:ascii="Calibri" w:eastAsia="Calibri" w:hAnsi="Calibri" w:cs="Helvetica"/>
          <w:color w:val="000000"/>
          <w:sz w:val="24"/>
          <w:szCs w:val="24"/>
        </w:rPr>
        <w:t>30.2</w:t>
      </w:r>
      <w:r w:rsidR="00763EC4">
        <w:rPr>
          <w:rFonts w:ascii="Calibri" w:eastAsia="Calibri" w:hAnsi="Calibri" w:cs="Helvetica"/>
          <w:color w:val="000000"/>
          <w:sz w:val="24"/>
          <w:szCs w:val="24"/>
        </w:rPr>
        <w:t>.</w:t>
      </w:r>
      <w:r w:rsidR="00763EC4">
        <w:rPr>
          <w:rFonts w:ascii="Calibri" w:eastAsia="Calibri" w:hAnsi="Calibri" w:cs="Helvetica"/>
          <w:color w:val="000000"/>
          <w:sz w:val="24"/>
          <w:szCs w:val="24"/>
        </w:rPr>
        <w:tab/>
      </w:r>
      <w:r w:rsidRPr="00A27785">
        <w:rPr>
          <w:rFonts w:ascii="Calibri" w:eastAsia="Calibri" w:hAnsi="Calibri" w:cs="Helvetica"/>
          <w:color w:val="000000"/>
          <w:sz w:val="24"/>
          <w:szCs w:val="24"/>
        </w:rPr>
        <w:t>Verifi</w:t>
      </w:r>
      <w:r w:rsidRPr="00A27785">
        <w:rPr>
          <w:rFonts w:ascii="Calibri" w:eastAsia="Calibri" w:hAnsi="Calibri" w:cs="Helvetica"/>
          <w:color w:val="000000"/>
          <w:spacing w:val="-1"/>
          <w:sz w:val="24"/>
          <w:szCs w:val="24"/>
        </w:rPr>
        <w:t>c</w:t>
      </w:r>
      <w:r w:rsidRPr="00A27785">
        <w:rPr>
          <w:rFonts w:ascii="Calibri" w:eastAsia="Calibri" w:hAnsi="Calibri" w:cs="Helvetica"/>
          <w:color w:val="000000"/>
          <w:sz w:val="24"/>
          <w:szCs w:val="24"/>
        </w:rPr>
        <w:t>ar se há onde i</w:t>
      </w:r>
      <w:r w:rsidRPr="00A27785">
        <w:rPr>
          <w:rFonts w:ascii="Calibri" w:eastAsia="Calibri" w:hAnsi="Calibri" w:cs="Helvetica"/>
          <w:color w:val="000000"/>
          <w:spacing w:val="-1"/>
          <w:sz w:val="24"/>
          <w:szCs w:val="24"/>
        </w:rPr>
        <w:t>ns</w:t>
      </w:r>
      <w:r w:rsidRPr="00A27785">
        <w:rPr>
          <w:rFonts w:ascii="Calibri" w:eastAsia="Calibri" w:hAnsi="Calibri" w:cs="Helvetica"/>
          <w:color w:val="000000"/>
          <w:sz w:val="24"/>
          <w:szCs w:val="24"/>
        </w:rPr>
        <w:t>tal</w:t>
      </w:r>
      <w:r w:rsidRPr="00A27785">
        <w:rPr>
          <w:rFonts w:ascii="Calibri" w:eastAsia="Calibri" w:hAnsi="Calibri" w:cs="Helvetica"/>
          <w:color w:val="000000"/>
          <w:spacing w:val="-1"/>
          <w:sz w:val="24"/>
          <w:szCs w:val="24"/>
        </w:rPr>
        <w:t>ar/</w:t>
      </w:r>
      <w:r w:rsidRPr="00A27785">
        <w:rPr>
          <w:rFonts w:ascii="Calibri" w:eastAsia="Calibri" w:hAnsi="Calibri" w:cs="Helvetica"/>
          <w:color w:val="000000"/>
          <w:sz w:val="24"/>
          <w:szCs w:val="24"/>
        </w:rPr>
        <w:t>armaz</w:t>
      </w:r>
      <w:r w:rsidRPr="00A27785">
        <w:rPr>
          <w:rFonts w:ascii="Calibri" w:eastAsia="Calibri" w:hAnsi="Calibri" w:cs="Helvetica"/>
          <w:color w:val="000000"/>
          <w:spacing w:val="-4"/>
          <w:sz w:val="24"/>
          <w:szCs w:val="24"/>
        </w:rPr>
        <w:t>e</w:t>
      </w:r>
      <w:r w:rsidRPr="00A27785">
        <w:rPr>
          <w:rFonts w:ascii="Calibri" w:eastAsia="Calibri" w:hAnsi="Calibri" w:cs="Helvetica"/>
          <w:color w:val="000000"/>
          <w:sz w:val="24"/>
          <w:szCs w:val="24"/>
        </w:rPr>
        <w:t>nar tal materi</w:t>
      </w:r>
      <w:r w:rsidRPr="00A27785">
        <w:rPr>
          <w:rFonts w:ascii="Calibri" w:eastAsia="Calibri" w:hAnsi="Calibri" w:cs="Helvetica"/>
          <w:color w:val="000000"/>
          <w:spacing w:val="-1"/>
          <w:sz w:val="24"/>
          <w:szCs w:val="24"/>
        </w:rPr>
        <w:t>al;</w:t>
      </w:r>
    </w:p>
    <w:p w:rsidR="00A27785" w:rsidRPr="00A27785" w:rsidRDefault="00A27785" w:rsidP="00AE6A43">
      <w:pPr>
        <w:widowControl w:val="0"/>
        <w:tabs>
          <w:tab w:val="left" w:pos="1053"/>
          <w:tab w:val="left" w:pos="1418"/>
        </w:tabs>
        <w:autoSpaceDE w:val="0"/>
        <w:autoSpaceDN w:val="0"/>
        <w:adjustRightInd w:val="0"/>
        <w:ind w:left="1418" w:hanging="709"/>
        <w:rPr>
          <w:rFonts w:ascii="Calibri" w:eastAsia="Calibri" w:hAnsi="Calibri" w:cs="Helvetica"/>
          <w:color w:val="000000"/>
          <w:spacing w:val="-1"/>
          <w:sz w:val="24"/>
          <w:szCs w:val="24"/>
        </w:rPr>
      </w:pPr>
      <w:r w:rsidRPr="00A27785">
        <w:rPr>
          <w:rFonts w:ascii="Calibri" w:eastAsia="Calibri" w:hAnsi="Calibri" w:cs="Helvetica"/>
          <w:color w:val="000000"/>
          <w:spacing w:val="-1"/>
          <w:sz w:val="24"/>
          <w:szCs w:val="24"/>
        </w:rPr>
        <w:t>30</w:t>
      </w:r>
      <w:r w:rsidRPr="00A27785">
        <w:rPr>
          <w:rFonts w:ascii="Calibri" w:eastAsia="Calibri" w:hAnsi="Calibri" w:cs="Helvetica"/>
          <w:color w:val="000000"/>
          <w:sz w:val="24"/>
          <w:szCs w:val="24"/>
        </w:rPr>
        <w:t>.3</w:t>
      </w:r>
      <w:r w:rsidR="00763EC4">
        <w:rPr>
          <w:rFonts w:ascii="Calibri" w:eastAsia="Calibri" w:hAnsi="Calibri" w:cs="Helvetica"/>
          <w:color w:val="000000"/>
          <w:sz w:val="24"/>
          <w:szCs w:val="24"/>
        </w:rPr>
        <w:t>.</w:t>
      </w:r>
      <w:r w:rsidR="00763EC4">
        <w:rPr>
          <w:rFonts w:ascii="Calibri" w:eastAsia="Calibri" w:hAnsi="Calibri" w:cs="Helvetica"/>
          <w:color w:val="000000"/>
          <w:sz w:val="24"/>
          <w:szCs w:val="24"/>
        </w:rPr>
        <w:tab/>
      </w:r>
      <w:r w:rsidRPr="00A27785">
        <w:rPr>
          <w:rFonts w:ascii="Calibri" w:eastAsia="Calibri" w:hAnsi="Calibri" w:cs="Helvetica"/>
          <w:color w:val="000000"/>
          <w:sz w:val="24"/>
          <w:szCs w:val="24"/>
        </w:rPr>
        <w:t>Verifi</w:t>
      </w:r>
      <w:r w:rsidRPr="00A27785">
        <w:rPr>
          <w:rFonts w:ascii="Calibri" w:eastAsia="Calibri" w:hAnsi="Calibri" w:cs="Helvetica"/>
          <w:color w:val="000000"/>
          <w:spacing w:val="-1"/>
          <w:sz w:val="24"/>
          <w:szCs w:val="24"/>
        </w:rPr>
        <w:t>c</w:t>
      </w:r>
      <w:r w:rsidRPr="00A27785">
        <w:rPr>
          <w:rFonts w:ascii="Calibri" w:eastAsia="Calibri" w:hAnsi="Calibri" w:cs="Helvetica"/>
          <w:color w:val="000000"/>
          <w:sz w:val="24"/>
          <w:szCs w:val="24"/>
        </w:rPr>
        <w:t>ar</w:t>
      </w:r>
      <w:r w:rsidRPr="00A27785">
        <w:rPr>
          <w:rFonts w:ascii="Calibri" w:eastAsia="Calibri" w:hAnsi="Calibri" w:cs="Helvetica"/>
          <w:color w:val="000000"/>
          <w:spacing w:val="4"/>
          <w:sz w:val="24"/>
          <w:szCs w:val="24"/>
        </w:rPr>
        <w:t xml:space="preserve"> </w:t>
      </w:r>
      <w:r w:rsidRPr="00A27785">
        <w:rPr>
          <w:rFonts w:ascii="Calibri" w:eastAsia="Calibri" w:hAnsi="Calibri" w:cs="Helvetica"/>
          <w:color w:val="000000"/>
          <w:sz w:val="24"/>
          <w:szCs w:val="24"/>
        </w:rPr>
        <w:t>as</w:t>
      </w:r>
      <w:r w:rsidRPr="00A27785">
        <w:rPr>
          <w:rFonts w:ascii="Calibri" w:eastAsia="Calibri" w:hAnsi="Calibri" w:cs="Helvetica"/>
          <w:color w:val="000000"/>
          <w:spacing w:val="4"/>
          <w:sz w:val="24"/>
          <w:szCs w:val="24"/>
        </w:rPr>
        <w:t xml:space="preserve"> </w:t>
      </w:r>
      <w:r w:rsidRPr="00A27785">
        <w:rPr>
          <w:rFonts w:ascii="Calibri" w:eastAsia="Calibri" w:hAnsi="Calibri" w:cs="Helvetica"/>
          <w:color w:val="000000"/>
          <w:sz w:val="24"/>
          <w:szCs w:val="24"/>
        </w:rPr>
        <w:t>condi</w:t>
      </w:r>
      <w:r w:rsidRPr="00A27785">
        <w:rPr>
          <w:rFonts w:ascii="Calibri" w:eastAsia="Calibri" w:hAnsi="Calibri" w:cs="Helvetica"/>
          <w:color w:val="000000"/>
          <w:spacing w:val="-1"/>
          <w:sz w:val="24"/>
          <w:szCs w:val="24"/>
        </w:rPr>
        <w:t>ç</w:t>
      </w:r>
      <w:r w:rsidRPr="00A27785">
        <w:rPr>
          <w:rFonts w:ascii="Calibri" w:eastAsia="Calibri" w:hAnsi="Calibri" w:cs="Helvetica"/>
          <w:color w:val="000000"/>
          <w:sz w:val="24"/>
          <w:szCs w:val="24"/>
        </w:rPr>
        <w:t>ões</w:t>
      </w:r>
      <w:r w:rsidRPr="00A27785">
        <w:rPr>
          <w:rFonts w:ascii="Calibri" w:eastAsia="Calibri" w:hAnsi="Calibri" w:cs="Helvetica"/>
          <w:color w:val="000000"/>
          <w:spacing w:val="4"/>
          <w:sz w:val="24"/>
          <w:szCs w:val="24"/>
        </w:rPr>
        <w:t xml:space="preserve"> </w:t>
      </w:r>
      <w:r w:rsidRPr="00A27785">
        <w:rPr>
          <w:rFonts w:ascii="Calibri" w:eastAsia="Calibri" w:hAnsi="Calibri" w:cs="Helvetica"/>
          <w:color w:val="000000"/>
          <w:sz w:val="24"/>
          <w:szCs w:val="24"/>
        </w:rPr>
        <w:t>de</w:t>
      </w:r>
      <w:r w:rsidRPr="00A27785">
        <w:rPr>
          <w:rFonts w:ascii="Calibri" w:eastAsia="Calibri" w:hAnsi="Calibri" w:cs="Helvetica"/>
          <w:color w:val="000000"/>
          <w:spacing w:val="4"/>
          <w:sz w:val="24"/>
          <w:szCs w:val="24"/>
        </w:rPr>
        <w:t xml:space="preserve"> </w:t>
      </w:r>
      <w:r w:rsidRPr="00A27785">
        <w:rPr>
          <w:rFonts w:ascii="Calibri" w:eastAsia="Calibri" w:hAnsi="Calibri" w:cs="Helvetica"/>
          <w:color w:val="000000"/>
          <w:sz w:val="24"/>
          <w:szCs w:val="24"/>
        </w:rPr>
        <w:t>Instal</w:t>
      </w:r>
      <w:r w:rsidRPr="00A27785">
        <w:rPr>
          <w:rFonts w:ascii="Calibri" w:eastAsia="Calibri" w:hAnsi="Calibri" w:cs="Helvetica"/>
          <w:color w:val="000000"/>
          <w:spacing w:val="-1"/>
          <w:sz w:val="24"/>
          <w:szCs w:val="24"/>
        </w:rPr>
        <w:t>aç</w:t>
      </w:r>
      <w:r w:rsidRPr="00A27785">
        <w:rPr>
          <w:rFonts w:ascii="Calibri" w:eastAsia="Calibri" w:hAnsi="Calibri" w:cs="Helvetica"/>
          <w:color w:val="000000"/>
          <w:sz w:val="24"/>
          <w:szCs w:val="24"/>
        </w:rPr>
        <w:t>ão</w:t>
      </w:r>
      <w:r w:rsidRPr="00A27785">
        <w:rPr>
          <w:rFonts w:ascii="Calibri" w:eastAsia="Calibri" w:hAnsi="Calibri" w:cs="Helvetica"/>
          <w:color w:val="000000"/>
          <w:spacing w:val="4"/>
          <w:sz w:val="24"/>
          <w:szCs w:val="24"/>
        </w:rPr>
        <w:t xml:space="preserve"> </w:t>
      </w:r>
      <w:r w:rsidRPr="00A27785">
        <w:rPr>
          <w:rFonts w:ascii="Calibri" w:eastAsia="Calibri" w:hAnsi="Calibri" w:cs="Helvetica"/>
          <w:color w:val="000000"/>
          <w:sz w:val="24"/>
          <w:szCs w:val="24"/>
        </w:rPr>
        <w:t>v</w:t>
      </w:r>
      <w:r w:rsidRPr="00A27785">
        <w:rPr>
          <w:rFonts w:ascii="Calibri" w:eastAsia="Calibri" w:hAnsi="Calibri" w:cs="Helvetica"/>
          <w:color w:val="000000"/>
          <w:spacing w:val="-1"/>
          <w:sz w:val="24"/>
          <w:szCs w:val="24"/>
        </w:rPr>
        <w:t>is</w:t>
      </w:r>
      <w:r w:rsidRPr="00A27785">
        <w:rPr>
          <w:rFonts w:ascii="Calibri" w:eastAsia="Calibri" w:hAnsi="Calibri" w:cs="Helvetica"/>
          <w:color w:val="000000"/>
          <w:sz w:val="24"/>
          <w:szCs w:val="24"/>
        </w:rPr>
        <w:t>ando com i</w:t>
      </w:r>
      <w:r w:rsidRPr="00A27785">
        <w:rPr>
          <w:rFonts w:ascii="Calibri" w:eastAsia="Calibri" w:hAnsi="Calibri" w:cs="Helvetica"/>
          <w:color w:val="000000"/>
          <w:spacing w:val="-1"/>
          <w:sz w:val="24"/>
          <w:szCs w:val="24"/>
        </w:rPr>
        <w:t>s</w:t>
      </w:r>
      <w:r w:rsidRPr="00A27785">
        <w:rPr>
          <w:rFonts w:ascii="Calibri" w:eastAsia="Calibri" w:hAnsi="Calibri" w:cs="Helvetica"/>
          <w:color w:val="000000"/>
          <w:sz w:val="24"/>
          <w:szCs w:val="24"/>
        </w:rPr>
        <w:t>so a não perda da garantia do materi</w:t>
      </w:r>
      <w:r w:rsidRPr="00A27785">
        <w:rPr>
          <w:rFonts w:ascii="Calibri" w:eastAsia="Calibri" w:hAnsi="Calibri" w:cs="Helvetica"/>
          <w:color w:val="000000"/>
          <w:spacing w:val="-1"/>
          <w:sz w:val="24"/>
          <w:szCs w:val="24"/>
        </w:rPr>
        <w:t>al;</w:t>
      </w:r>
    </w:p>
    <w:p w:rsidR="00A27785" w:rsidRPr="00A27785" w:rsidRDefault="00A27785" w:rsidP="00AE6A43">
      <w:pPr>
        <w:widowControl w:val="0"/>
        <w:tabs>
          <w:tab w:val="left" w:pos="1053"/>
          <w:tab w:val="left" w:pos="1418"/>
        </w:tabs>
        <w:autoSpaceDE w:val="0"/>
        <w:autoSpaceDN w:val="0"/>
        <w:adjustRightInd w:val="0"/>
        <w:ind w:left="1418" w:hanging="709"/>
        <w:rPr>
          <w:rFonts w:ascii="Calibri" w:eastAsia="Calibri" w:hAnsi="Calibri" w:cs="Helvetica"/>
          <w:color w:val="000000"/>
          <w:sz w:val="24"/>
          <w:szCs w:val="24"/>
        </w:rPr>
      </w:pPr>
      <w:r w:rsidRPr="00A27785">
        <w:rPr>
          <w:rFonts w:ascii="Calibri" w:eastAsia="Calibri" w:hAnsi="Calibri" w:cs="Helvetica"/>
          <w:color w:val="000000"/>
          <w:spacing w:val="-1"/>
          <w:sz w:val="24"/>
          <w:szCs w:val="24"/>
        </w:rPr>
        <w:lastRenderedPageBreak/>
        <w:t>30</w:t>
      </w:r>
      <w:r w:rsidRPr="00A27785">
        <w:rPr>
          <w:rFonts w:ascii="Calibri" w:eastAsia="Calibri" w:hAnsi="Calibri" w:cs="Helvetica"/>
          <w:color w:val="000000"/>
          <w:sz w:val="24"/>
          <w:szCs w:val="24"/>
        </w:rPr>
        <w:t>.4</w:t>
      </w:r>
      <w:r w:rsidR="00763EC4">
        <w:rPr>
          <w:rFonts w:ascii="Calibri" w:eastAsia="Calibri" w:hAnsi="Calibri" w:cs="Helvetica"/>
          <w:color w:val="000000"/>
          <w:sz w:val="24"/>
          <w:szCs w:val="24"/>
        </w:rPr>
        <w:t>.</w:t>
      </w:r>
      <w:r w:rsidR="00763EC4">
        <w:rPr>
          <w:rFonts w:ascii="Calibri" w:eastAsia="Calibri" w:hAnsi="Calibri" w:cs="Helvetica"/>
          <w:color w:val="000000"/>
          <w:sz w:val="24"/>
          <w:szCs w:val="24"/>
        </w:rPr>
        <w:tab/>
      </w:r>
      <w:r w:rsidRPr="00A27785">
        <w:rPr>
          <w:rFonts w:ascii="Calibri" w:eastAsia="Calibri" w:hAnsi="Calibri" w:cs="Helvetica"/>
          <w:color w:val="000000"/>
          <w:sz w:val="24"/>
          <w:szCs w:val="24"/>
        </w:rPr>
        <w:t>Verifi</w:t>
      </w:r>
      <w:r w:rsidRPr="00A27785">
        <w:rPr>
          <w:rFonts w:ascii="Calibri" w:eastAsia="Calibri" w:hAnsi="Calibri" w:cs="Helvetica"/>
          <w:color w:val="000000"/>
          <w:spacing w:val="-1"/>
          <w:sz w:val="24"/>
          <w:szCs w:val="24"/>
        </w:rPr>
        <w:t>c</w:t>
      </w:r>
      <w:r w:rsidRPr="00A27785">
        <w:rPr>
          <w:rFonts w:ascii="Calibri" w:eastAsia="Calibri" w:hAnsi="Calibri" w:cs="Helvetica"/>
          <w:color w:val="000000"/>
          <w:sz w:val="24"/>
          <w:szCs w:val="24"/>
        </w:rPr>
        <w:t>ar</w:t>
      </w:r>
      <w:r w:rsidRPr="00A27785">
        <w:rPr>
          <w:rFonts w:ascii="Calibri" w:eastAsia="Calibri" w:hAnsi="Calibri" w:cs="Helvetica"/>
          <w:color w:val="000000"/>
          <w:spacing w:val="4"/>
          <w:sz w:val="24"/>
          <w:szCs w:val="24"/>
        </w:rPr>
        <w:t xml:space="preserve"> </w:t>
      </w:r>
      <w:r w:rsidRPr="00A27785">
        <w:rPr>
          <w:rFonts w:ascii="Calibri" w:eastAsia="Calibri" w:hAnsi="Calibri" w:cs="Helvetica"/>
          <w:color w:val="000000"/>
          <w:sz w:val="24"/>
          <w:szCs w:val="24"/>
        </w:rPr>
        <w:t>a</w:t>
      </w:r>
      <w:r w:rsidRPr="00A27785">
        <w:rPr>
          <w:rFonts w:ascii="Calibri" w:eastAsia="Calibri" w:hAnsi="Calibri" w:cs="Helvetica"/>
          <w:color w:val="000000"/>
          <w:spacing w:val="4"/>
          <w:sz w:val="24"/>
          <w:szCs w:val="24"/>
        </w:rPr>
        <w:t xml:space="preserve"> </w:t>
      </w:r>
      <w:r w:rsidRPr="00A27785">
        <w:rPr>
          <w:rFonts w:ascii="Calibri" w:eastAsia="Calibri" w:hAnsi="Calibri" w:cs="Helvetica"/>
          <w:color w:val="000000"/>
          <w:sz w:val="24"/>
          <w:szCs w:val="24"/>
        </w:rPr>
        <w:t>quanti</w:t>
      </w:r>
      <w:r w:rsidRPr="00A27785">
        <w:rPr>
          <w:rFonts w:ascii="Calibri" w:eastAsia="Calibri" w:hAnsi="Calibri" w:cs="Helvetica"/>
          <w:color w:val="000000"/>
          <w:spacing w:val="-1"/>
          <w:sz w:val="24"/>
          <w:szCs w:val="24"/>
        </w:rPr>
        <w:t>d</w:t>
      </w:r>
      <w:r w:rsidRPr="00A27785">
        <w:rPr>
          <w:rFonts w:ascii="Calibri" w:eastAsia="Calibri" w:hAnsi="Calibri" w:cs="Helvetica"/>
          <w:color w:val="000000"/>
          <w:sz w:val="24"/>
          <w:szCs w:val="24"/>
        </w:rPr>
        <w:t>ade</w:t>
      </w:r>
      <w:r w:rsidRPr="00A27785">
        <w:rPr>
          <w:rFonts w:ascii="Calibri" w:eastAsia="Calibri" w:hAnsi="Calibri" w:cs="Helvetica"/>
          <w:color w:val="000000"/>
          <w:spacing w:val="4"/>
          <w:sz w:val="24"/>
          <w:szCs w:val="24"/>
        </w:rPr>
        <w:t xml:space="preserve"> </w:t>
      </w:r>
      <w:r w:rsidRPr="00A27785">
        <w:rPr>
          <w:rFonts w:ascii="Calibri" w:eastAsia="Calibri" w:hAnsi="Calibri" w:cs="Helvetica"/>
          <w:color w:val="000000"/>
          <w:sz w:val="24"/>
          <w:szCs w:val="24"/>
        </w:rPr>
        <w:t>a</w:t>
      </w:r>
      <w:r w:rsidRPr="00A27785">
        <w:rPr>
          <w:rFonts w:ascii="Calibri" w:eastAsia="Calibri" w:hAnsi="Calibri" w:cs="Helvetica"/>
          <w:color w:val="000000"/>
          <w:spacing w:val="4"/>
          <w:sz w:val="24"/>
          <w:szCs w:val="24"/>
        </w:rPr>
        <w:t xml:space="preserve"> </w:t>
      </w:r>
      <w:r w:rsidRPr="00A27785">
        <w:rPr>
          <w:rFonts w:ascii="Calibri" w:eastAsia="Calibri" w:hAnsi="Calibri" w:cs="Helvetica"/>
          <w:color w:val="000000"/>
          <w:sz w:val="24"/>
          <w:szCs w:val="24"/>
        </w:rPr>
        <w:t>ser</w:t>
      </w:r>
      <w:r w:rsidRPr="00A27785">
        <w:rPr>
          <w:rFonts w:ascii="Calibri" w:eastAsia="Calibri" w:hAnsi="Calibri" w:cs="Helvetica"/>
          <w:color w:val="000000"/>
          <w:spacing w:val="4"/>
          <w:sz w:val="24"/>
          <w:szCs w:val="24"/>
        </w:rPr>
        <w:t xml:space="preserve"> </w:t>
      </w:r>
      <w:r w:rsidRPr="00A27785">
        <w:rPr>
          <w:rFonts w:ascii="Calibri" w:eastAsia="Calibri" w:hAnsi="Calibri" w:cs="Helvetica"/>
          <w:color w:val="000000"/>
          <w:sz w:val="24"/>
          <w:szCs w:val="24"/>
        </w:rPr>
        <w:t>sol</w:t>
      </w:r>
      <w:r w:rsidRPr="00A27785">
        <w:rPr>
          <w:rFonts w:ascii="Calibri" w:eastAsia="Calibri" w:hAnsi="Calibri" w:cs="Helvetica"/>
          <w:color w:val="000000"/>
          <w:spacing w:val="-1"/>
          <w:sz w:val="24"/>
          <w:szCs w:val="24"/>
        </w:rPr>
        <w:t>ic</w:t>
      </w:r>
      <w:r w:rsidRPr="00A27785">
        <w:rPr>
          <w:rFonts w:ascii="Calibri" w:eastAsia="Calibri" w:hAnsi="Calibri" w:cs="Helvetica"/>
          <w:color w:val="000000"/>
          <w:sz w:val="24"/>
          <w:szCs w:val="24"/>
        </w:rPr>
        <w:t>i</w:t>
      </w:r>
      <w:r w:rsidRPr="00A27785">
        <w:rPr>
          <w:rFonts w:ascii="Calibri" w:eastAsia="Calibri" w:hAnsi="Calibri" w:cs="Helvetica"/>
          <w:color w:val="000000"/>
          <w:spacing w:val="-1"/>
          <w:sz w:val="24"/>
          <w:szCs w:val="24"/>
        </w:rPr>
        <w:t>t</w:t>
      </w:r>
      <w:r w:rsidRPr="00A27785">
        <w:rPr>
          <w:rFonts w:ascii="Calibri" w:eastAsia="Calibri" w:hAnsi="Calibri" w:cs="Helvetica"/>
          <w:color w:val="000000"/>
          <w:sz w:val="24"/>
          <w:szCs w:val="24"/>
        </w:rPr>
        <w:t>ada,</w:t>
      </w:r>
      <w:r w:rsidRPr="00A27785">
        <w:rPr>
          <w:rFonts w:ascii="Calibri" w:eastAsia="Calibri" w:hAnsi="Calibri" w:cs="Helvetica"/>
          <w:color w:val="000000"/>
          <w:spacing w:val="4"/>
          <w:sz w:val="24"/>
          <w:szCs w:val="24"/>
        </w:rPr>
        <w:t xml:space="preserve"> </w:t>
      </w:r>
      <w:r w:rsidRPr="00A27785">
        <w:rPr>
          <w:rFonts w:ascii="Calibri" w:eastAsia="Calibri" w:hAnsi="Calibri" w:cs="Helvetica"/>
          <w:color w:val="000000"/>
          <w:sz w:val="24"/>
          <w:szCs w:val="24"/>
        </w:rPr>
        <w:t>vi</w:t>
      </w:r>
      <w:r w:rsidRPr="00A27785">
        <w:rPr>
          <w:rFonts w:ascii="Calibri" w:eastAsia="Calibri" w:hAnsi="Calibri" w:cs="Helvetica"/>
          <w:color w:val="000000"/>
          <w:spacing w:val="-1"/>
          <w:sz w:val="24"/>
          <w:szCs w:val="24"/>
        </w:rPr>
        <w:t>s</w:t>
      </w:r>
      <w:r w:rsidRPr="00A27785">
        <w:rPr>
          <w:rFonts w:ascii="Calibri" w:eastAsia="Calibri" w:hAnsi="Calibri" w:cs="Helvetica"/>
          <w:color w:val="000000"/>
          <w:sz w:val="24"/>
          <w:szCs w:val="24"/>
        </w:rPr>
        <w:t>ando</w:t>
      </w:r>
      <w:r w:rsidRPr="00A27785">
        <w:rPr>
          <w:rFonts w:ascii="Calibri" w:eastAsia="Calibri" w:hAnsi="Calibri" w:cs="Helvetica"/>
          <w:color w:val="000000"/>
          <w:spacing w:val="4"/>
          <w:sz w:val="24"/>
          <w:szCs w:val="24"/>
        </w:rPr>
        <w:t xml:space="preserve"> </w:t>
      </w:r>
      <w:r w:rsidRPr="00A27785">
        <w:rPr>
          <w:rFonts w:ascii="Calibri" w:eastAsia="Calibri" w:hAnsi="Calibri" w:cs="Helvetica"/>
          <w:color w:val="000000"/>
          <w:sz w:val="24"/>
          <w:szCs w:val="24"/>
        </w:rPr>
        <w:t>com isso no caso de materi</w:t>
      </w:r>
      <w:r w:rsidRPr="00A27785">
        <w:rPr>
          <w:rFonts w:ascii="Calibri" w:eastAsia="Calibri" w:hAnsi="Calibri" w:cs="Helvetica"/>
          <w:color w:val="000000"/>
          <w:spacing w:val="-1"/>
          <w:sz w:val="24"/>
          <w:szCs w:val="24"/>
        </w:rPr>
        <w:t>al</w:t>
      </w:r>
      <w:r w:rsidRPr="00A27785">
        <w:rPr>
          <w:rFonts w:ascii="Calibri" w:eastAsia="Calibri" w:hAnsi="Calibri" w:cs="Helvetica"/>
          <w:color w:val="000000"/>
          <w:sz w:val="24"/>
          <w:szCs w:val="24"/>
        </w:rPr>
        <w:t xml:space="preserve"> </w:t>
      </w:r>
      <w:r w:rsidRPr="00A27785">
        <w:rPr>
          <w:rFonts w:ascii="Calibri" w:eastAsia="Calibri" w:hAnsi="Calibri" w:cs="Helvetica"/>
          <w:color w:val="000000"/>
          <w:spacing w:val="-1"/>
          <w:sz w:val="24"/>
          <w:szCs w:val="24"/>
        </w:rPr>
        <w:t>de</w:t>
      </w:r>
      <w:r w:rsidRPr="00A27785">
        <w:rPr>
          <w:rFonts w:ascii="Calibri" w:eastAsia="Calibri" w:hAnsi="Calibri" w:cs="Helvetica"/>
          <w:color w:val="000000"/>
          <w:sz w:val="24"/>
          <w:szCs w:val="24"/>
        </w:rPr>
        <w:t xml:space="preserve"> consumo, a não</w:t>
      </w:r>
      <w:r>
        <w:rPr>
          <w:rFonts w:cs="Helvetica"/>
          <w:color w:val="000000"/>
          <w:sz w:val="24"/>
          <w:szCs w:val="24"/>
        </w:rPr>
        <w:t xml:space="preserve"> </w:t>
      </w:r>
      <w:r w:rsidRPr="00A27785">
        <w:rPr>
          <w:rFonts w:ascii="Calibri" w:eastAsia="Calibri" w:hAnsi="Calibri" w:cs="Helvetica"/>
          <w:color w:val="000000"/>
          <w:sz w:val="24"/>
          <w:szCs w:val="24"/>
        </w:rPr>
        <w:t>prescri</w:t>
      </w:r>
      <w:r w:rsidRPr="00A27785">
        <w:rPr>
          <w:rFonts w:ascii="Calibri" w:eastAsia="Calibri" w:hAnsi="Calibri" w:cs="Helvetica"/>
          <w:color w:val="000000"/>
          <w:spacing w:val="-1"/>
          <w:sz w:val="24"/>
          <w:szCs w:val="24"/>
        </w:rPr>
        <w:t>ç</w:t>
      </w:r>
      <w:r w:rsidRPr="00A27785">
        <w:rPr>
          <w:rFonts w:ascii="Calibri" w:eastAsia="Calibri" w:hAnsi="Calibri" w:cs="Helvetica"/>
          <w:color w:val="000000"/>
          <w:sz w:val="24"/>
          <w:szCs w:val="24"/>
        </w:rPr>
        <w:t>ão da v</w:t>
      </w:r>
      <w:r w:rsidRPr="00A27785">
        <w:rPr>
          <w:rFonts w:ascii="Calibri" w:eastAsia="Calibri" w:hAnsi="Calibri" w:cs="Helvetica"/>
          <w:color w:val="000000"/>
          <w:spacing w:val="-1"/>
          <w:sz w:val="24"/>
          <w:szCs w:val="24"/>
        </w:rPr>
        <w:t>a</w:t>
      </w:r>
      <w:r w:rsidRPr="00A27785">
        <w:rPr>
          <w:rFonts w:ascii="Calibri" w:eastAsia="Calibri" w:hAnsi="Calibri" w:cs="Helvetica"/>
          <w:color w:val="000000"/>
          <w:sz w:val="24"/>
          <w:szCs w:val="24"/>
        </w:rPr>
        <w:t>l</w:t>
      </w:r>
      <w:r w:rsidRPr="00A27785">
        <w:rPr>
          <w:rFonts w:ascii="Calibri" w:eastAsia="Calibri" w:hAnsi="Calibri" w:cs="Helvetica"/>
          <w:color w:val="000000"/>
          <w:spacing w:val="-1"/>
          <w:sz w:val="24"/>
          <w:szCs w:val="24"/>
        </w:rPr>
        <w:t>id</w:t>
      </w:r>
      <w:r w:rsidRPr="00A27785">
        <w:rPr>
          <w:rFonts w:ascii="Calibri" w:eastAsia="Calibri" w:hAnsi="Calibri" w:cs="Helvetica"/>
          <w:color w:val="000000"/>
          <w:sz w:val="24"/>
          <w:szCs w:val="24"/>
        </w:rPr>
        <w:t>ade do produto;</w:t>
      </w:r>
    </w:p>
    <w:p w:rsidR="00A27785" w:rsidRPr="00A27785" w:rsidRDefault="00A27785" w:rsidP="00AE6A43">
      <w:pPr>
        <w:widowControl w:val="0"/>
        <w:tabs>
          <w:tab w:val="left" w:pos="1053"/>
          <w:tab w:val="left" w:pos="1418"/>
        </w:tabs>
        <w:autoSpaceDE w:val="0"/>
        <w:autoSpaceDN w:val="0"/>
        <w:adjustRightInd w:val="0"/>
        <w:ind w:left="1418" w:hanging="709"/>
        <w:rPr>
          <w:rFonts w:ascii="Calibri" w:eastAsia="Calibri" w:hAnsi="Calibri" w:cs="Helvetica"/>
          <w:color w:val="000000"/>
          <w:sz w:val="24"/>
          <w:szCs w:val="24"/>
        </w:rPr>
      </w:pPr>
      <w:r w:rsidRPr="00A27785">
        <w:rPr>
          <w:rFonts w:ascii="Calibri" w:eastAsia="Calibri" w:hAnsi="Calibri" w:cs="Helvetica"/>
          <w:color w:val="000000"/>
          <w:sz w:val="24"/>
          <w:szCs w:val="24"/>
        </w:rPr>
        <w:t>30.5</w:t>
      </w:r>
      <w:r w:rsidR="00763EC4">
        <w:rPr>
          <w:rFonts w:ascii="Calibri" w:eastAsia="Calibri" w:hAnsi="Calibri" w:cs="Helvetica"/>
          <w:color w:val="000000"/>
          <w:sz w:val="24"/>
          <w:szCs w:val="24"/>
        </w:rPr>
        <w:t>.</w:t>
      </w:r>
      <w:r w:rsidR="00763EC4">
        <w:rPr>
          <w:rFonts w:ascii="Calibri" w:eastAsia="Calibri" w:hAnsi="Calibri" w:cs="Helvetica"/>
          <w:color w:val="000000"/>
          <w:sz w:val="24"/>
          <w:szCs w:val="24"/>
        </w:rPr>
        <w:tab/>
      </w:r>
      <w:r w:rsidRPr="00A27785">
        <w:rPr>
          <w:rFonts w:ascii="Calibri" w:eastAsia="Calibri" w:hAnsi="Calibri" w:cs="Helvetica"/>
          <w:color w:val="000000"/>
          <w:sz w:val="24"/>
          <w:szCs w:val="24"/>
        </w:rPr>
        <w:t>Estando</w:t>
      </w:r>
      <w:r w:rsidRPr="00A27785">
        <w:rPr>
          <w:rFonts w:ascii="Calibri" w:eastAsia="Calibri" w:hAnsi="Calibri" w:cs="Helvetica"/>
          <w:color w:val="000000"/>
          <w:spacing w:val="4"/>
          <w:sz w:val="24"/>
          <w:szCs w:val="24"/>
        </w:rPr>
        <w:t xml:space="preserve"> </w:t>
      </w:r>
      <w:r w:rsidRPr="00A27785">
        <w:rPr>
          <w:rFonts w:ascii="Calibri" w:eastAsia="Calibri" w:hAnsi="Calibri" w:cs="Helvetica"/>
          <w:color w:val="000000"/>
          <w:sz w:val="24"/>
          <w:szCs w:val="24"/>
        </w:rPr>
        <w:t>os</w:t>
      </w:r>
      <w:r w:rsidRPr="00A27785">
        <w:rPr>
          <w:rFonts w:ascii="Calibri" w:eastAsia="Calibri" w:hAnsi="Calibri" w:cs="Helvetica"/>
          <w:color w:val="000000"/>
          <w:spacing w:val="4"/>
          <w:sz w:val="24"/>
          <w:szCs w:val="24"/>
        </w:rPr>
        <w:t xml:space="preserve"> </w:t>
      </w:r>
      <w:r w:rsidRPr="00A27785">
        <w:rPr>
          <w:rFonts w:ascii="Calibri" w:eastAsia="Calibri" w:hAnsi="Calibri" w:cs="Helvetica"/>
          <w:color w:val="000000"/>
          <w:sz w:val="24"/>
          <w:szCs w:val="24"/>
        </w:rPr>
        <w:t>i</w:t>
      </w:r>
      <w:r w:rsidRPr="00A27785">
        <w:rPr>
          <w:rFonts w:ascii="Calibri" w:eastAsia="Calibri" w:hAnsi="Calibri" w:cs="Helvetica"/>
          <w:color w:val="000000"/>
          <w:spacing w:val="-1"/>
          <w:sz w:val="24"/>
          <w:szCs w:val="24"/>
        </w:rPr>
        <w:t>te</w:t>
      </w:r>
      <w:r w:rsidRPr="00A27785">
        <w:rPr>
          <w:rFonts w:ascii="Calibri" w:eastAsia="Calibri" w:hAnsi="Calibri" w:cs="Helvetica"/>
          <w:color w:val="000000"/>
          <w:sz w:val="24"/>
          <w:szCs w:val="24"/>
        </w:rPr>
        <w:t>ns</w:t>
      </w:r>
      <w:r w:rsidRPr="00A27785">
        <w:rPr>
          <w:rFonts w:ascii="Calibri" w:eastAsia="Calibri" w:hAnsi="Calibri" w:cs="Helvetica"/>
          <w:color w:val="000000"/>
          <w:spacing w:val="4"/>
          <w:sz w:val="24"/>
          <w:szCs w:val="24"/>
        </w:rPr>
        <w:t xml:space="preserve"> </w:t>
      </w:r>
      <w:r w:rsidRPr="00A27785">
        <w:rPr>
          <w:rFonts w:ascii="Calibri" w:eastAsia="Calibri" w:hAnsi="Calibri" w:cs="Helvetica"/>
          <w:color w:val="000000"/>
          <w:sz w:val="24"/>
          <w:szCs w:val="24"/>
        </w:rPr>
        <w:t>aci</w:t>
      </w:r>
      <w:r w:rsidRPr="00A27785">
        <w:rPr>
          <w:rFonts w:ascii="Calibri" w:eastAsia="Calibri" w:hAnsi="Calibri" w:cs="Helvetica"/>
          <w:color w:val="000000"/>
          <w:spacing w:val="-1"/>
          <w:sz w:val="24"/>
          <w:szCs w:val="24"/>
        </w:rPr>
        <w:t>m</w:t>
      </w:r>
      <w:r w:rsidRPr="00A27785">
        <w:rPr>
          <w:rFonts w:ascii="Calibri" w:eastAsia="Calibri" w:hAnsi="Calibri" w:cs="Helvetica"/>
          <w:color w:val="000000"/>
          <w:sz w:val="24"/>
          <w:szCs w:val="24"/>
        </w:rPr>
        <w:t>a</w:t>
      </w:r>
      <w:r w:rsidRPr="00A27785">
        <w:rPr>
          <w:rFonts w:ascii="Calibri" w:eastAsia="Calibri" w:hAnsi="Calibri" w:cs="Helvetica"/>
          <w:color w:val="000000"/>
          <w:spacing w:val="4"/>
          <w:sz w:val="24"/>
          <w:szCs w:val="24"/>
        </w:rPr>
        <w:t xml:space="preserve"> </w:t>
      </w:r>
      <w:r w:rsidRPr="00A27785">
        <w:rPr>
          <w:rFonts w:ascii="Calibri" w:eastAsia="Calibri" w:hAnsi="Calibri" w:cs="Helvetica"/>
          <w:color w:val="000000"/>
          <w:sz w:val="24"/>
          <w:szCs w:val="24"/>
        </w:rPr>
        <w:t>de acordo, provi</w:t>
      </w:r>
      <w:r w:rsidRPr="00A27785">
        <w:rPr>
          <w:rFonts w:ascii="Calibri" w:eastAsia="Calibri" w:hAnsi="Calibri" w:cs="Helvetica"/>
          <w:color w:val="000000"/>
          <w:spacing w:val="-1"/>
          <w:sz w:val="24"/>
          <w:szCs w:val="24"/>
        </w:rPr>
        <w:t>d</w:t>
      </w:r>
      <w:r w:rsidRPr="00A27785">
        <w:rPr>
          <w:rFonts w:ascii="Calibri" w:eastAsia="Calibri" w:hAnsi="Calibri" w:cs="Helvetica"/>
          <w:color w:val="000000"/>
          <w:sz w:val="24"/>
          <w:szCs w:val="24"/>
        </w:rPr>
        <w:t>enci</w:t>
      </w:r>
      <w:r w:rsidRPr="00A27785">
        <w:rPr>
          <w:rFonts w:ascii="Calibri" w:eastAsia="Calibri" w:hAnsi="Calibri" w:cs="Helvetica"/>
          <w:color w:val="000000"/>
          <w:spacing w:val="-1"/>
          <w:sz w:val="24"/>
          <w:szCs w:val="24"/>
        </w:rPr>
        <w:t>ar</w:t>
      </w:r>
      <w:r w:rsidRPr="00A27785">
        <w:rPr>
          <w:rFonts w:ascii="Calibri" w:eastAsia="Calibri" w:hAnsi="Calibri" w:cs="Helvetica"/>
          <w:color w:val="000000"/>
          <w:sz w:val="24"/>
          <w:szCs w:val="24"/>
        </w:rPr>
        <w:t xml:space="preserve"> </w:t>
      </w:r>
      <w:r w:rsidR="000749AD">
        <w:rPr>
          <w:rFonts w:ascii="Calibri" w:eastAsia="Calibri" w:hAnsi="Calibri" w:cs="Helvetica"/>
          <w:color w:val="000000"/>
          <w:sz w:val="24"/>
          <w:szCs w:val="24"/>
        </w:rPr>
        <w:t>03 (</w:t>
      </w:r>
      <w:r w:rsidRPr="00A27785">
        <w:rPr>
          <w:rFonts w:ascii="Calibri" w:eastAsia="Calibri" w:hAnsi="Calibri" w:cs="Helvetica"/>
          <w:color w:val="000000"/>
          <w:spacing w:val="-1"/>
          <w:sz w:val="24"/>
          <w:szCs w:val="24"/>
        </w:rPr>
        <w:t>tr</w:t>
      </w:r>
      <w:r w:rsidRPr="00A27785">
        <w:rPr>
          <w:rFonts w:ascii="Calibri" w:eastAsia="Calibri" w:hAnsi="Calibri" w:cs="Helvetica"/>
          <w:color w:val="000000"/>
          <w:sz w:val="24"/>
          <w:szCs w:val="24"/>
        </w:rPr>
        <w:t>ês</w:t>
      </w:r>
      <w:r w:rsidR="000749AD">
        <w:rPr>
          <w:rFonts w:ascii="Calibri" w:eastAsia="Calibri" w:hAnsi="Calibri" w:cs="Helvetica"/>
          <w:color w:val="000000"/>
          <w:sz w:val="24"/>
          <w:szCs w:val="24"/>
        </w:rPr>
        <w:t>)</w:t>
      </w:r>
      <w:r w:rsidRPr="00A27785">
        <w:rPr>
          <w:rFonts w:ascii="Calibri" w:eastAsia="Calibri" w:hAnsi="Calibri" w:cs="Helvetica"/>
          <w:color w:val="000000"/>
          <w:sz w:val="24"/>
          <w:szCs w:val="24"/>
        </w:rPr>
        <w:t xml:space="preserve"> orçamentos de cada i</w:t>
      </w:r>
      <w:r w:rsidRPr="00A27785">
        <w:rPr>
          <w:rFonts w:ascii="Calibri" w:eastAsia="Calibri" w:hAnsi="Calibri" w:cs="Helvetica"/>
          <w:color w:val="000000"/>
          <w:spacing w:val="-1"/>
          <w:sz w:val="24"/>
          <w:szCs w:val="24"/>
        </w:rPr>
        <w:t>tem</w:t>
      </w:r>
      <w:r w:rsidRPr="00A27785">
        <w:rPr>
          <w:rFonts w:ascii="Calibri" w:eastAsia="Calibri" w:hAnsi="Calibri" w:cs="Helvetica"/>
          <w:color w:val="000000"/>
          <w:sz w:val="24"/>
          <w:szCs w:val="24"/>
        </w:rPr>
        <w:t xml:space="preserve"> sol</w:t>
      </w:r>
      <w:r w:rsidRPr="00A27785">
        <w:rPr>
          <w:rFonts w:ascii="Calibri" w:eastAsia="Calibri" w:hAnsi="Calibri" w:cs="Helvetica"/>
          <w:color w:val="000000"/>
          <w:spacing w:val="-1"/>
          <w:sz w:val="24"/>
          <w:szCs w:val="24"/>
        </w:rPr>
        <w:t>ic</w:t>
      </w:r>
      <w:r w:rsidRPr="00A27785">
        <w:rPr>
          <w:rFonts w:ascii="Calibri" w:eastAsia="Calibri" w:hAnsi="Calibri" w:cs="Helvetica"/>
          <w:color w:val="000000"/>
          <w:sz w:val="24"/>
          <w:szCs w:val="24"/>
        </w:rPr>
        <w:t>i</w:t>
      </w:r>
      <w:r w:rsidRPr="00A27785">
        <w:rPr>
          <w:rFonts w:ascii="Calibri" w:eastAsia="Calibri" w:hAnsi="Calibri" w:cs="Helvetica"/>
          <w:color w:val="000000"/>
          <w:spacing w:val="-1"/>
          <w:sz w:val="24"/>
          <w:szCs w:val="24"/>
        </w:rPr>
        <w:t>t</w:t>
      </w:r>
      <w:r w:rsidRPr="00A27785">
        <w:rPr>
          <w:rFonts w:ascii="Calibri" w:eastAsia="Calibri" w:hAnsi="Calibri" w:cs="Helvetica"/>
          <w:color w:val="000000"/>
          <w:sz w:val="24"/>
          <w:szCs w:val="24"/>
        </w:rPr>
        <w:t>ado (Pode ser</w:t>
      </w:r>
      <w:r>
        <w:rPr>
          <w:rFonts w:cs="Helvetica"/>
          <w:color w:val="000000"/>
          <w:sz w:val="24"/>
          <w:szCs w:val="24"/>
        </w:rPr>
        <w:t xml:space="preserve"> </w:t>
      </w:r>
      <w:r w:rsidRPr="00A27785">
        <w:rPr>
          <w:rFonts w:ascii="Calibri" w:eastAsia="Calibri" w:hAnsi="Calibri" w:cs="Helvetica"/>
          <w:color w:val="000000"/>
          <w:sz w:val="24"/>
          <w:szCs w:val="24"/>
        </w:rPr>
        <w:t>orçamentos</w:t>
      </w:r>
      <w:r w:rsidRPr="00A27785">
        <w:rPr>
          <w:rFonts w:ascii="Calibri" w:eastAsia="Calibri" w:hAnsi="Calibri" w:cs="Helvetica"/>
          <w:color w:val="000000"/>
          <w:spacing w:val="4"/>
          <w:sz w:val="24"/>
          <w:szCs w:val="24"/>
        </w:rPr>
        <w:t xml:space="preserve"> </w:t>
      </w:r>
      <w:r w:rsidRPr="00A27785">
        <w:rPr>
          <w:rFonts w:ascii="Calibri" w:eastAsia="Calibri" w:hAnsi="Calibri" w:cs="Helvetica"/>
          <w:color w:val="000000"/>
          <w:sz w:val="24"/>
          <w:szCs w:val="24"/>
        </w:rPr>
        <w:t>obti</w:t>
      </w:r>
      <w:r w:rsidRPr="00A27785">
        <w:rPr>
          <w:rFonts w:ascii="Calibri" w:eastAsia="Calibri" w:hAnsi="Calibri" w:cs="Helvetica"/>
          <w:color w:val="000000"/>
          <w:spacing w:val="-1"/>
          <w:sz w:val="24"/>
          <w:szCs w:val="24"/>
        </w:rPr>
        <w:t>do</w:t>
      </w:r>
      <w:r w:rsidRPr="00A27785">
        <w:rPr>
          <w:rFonts w:ascii="Calibri" w:eastAsia="Calibri" w:hAnsi="Calibri" w:cs="Helvetica"/>
          <w:color w:val="000000"/>
          <w:sz w:val="24"/>
          <w:szCs w:val="24"/>
        </w:rPr>
        <w:t>s em si</w:t>
      </w:r>
      <w:r w:rsidRPr="00A27785">
        <w:rPr>
          <w:rFonts w:ascii="Calibri" w:eastAsia="Calibri" w:hAnsi="Calibri" w:cs="Helvetica"/>
          <w:color w:val="000000"/>
          <w:spacing w:val="-1"/>
          <w:sz w:val="24"/>
          <w:szCs w:val="24"/>
        </w:rPr>
        <w:t>tes</w:t>
      </w:r>
      <w:r w:rsidRPr="00A27785">
        <w:rPr>
          <w:rFonts w:ascii="Calibri" w:eastAsia="Calibri" w:hAnsi="Calibri" w:cs="Helvetica"/>
          <w:color w:val="000000"/>
          <w:sz w:val="24"/>
          <w:szCs w:val="24"/>
        </w:rPr>
        <w:t xml:space="preserve"> ofi</w:t>
      </w:r>
      <w:r w:rsidRPr="00A27785">
        <w:rPr>
          <w:rFonts w:ascii="Calibri" w:eastAsia="Calibri" w:hAnsi="Calibri" w:cs="Helvetica"/>
          <w:color w:val="000000"/>
          <w:spacing w:val="-1"/>
          <w:sz w:val="24"/>
          <w:szCs w:val="24"/>
        </w:rPr>
        <w:t>c</w:t>
      </w:r>
      <w:r w:rsidRPr="00A27785">
        <w:rPr>
          <w:rFonts w:ascii="Calibri" w:eastAsia="Calibri" w:hAnsi="Calibri" w:cs="Helvetica"/>
          <w:color w:val="000000"/>
          <w:sz w:val="24"/>
          <w:szCs w:val="24"/>
        </w:rPr>
        <w:t>i</w:t>
      </w:r>
      <w:r w:rsidRPr="00A27785">
        <w:rPr>
          <w:rFonts w:ascii="Calibri" w:eastAsia="Calibri" w:hAnsi="Calibri" w:cs="Helvetica"/>
          <w:color w:val="000000"/>
          <w:spacing w:val="-1"/>
          <w:sz w:val="24"/>
          <w:szCs w:val="24"/>
        </w:rPr>
        <w:t>a</w:t>
      </w:r>
      <w:r w:rsidRPr="00A27785">
        <w:rPr>
          <w:rFonts w:ascii="Calibri" w:eastAsia="Calibri" w:hAnsi="Calibri" w:cs="Helvetica"/>
          <w:color w:val="000000"/>
          <w:sz w:val="24"/>
          <w:szCs w:val="24"/>
        </w:rPr>
        <w:t>i</w:t>
      </w:r>
      <w:r w:rsidRPr="00A27785">
        <w:rPr>
          <w:rFonts w:ascii="Calibri" w:eastAsia="Calibri" w:hAnsi="Calibri" w:cs="Helvetica"/>
          <w:color w:val="000000"/>
          <w:spacing w:val="-1"/>
          <w:sz w:val="24"/>
          <w:szCs w:val="24"/>
        </w:rPr>
        <w:t>s</w:t>
      </w:r>
      <w:r w:rsidRPr="00A27785">
        <w:rPr>
          <w:rFonts w:ascii="Calibri" w:eastAsia="Calibri" w:hAnsi="Calibri" w:cs="Helvetica"/>
          <w:color w:val="000000"/>
          <w:sz w:val="24"/>
          <w:szCs w:val="24"/>
        </w:rPr>
        <w:t xml:space="preserve"> de empresas l</w:t>
      </w:r>
      <w:r w:rsidRPr="00A27785">
        <w:rPr>
          <w:rFonts w:ascii="Calibri" w:eastAsia="Calibri" w:hAnsi="Calibri" w:cs="Helvetica"/>
          <w:color w:val="000000"/>
          <w:spacing w:val="-1"/>
          <w:sz w:val="24"/>
          <w:szCs w:val="24"/>
        </w:rPr>
        <w:t>e</w:t>
      </w:r>
      <w:r w:rsidRPr="00A27785">
        <w:rPr>
          <w:rFonts w:ascii="Calibri" w:eastAsia="Calibri" w:hAnsi="Calibri" w:cs="Helvetica"/>
          <w:color w:val="000000"/>
          <w:sz w:val="24"/>
          <w:szCs w:val="24"/>
        </w:rPr>
        <w:t>gal</w:t>
      </w:r>
      <w:r w:rsidRPr="00A27785">
        <w:rPr>
          <w:rFonts w:ascii="Calibri" w:eastAsia="Calibri" w:hAnsi="Calibri" w:cs="Helvetica"/>
          <w:color w:val="000000"/>
          <w:spacing w:val="-1"/>
          <w:sz w:val="24"/>
          <w:szCs w:val="24"/>
        </w:rPr>
        <w:t>m</w:t>
      </w:r>
      <w:r w:rsidRPr="00A27785">
        <w:rPr>
          <w:rFonts w:ascii="Calibri" w:eastAsia="Calibri" w:hAnsi="Calibri" w:cs="Helvetica"/>
          <w:color w:val="000000"/>
          <w:sz w:val="24"/>
          <w:szCs w:val="24"/>
        </w:rPr>
        <w:t>ente regi</w:t>
      </w:r>
      <w:r w:rsidRPr="00A27785">
        <w:rPr>
          <w:rFonts w:ascii="Calibri" w:eastAsia="Calibri" w:hAnsi="Calibri" w:cs="Helvetica"/>
          <w:color w:val="000000"/>
          <w:spacing w:val="-1"/>
          <w:sz w:val="24"/>
          <w:szCs w:val="24"/>
        </w:rPr>
        <w:t>s</w:t>
      </w:r>
      <w:r w:rsidRPr="00A27785">
        <w:rPr>
          <w:rFonts w:ascii="Calibri" w:eastAsia="Calibri" w:hAnsi="Calibri" w:cs="Helvetica"/>
          <w:color w:val="000000"/>
          <w:sz w:val="24"/>
          <w:szCs w:val="24"/>
        </w:rPr>
        <w:t>tradas, desde que seja</w:t>
      </w:r>
      <w:r>
        <w:rPr>
          <w:rFonts w:cs="Helvetica"/>
          <w:color w:val="000000"/>
          <w:sz w:val="24"/>
          <w:szCs w:val="24"/>
        </w:rPr>
        <w:t xml:space="preserve"> </w:t>
      </w:r>
      <w:r w:rsidRPr="00A27785">
        <w:rPr>
          <w:rFonts w:ascii="Calibri" w:eastAsia="Calibri" w:hAnsi="Calibri" w:cs="Helvetica"/>
          <w:color w:val="000000"/>
          <w:sz w:val="24"/>
          <w:szCs w:val="24"/>
        </w:rPr>
        <w:t>considerado</w:t>
      </w:r>
      <w:r w:rsidRPr="00A27785">
        <w:rPr>
          <w:rFonts w:ascii="Calibri" w:eastAsia="Calibri" w:hAnsi="Calibri" w:cs="Helvetica"/>
          <w:color w:val="000000"/>
          <w:spacing w:val="4"/>
          <w:sz w:val="24"/>
          <w:szCs w:val="24"/>
        </w:rPr>
        <w:t xml:space="preserve"> </w:t>
      </w:r>
      <w:r w:rsidRPr="00A27785">
        <w:rPr>
          <w:rFonts w:ascii="Calibri" w:eastAsia="Calibri" w:hAnsi="Calibri" w:cs="Helvetica"/>
          <w:color w:val="000000"/>
          <w:sz w:val="24"/>
          <w:szCs w:val="24"/>
        </w:rPr>
        <w:t>o frete até o l</w:t>
      </w:r>
      <w:r w:rsidRPr="00A27785">
        <w:rPr>
          <w:rFonts w:ascii="Calibri" w:eastAsia="Calibri" w:hAnsi="Calibri" w:cs="Helvetica"/>
          <w:color w:val="000000"/>
          <w:spacing w:val="-1"/>
          <w:sz w:val="24"/>
          <w:szCs w:val="24"/>
        </w:rPr>
        <w:t>oc</w:t>
      </w:r>
      <w:r w:rsidRPr="00A27785">
        <w:rPr>
          <w:rFonts w:ascii="Calibri" w:eastAsia="Calibri" w:hAnsi="Calibri" w:cs="Helvetica"/>
          <w:color w:val="000000"/>
          <w:sz w:val="24"/>
          <w:szCs w:val="24"/>
        </w:rPr>
        <w:t xml:space="preserve">al </w:t>
      </w:r>
      <w:r w:rsidRPr="00A27785">
        <w:rPr>
          <w:rFonts w:ascii="Calibri" w:eastAsia="Calibri" w:hAnsi="Calibri" w:cs="Helvetica"/>
          <w:color w:val="000000"/>
          <w:spacing w:val="-1"/>
          <w:sz w:val="24"/>
          <w:szCs w:val="24"/>
        </w:rPr>
        <w:t>d</w:t>
      </w:r>
      <w:r w:rsidRPr="00A27785">
        <w:rPr>
          <w:rFonts w:ascii="Calibri" w:eastAsia="Calibri" w:hAnsi="Calibri" w:cs="Helvetica"/>
          <w:color w:val="000000"/>
          <w:sz w:val="24"/>
          <w:szCs w:val="24"/>
        </w:rPr>
        <w:t>e entrega desejado);</w:t>
      </w:r>
    </w:p>
    <w:p w:rsidR="00A27785" w:rsidRPr="00A27785" w:rsidRDefault="00A27785" w:rsidP="00AE6A43">
      <w:pPr>
        <w:widowControl w:val="0"/>
        <w:tabs>
          <w:tab w:val="left" w:pos="1053"/>
          <w:tab w:val="left" w:pos="1418"/>
        </w:tabs>
        <w:autoSpaceDE w:val="0"/>
        <w:autoSpaceDN w:val="0"/>
        <w:adjustRightInd w:val="0"/>
        <w:ind w:left="1418" w:hanging="709"/>
        <w:rPr>
          <w:rFonts w:ascii="Calibri" w:eastAsia="Calibri" w:hAnsi="Calibri" w:cs="Helvetica"/>
          <w:color w:val="000000"/>
          <w:sz w:val="24"/>
          <w:szCs w:val="24"/>
        </w:rPr>
      </w:pPr>
      <w:r w:rsidRPr="00A27785">
        <w:rPr>
          <w:rFonts w:ascii="Calibri" w:eastAsia="Calibri" w:hAnsi="Calibri" w:cs="Helvetica"/>
          <w:color w:val="000000"/>
          <w:sz w:val="24"/>
          <w:szCs w:val="24"/>
        </w:rPr>
        <w:t>30.6</w:t>
      </w:r>
      <w:r w:rsidR="00763EC4">
        <w:rPr>
          <w:rFonts w:ascii="Calibri" w:eastAsia="Calibri" w:hAnsi="Calibri" w:cs="Helvetica"/>
          <w:color w:val="000000"/>
          <w:sz w:val="24"/>
          <w:szCs w:val="24"/>
        </w:rPr>
        <w:t>.</w:t>
      </w:r>
      <w:r w:rsidR="00763EC4">
        <w:rPr>
          <w:rFonts w:ascii="Calibri" w:eastAsia="Calibri" w:hAnsi="Calibri" w:cs="Helvetica"/>
          <w:color w:val="000000"/>
          <w:sz w:val="24"/>
          <w:szCs w:val="24"/>
        </w:rPr>
        <w:tab/>
      </w:r>
      <w:r w:rsidRPr="00A27785">
        <w:rPr>
          <w:rFonts w:ascii="Calibri" w:eastAsia="Calibri" w:hAnsi="Calibri" w:cs="Helvetica"/>
          <w:color w:val="000000"/>
          <w:sz w:val="24"/>
          <w:szCs w:val="24"/>
        </w:rPr>
        <w:t>Preencher</w:t>
      </w:r>
      <w:r w:rsidRPr="00A27785">
        <w:rPr>
          <w:rFonts w:ascii="Calibri" w:eastAsia="Calibri" w:hAnsi="Calibri" w:cs="Helvetica"/>
          <w:color w:val="000000"/>
          <w:spacing w:val="4"/>
          <w:sz w:val="24"/>
          <w:szCs w:val="24"/>
        </w:rPr>
        <w:t xml:space="preserve"> </w:t>
      </w:r>
      <w:r w:rsidRPr="00A27785">
        <w:rPr>
          <w:rFonts w:ascii="Calibri" w:eastAsia="Calibri" w:hAnsi="Calibri" w:cs="Helvetica"/>
          <w:color w:val="000000"/>
          <w:sz w:val="24"/>
          <w:szCs w:val="24"/>
        </w:rPr>
        <w:t>a Planil</w:t>
      </w:r>
      <w:r w:rsidRPr="00A27785">
        <w:rPr>
          <w:rFonts w:ascii="Calibri" w:eastAsia="Calibri" w:hAnsi="Calibri" w:cs="Helvetica"/>
          <w:color w:val="000000"/>
          <w:spacing w:val="-1"/>
          <w:sz w:val="24"/>
          <w:szCs w:val="24"/>
        </w:rPr>
        <w:t>ha</w:t>
      </w:r>
      <w:r w:rsidRPr="00A27785">
        <w:rPr>
          <w:rFonts w:ascii="Calibri" w:eastAsia="Calibri" w:hAnsi="Calibri" w:cs="Helvetica"/>
          <w:color w:val="000000"/>
          <w:sz w:val="24"/>
          <w:szCs w:val="24"/>
        </w:rPr>
        <w:t xml:space="preserve"> de Cotação de P</w:t>
      </w:r>
      <w:r w:rsidRPr="00A27785">
        <w:rPr>
          <w:rFonts w:ascii="Calibri" w:eastAsia="Calibri" w:hAnsi="Calibri" w:cs="Helvetica"/>
          <w:color w:val="000000"/>
          <w:spacing w:val="-1"/>
          <w:sz w:val="24"/>
          <w:szCs w:val="24"/>
        </w:rPr>
        <w:t>r</w:t>
      </w:r>
      <w:r w:rsidRPr="00A27785">
        <w:rPr>
          <w:rFonts w:ascii="Calibri" w:eastAsia="Calibri" w:hAnsi="Calibri" w:cs="Helvetica"/>
          <w:color w:val="000000"/>
          <w:sz w:val="24"/>
          <w:szCs w:val="24"/>
        </w:rPr>
        <w:t>eços;</w:t>
      </w:r>
    </w:p>
    <w:p w:rsidR="00A27785" w:rsidRPr="00A27785" w:rsidRDefault="00A27785" w:rsidP="00AE6A43">
      <w:pPr>
        <w:widowControl w:val="0"/>
        <w:tabs>
          <w:tab w:val="left" w:pos="1053"/>
          <w:tab w:val="left" w:pos="1418"/>
        </w:tabs>
        <w:autoSpaceDE w:val="0"/>
        <w:autoSpaceDN w:val="0"/>
        <w:adjustRightInd w:val="0"/>
        <w:ind w:left="1418" w:hanging="709"/>
        <w:rPr>
          <w:rFonts w:ascii="Calibri" w:eastAsia="Calibri" w:hAnsi="Calibri" w:cs="Helvetica"/>
          <w:color w:val="000000"/>
          <w:sz w:val="24"/>
          <w:szCs w:val="24"/>
        </w:rPr>
      </w:pPr>
      <w:r w:rsidRPr="00A27785">
        <w:rPr>
          <w:rFonts w:ascii="Calibri" w:eastAsia="Calibri" w:hAnsi="Calibri" w:cs="Helvetica"/>
          <w:color w:val="000000"/>
          <w:sz w:val="24"/>
          <w:szCs w:val="24"/>
        </w:rPr>
        <w:t>30.7</w:t>
      </w:r>
      <w:r w:rsidR="00763EC4">
        <w:rPr>
          <w:rFonts w:ascii="Calibri" w:eastAsia="Calibri" w:hAnsi="Calibri" w:cs="Helvetica"/>
          <w:color w:val="000000"/>
          <w:sz w:val="24"/>
          <w:szCs w:val="24"/>
        </w:rPr>
        <w:t>.</w:t>
      </w:r>
      <w:r w:rsidR="00763EC4">
        <w:rPr>
          <w:rFonts w:ascii="Calibri" w:eastAsia="Calibri" w:hAnsi="Calibri" w:cs="Helvetica"/>
          <w:color w:val="000000"/>
          <w:sz w:val="24"/>
          <w:szCs w:val="24"/>
        </w:rPr>
        <w:tab/>
      </w:r>
      <w:r w:rsidRPr="00A27785">
        <w:rPr>
          <w:rFonts w:ascii="Calibri" w:eastAsia="Calibri" w:hAnsi="Calibri" w:cs="Helvetica"/>
          <w:color w:val="000000"/>
          <w:sz w:val="24"/>
          <w:szCs w:val="24"/>
        </w:rPr>
        <w:t>Preencher</w:t>
      </w:r>
      <w:r w:rsidRPr="00A27785">
        <w:rPr>
          <w:rFonts w:ascii="Calibri" w:eastAsia="Calibri" w:hAnsi="Calibri" w:cs="Helvetica"/>
          <w:color w:val="000000"/>
          <w:spacing w:val="4"/>
          <w:sz w:val="24"/>
          <w:szCs w:val="24"/>
        </w:rPr>
        <w:t xml:space="preserve"> </w:t>
      </w:r>
      <w:r w:rsidRPr="00A27785">
        <w:rPr>
          <w:rFonts w:ascii="Calibri" w:eastAsia="Calibri" w:hAnsi="Calibri" w:cs="Helvetica"/>
          <w:color w:val="000000"/>
          <w:sz w:val="24"/>
          <w:szCs w:val="24"/>
        </w:rPr>
        <w:t>o</w:t>
      </w:r>
      <w:r w:rsidRPr="00A27785">
        <w:rPr>
          <w:rFonts w:ascii="Calibri" w:eastAsia="Calibri" w:hAnsi="Calibri" w:cs="Helvetica"/>
          <w:color w:val="000000"/>
          <w:spacing w:val="4"/>
          <w:sz w:val="24"/>
          <w:szCs w:val="24"/>
        </w:rPr>
        <w:t xml:space="preserve"> </w:t>
      </w:r>
      <w:r w:rsidRPr="00A27785">
        <w:rPr>
          <w:rFonts w:ascii="Calibri" w:eastAsia="Calibri" w:hAnsi="Calibri" w:cs="Helvetica"/>
          <w:color w:val="000000"/>
          <w:sz w:val="24"/>
          <w:szCs w:val="24"/>
        </w:rPr>
        <w:t>formul</w:t>
      </w:r>
      <w:r w:rsidRPr="00A27785">
        <w:rPr>
          <w:rFonts w:ascii="Calibri" w:eastAsia="Calibri" w:hAnsi="Calibri" w:cs="Helvetica"/>
          <w:color w:val="000000"/>
          <w:spacing w:val="-1"/>
          <w:sz w:val="24"/>
          <w:szCs w:val="24"/>
        </w:rPr>
        <w:t>ário</w:t>
      </w:r>
      <w:r w:rsidRPr="00A27785">
        <w:rPr>
          <w:rFonts w:ascii="Calibri" w:eastAsia="Calibri" w:hAnsi="Calibri" w:cs="Helvetica"/>
          <w:color w:val="000000"/>
          <w:spacing w:val="4"/>
          <w:sz w:val="24"/>
          <w:szCs w:val="24"/>
        </w:rPr>
        <w:t xml:space="preserve"> </w:t>
      </w:r>
      <w:r w:rsidRPr="00A27785">
        <w:rPr>
          <w:rFonts w:ascii="Calibri" w:eastAsia="Calibri" w:hAnsi="Calibri" w:cs="Helvetica"/>
          <w:color w:val="000000"/>
          <w:sz w:val="24"/>
          <w:szCs w:val="24"/>
        </w:rPr>
        <w:t>de</w:t>
      </w:r>
      <w:r w:rsidRPr="00A27785">
        <w:rPr>
          <w:rFonts w:ascii="Calibri" w:eastAsia="Calibri" w:hAnsi="Calibri" w:cs="Helvetica"/>
          <w:color w:val="000000"/>
          <w:spacing w:val="4"/>
          <w:sz w:val="24"/>
          <w:szCs w:val="24"/>
        </w:rPr>
        <w:t xml:space="preserve"> </w:t>
      </w:r>
      <w:r w:rsidRPr="00A27785">
        <w:rPr>
          <w:rFonts w:ascii="Calibri" w:eastAsia="Calibri" w:hAnsi="Calibri" w:cs="Helvetica"/>
          <w:color w:val="000000"/>
          <w:sz w:val="24"/>
          <w:szCs w:val="24"/>
        </w:rPr>
        <w:t>Pedi</w:t>
      </w:r>
      <w:r w:rsidRPr="00A27785">
        <w:rPr>
          <w:rFonts w:ascii="Calibri" w:eastAsia="Calibri" w:hAnsi="Calibri" w:cs="Helvetica"/>
          <w:color w:val="000000"/>
          <w:spacing w:val="-1"/>
          <w:sz w:val="24"/>
          <w:szCs w:val="24"/>
        </w:rPr>
        <w:t>d</w:t>
      </w:r>
      <w:r w:rsidRPr="00A27785">
        <w:rPr>
          <w:rFonts w:ascii="Calibri" w:eastAsia="Calibri" w:hAnsi="Calibri" w:cs="Helvetica"/>
          <w:color w:val="000000"/>
          <w:sz w:val="24"/>
          <w:szCs w:val="24"/>
        </w:rPr>
        <w:t>o</w:t>
      </w:r>
      <w:r w:rsidRPr="00A27785">
        <w:rPr>
          <w:rFonts w:ascii="Calibri" w:eastAsia="Calibri" w:hAnsi="Calibri" w:cs="Helvetica"/>
          <w:color w:val="000000"/>
          <w:spacing w:val="4"/>
          <w:sz w:val="24"/>
          <w:szCs w:val="24"/>
        </w:rPr>
        <w:t xml:space="preserve"> </w:t>
      </w:r>
      <w:r w:rsidRPr="00A27785">
        <w:rPr>
          <w:rFonts w:ascii="Calibri" w:eastAsia="Calibri" w:hAnsi="Calibri" w:cs="Helvetica"/>
          <w:color w:val="000000"/>
          <w:sz w:val="24"/>
          <w:szCs w:val="24"/>
        </w:rPr>
        <w:t>de Compras (Um pedi</w:t>
      </w:r>
      <w:r w:rsidRPr="00A27785">
        <w:rPr>
          <w:rFonts w:ascii="Calibri" w:eastAsia="Calibri" w:hAnsi="Calibri" w:cs="Helvetica"/>
          <w:color w:val="000000"/>
          <w:spacing w:val="-1"/>
          <w:sz w:val="24"/>
          <w:szCs w:val="24"/>
        </w:rPr>
        <w:t>do</w:t>
      </w:r>
      <w:r w:rsidRPr="00A27785">
        <w:rPr>
          <w:rFonts w:ascii="Calibri" w:eastAsia="Calibri" w:hAnsi="Calibri" w:cs="Helvetica"/>
          <w:color w:val="000000"/>
          <w:sz w:val="24"/>
          <w:szCs w:val="24"/>
        </w:rPr>
        <w:t xml:space="preserve"> para cada </w:t>
      </w:r>
      <w:proofErr w:type="gramStart"/>
      <w:r w:rsidRPr="00A27785">
        <w:rPr>
          <w:rFonts w:ascii="Calibri" w:eastAsia="Calibri" w:hAnsi="Calibri" w:cs="Helvetica"/>
          <w:color w:val="000000"/>
          <w:sz w:val="24"/>
          <w:szCs w:val="24"/>
        </w:rPr>
        <w:t>sub-el</w:t>
      </w:r>
      <w:r w:rsidRPr="00A27785">
        <w:rPr>
          <w:rFonts w:ascii="Calibri" w:eastAsia="Calibri" w:hAnsi="Calibri" w:cs="Helvetica"/>
          <w:color w:val="000000"/>
          <w:spacing w:val="-1"/>
          <w:sz w:val="24"/>
          <w:szCs w:val="24"/>
        </w:rPr>
        <w:t>em</w:t>
      </w:r>
      <w:r w:rsidRPr="00A27785">
        <w:rPr>
          <w:rFonts w:ascii="Calibri" w:eastAsia="Calibri" w:hAnsi="Calibri" w:cs="Helvetica"/>
          <w:color w:val="000000"/>
          <w:sz w:val="24"/>
          <w:szCs w:val="24"/>
        </w:rPr>
        <w:t>ento</w:t>
      </w:r>
      <w:proofErr w:type="gramEnd"/>
      <w:r w:rsidRPr="00A27785">
        <w:rPr>
          <w:rFonts w:ascii="Calibri" w:eastAsia="Calibri" w:hAnsi="Calibri" w:cs="Helvetica"/>
          <w:color w:val="000000"/>
          <w:sz w:val="24"/>
          <w:szCs w:val="24"/>
        </w:rPr>
        <w:t xml:space="preserve"> de despesa);</w:t>
      </w:r>
    </w:p>
    <w:p w:rsidR="00A27785" w:rsidRDefault="00A27785" w:rsidP="00AE6A43">
      <w:pPr>
        <w:widowControl w:val="0"/>
        <w:tabs>
          <w:tab w:val="left" w:pos="1053"/>
          <w:tab w:val="left" w:pos="1418"/>
        </w:tabs>
        <w:autoSpaceDE w:val="0"/>
        <w:autoSpaceDN w:val="0"/>
        <w:adjustRightInd w:val="0"/>
        <w:ind w:left="1418" w:hanging="709"/>
        <w:rPr>
          <w:rFonts w:ascii="Calibri" w:eastAsia="Calibri" w:hAnsi="Calibri" w:cs="Helvetica"/>
          <w:color w:val="000000"/>
          <w:sz w:val="24"/>
          <w:szCs w:val="24"/>
        </w:rPr>
      </w:pPr>
      <w:r w:rsidRPr="00A27785">
        <w:rPr>
          <w:rFonts w:ascii="Calibri" w:eastAsia="Calibri" w:hAnsi="Calibri" w:cs="Helvetica"/>
          <w:color w:val="000000"/>
          <w:sz w:val="24"/>
          <w:szCs w:val="24"/>
        </w:rPr>
        <w:t>30.8</w:t>
      </w:r>
      <w:r w:rsidR="00763EC4">
        <w:rPr>
          <w:rFonts w:ascii="Calibri" w:eastAsia="Calibri" w:hAnsi="Calibri" w:cs="Helvetica"/>
          <w:color w:val="000000"/>
          <w:sz w:val="24"/>
          <w:szCs w:val="24"/>
        </w:rPr>
        <w:t>.</w:t>
      </w:r>
      <w:r w:rsidR="00763EC4">
        <w:rPr>
          <w:rFonts w:ascii="Calibri" w:eastAsia="Calibri" w:hAnsi="Calibri" w:cs="Helvetica"/>
          <w:color w:val="000000"/>
          <w:sz w:val="24"/>
          <w:szCs w:val="24"/>
        </w:rPr>
        <w:tab/>
      </w:r>
      <w:r w:rsidRPr="00A27785">
        <w:rPr>
          <w:rFonts w:ascii="Calibri" w:eastAsia="Calibri" w:hAnsi="Calibri" w:cs="Helvetica"/>
          <w:color w:val="000000"/>
          <w:sz w:val="24"/>
          <w:szCs w:val="24"/>
        </w:rPr>
        <w:t>Preencher</w:t>
      </w:r>
      <w:r w:rsidRPr="00A27785">
        <w:rPr>
          <w:rFonts w:ascii="Calibri" w:eastAsia="Calibri" w:hAnsi="Calibri" w:cs="Helvetica"/>
          <w:color w:val="000000"/>
          <w:spacing w:val="5"/>
          <w:sz w:val="24"/>
          <w:szCs w:val="24"/>
        </w:rPr>
        <w:t xml:space="preserve"> </w:t>
      </w:r>
      <w:r w:rsidRPr="00A27785">
        <w:rPr>
          <w:rFonts w:ascii="Calibri" w:eastAsia="Calibri" w:hAnsi="Calibri" w:cs="Helvetica"/>
          <w:color w:val="000000"/>
          <w:sz w:val="24"/>
          <w:szCs w:val="24"/>
        </w:rPr>
        <w:t>a</w:t>
      </w:r>
      <w:r w:rsidRPr="00A27785">
        <w:rPr>
          <w:rFonts w:ascii="Calibri" w:eastAsia="Calibri" w:hAnsi="Calibri" w:cs="Helvetica"/>
          <w:color w:val="000000"/>
          <w:spacing w:val="5"/>
          <w:sz w:val="24"/>
          <w:szCs w:val="24"/>
        </w:rPr>
        <w:t xml:space="preserve"> </w:t>
      </w:r>
      <w:r w:rsidRPr="00A27785">
        <w:rPr>
          <w:rFonts w:ascii="Calibri" w:eastAsia="Calibri" w:hAnsi="Calibri" w:cs="Helvetica"/>
          <w:color w:val="000000"/>
          <w:sz w:val="24"/>
          <w:szCs w:val="24"/>
        </w:rPr>
        <w:t>Justi</w:t>
      </w:r>
      <w:r w:rsidRPr="00A27785">
        <w:rPr>
          <w:rFonts w:ascii="Calibri" w:eastAsia="Calibri" w:hAnsi="Calibri" w:cs="Helvetica"/>
          <w:color w:val="000000"/>
          <w:spacing w:val="-1"/>
          <w:sz w:val="24"/>
          <w:szCs w:val="24"/>
        </w:rPr>
        <w:t>f</w:t>
      </w:r>
      <w:r w:rsidRPr="00A27785">
        <w:rPr>
          <w:rFonts w:ascii="Calibri" w:eastAsia="Calibri" w:hAnsi="Calibri" w:cs="Helvetica"/>
          <w:color w:val="000000"/>
          <w:sz w:val="24"/>
          <w:szCs w:val="24"/>
        </w:rPr>
        <w:t>i</w:t>
      </w:r>
      <w:r w:rsidRPr="00A27785">
        <w:rPr>
          <w:rFonts w:ascii="Calibri" w:eastAsia="Calibri" w:hAnsi="Calibri" w:cs="Helvetica"/>
          <w:color w:val="000000"/>
          <w:spacing w:val="-1"/>
          <w:sz w:val="24"/>
          <w:szCs w:val="24"/>
        </w:rPr>
        <w:t>c</w:t>
      </w:r>
      <w:r w:rsidRPr="00A27785">
        <w:rPr>
          <w:rFonts w:ascii="Calibri" w:eastAsia="Calibri" w:hAnsi="Calibri" w:cs="Helvetica"/>
          <w:color w:val="000000"/>
          <w:sz w:val="24"/>
          <w:szCs w:val="24"/>
        </w:rPr>
        <w:t>ati</w:t>
      </w:r>
      <w:r w:rsidRPr="00A27785">
        <w:rPr>
          <w:rFonts w:ascii="Calibri" w:eastAsia="Calibri" w:hAnsi="Calibri" w:cs="Helvetica"/>
          <w:color w:val="000000"/>
          <w:spacing w:val="-1"/>
          <w:sz w:val="24"/>
          <w:szCs w:val="24"/>
        </w:rPr>
        <w:t>v</w:t>
      </w:r>
      <w:r w:rsidRPr="00A27785">
        <w:rPr>
          <w:rFonts w:ascii="Calibri" w:eastAsia="Calibri" w:hAnsi="Calibri" w:cs="Helvetica"/>
          <w:color w:val="000000"/>
          <w:sz w:val="24"/>
          <w:szCs w:val="24"/>
        </w:rPr>
        <w:t>a</w:t>
      </w:r>
      <w:r w:rsidRPr="00A27785">
        <w:rPr>
          <w:rFonts w:ascii="Calibri" w:eastAsia="Calibri" w:hAnsi="Calibri" w:cs="Helvetica"/>
          <w:color w:val="000000"/>
          <w:spacing w:val="5"/>
          <w:sz w:val="24"/>
          <w:szCs w:val="24"/>
        </w:rPr>
        <w:t xml:space="preserve"> </w:t>
      </w:r>
      <w:r w:rsidRPr="00A27785">
        <w:rPr>
          <w:rFonts w:ascii="Calibri" w:eastAsia="Calibri" w:hAnsi="Calibri" w:cs="Helvetica"/>
          <w:color w:val="000000"/>
          <w:sz w:val="24"/>
          <w:szCs w:val="24"/>
        </w:rPr>
        <w:t>do</w:t>
      </w:r>
      <w:r w:rsidRPr="00A27785">
        <w:rPr>
          <w:rFonts w:ascii="Calibri" w:eastAsia="Calibri" w:hAnsi="Calibri" w:cs="Helvetica"/>
          <w:color w:val="000000"/>
          <w:spacing w:val="5"/>
          <w:sz w:val="24"/>
          <w:szCs w:val="24"/>
        </w:rPr>
        <w:t xml:space="preserve"> </w:t>
      </w:r>
      <w:r w:rsidRPr="00A27785">
        <w:rPr>
          <w:rFonts w:ascii="Calibri" w:eastAsia="Calibri" w:hAnsi="Calibri" w:cs="Helvetica"/>
          <w:color w:val="000000"/>
          <w:sz w:val="24"/>
          <w:szCs w:val="24"/>
        </w:rPr>
        <w:t>Pedi</w:t>
      </w:r>
      <w:r w:rsidRPr="00A27785">
        <w:rPr>
          <w:rFonts w:ascii="Calibri" w:eastAsia="Calibri" w:hAnsi="Calibri" w:cs="Helvetica"/>
          <w:color w:val="000000"/>
          <w:spacing w:val="-1"/>
          <w:sz w:val="24"/>
          <w:szCs w:val="24"/>
        </w:rPr>
        <w:t>do</w:t>
      </w:r>
      <w:r w:rsidRPr="00A27785">
        <w:rPr>
          <w:rFonts w:ascii="Calibri" w:eastAsia="Calibri" w:hAnsi="Calibri" w:cs="Helvetica"/>
          <w:color w:val="000000"/>
          <w:spacing w:val="5"/>
          <w:sz w:val="24"/>
          <w:szCs w:val="24"/>
        </w:rPr>
        <w:t xml:space="preserve"> </w:t>
      </w:r>
      <w:r w:rsidRPr="00A27785">
        <w:rPr>
          <w:rFonts w:ascii="Calibri" w:eastAsia="Calibri" w:hAnsi="Calibri" w:cs="Helvetica"/>
          <w:color w:val="000000"/>
          <w:sz w:val="24"/>
          <w:szCs w:val="24"/>
        </w:rPr>
        <w:t>de</w:t>
      </w:r>
      <w:r w:rsidRPr="00A27785">
        <w:rPr>
          <w:rFonts w:ascii="Calibri" w:eastAsia="Calibri" w:hAnsi="Calibri" w:cs="Helvetica"/>
          <w:color w:val="000000"/>
          <w:spacing w:val="5"/>
          <w:sz w:val="24"/>
          <w:szCs w:val="24"/>
        </w:rPr>
        <w:t xml:space="preserve"> </w:t>
      </w:r>
      <w:r w:rsidRPr="00A27785">
        <w:rPr>
          <w:rFonts w:ascii="Calibri" w:eastAsia="Calibri" w:hAnsi="Calibri" w:cs="Helvetica"/>
          <w:color w:val="000000"/>
          <w:sz w:val="24"/>
          <w:szCs w:val="24"/>
        </w:rPr>
        <w:t>Compras;</w:t>
      </w:r>
    </w:p>
    <w:p w:rsidR="00763EC4" w:rsidRPr="00763EC4" w:rsidRDefault="00763EC4" w:rsidP="00AE6A43">
      <w:pPr>
        <w:widowControl w:val="0"/>
        <w:tabs>
          <w:tab w:val="left" w:pos="1053"/>
          <w:tab w:val="left" w:pos="1418"/>
        </w:tabs>
        <w:autoSpaceDE w:val="0"/>
        <w:autoSpaceDN w:val="0"/>
        <w:adjustRightInd w:val="0"/>
        <w:ind w:left="1418" w:hanging="709"/>
        <w:rPr>
          <w:rFonts w:ascii="Calibri" w:eastAsia="Calibri" w:hAnsi="Calibri" w:cs="Helvetica"/>
          <w:color w:val="000000"/>
          <w:sz w:val="24"/>
          <w:szCs w:val="24"/>
        </w:rPr>
      </w:pPr>
      <w:r w:rsidRPr="00763EC4">
        <w:rPr>
          <w:rFonts w:ascii="Calibri" w:eastAsia="Calibri" w:hAnsi="Calibri" w:cs="Helvetica"/>
          <w:color w:val="000000"/>
          <w:sz w:val="24"/>
          <w:szCs w:val="24"/>
        </w:rPr>
        <w:t>30.9</w:t>
      </w:r>
      <w:r>
        <w:rPr>
          <w:rFonts w:ascii="Calibri" w:eastAsia="Calibri" w:hAnsi="Calibri" w:cs="Helvetica"/>
          <w:color w:val="000000"/>
          <w:sz w:val="24"/>
          <w:szCs w:val="24"/>
        </w:rPr>
        <w:t>.</w:t>
      </w:r>
      <w:r>
        <w:rPr>
          <w:rFonts w:ascii="Calibri" w:eastAsia="Calibri" w:hAnsi="Calibri" w:cs="Helvetica"/>
          <w:color w:val="000000"/>
          <w:sz w:val="24"/>
          <w:szCs w:val="24"/>
        </w:rPr>
        <w:tab/>
      </w:r>
      <w:r w:rsidRPr="00763EC4">
        <w:rPr>
          <w:rFonts w:ascii="Calibri" w:eastAsia="Calibri" w:hAnsi="Calibri" w:cs="Helvetica"/>
          <w:color w:val="000000"/>
          <w:sz w:val="24"/>
          <w:szCs w:val="24"/>
        </w:rPr>
        <w:t>Juntar os seguintes documentos na ordem descrita a seguir: Pedido, Justificativa, Planilha de</w:t>
      </w:r>
      <w:r>
        <w:rPr>
          <w:rFonts w:ascii="Calibri" w:eastAsia="Calibri" w:hAnsi="Calibri" w:cs="Helvetica"/>
          <w:color w:val="000000"/>
          <w:sz w:val="24"/>
          <w:szCs w:val="24"/>
        </w:rPr>
        <w:t xml:space="preserve"> </w:t>
      </w:r>
      <w:r w:rsidRPr="00763EC4">
        <w:rPr>
          <w:rFonts w:ascii="Calibri" w:eastAsia="Calibri" w:hAnsi="Calibri" w:cs="Helvetica"/>
          <w:color w:val="000000"/>
          <w:sz w:val="24"/>
          <w:szCs w:val="24"/>
        </w:rPr>
        <w:t>Cotação de Preços;</w:t>
      </w:r>
    </w:p>
    <w:p w:rsidR="00763EC4" w:rsidRPr="00A27785" w:rsidRDefault="00763EC4" w:rsidP="00AE6A43">
      <w:pPr>
        <w:widowControl w:val="0"/>
        <w:tabs>
          <w:tab w:val="left" w:pos="1053"/>
          <w:tab w:val="left" w:pos="1418"/>
        </w:tabs>
        <w:autoSpaceDE w:val="0"/>
        <w:autoSpaceDN w:val="0"/>
        <w:adjustRightInd w:val="0"/>
        <w:ind w:left="1418" w:hanging="709"/>
        <w:rPr>
          <w:rFonts w:ascii="Calibri" w:eastAsia="Calibri" w:hAnsi="Calibri" w:cs="Helvetica"/>
          <w:color w:val="000000"/>
          <w:sz w:val="24"/>
          <w:szCs w:val="24"/>
        </w:rPr>
      </w:pPr>
      <w:r w:rsidRPr="00763EC4">
        <w:rPr>
          <w:rFonts w:ascii="Calibri" w:eastAsia="Calibri" w:hAnsi="Calibri" w:cs="Helvetica"/>
          <w:color w:val="000000"/>
          <w:sz w:val="24"/>
          <w:szCs w:val="24"/>
        </w:rPr>
        <w:t>30.10</w:t>
      </w:r>
      <w:r>
        <w:rPr>
          <w:rFonts w:ascii="Calibri" w:eastAsia="Calibri" w:hAnsi="Calibri" w:cs="Helvetica"/>
          <w:color w:val="000000"/>
          <w:sz w:val="24"/>
          <w:szCs w:val="24"/>
        </w:rPr>
        <w:t>.</w:t>
      </w:r>
      <w:r>
        <w:rPr>
          <w:rFonts w:ascii="Calibri" w:eastAsia="Calibri" w:hAnsi="Calibri" w:cs="Helvetica"/>
          <w:color w:val="000000"/>
          <w:sz w:val="24"/>
          <w:szCs w:val="24"/>
        </w:rPr>
        <w:tab/>
      </w:r>
      <w:r w:rsidRPr="00763EC4">
        <w:rPr>
          <w:rFonts w:ascii="Calibri" w:eastAsia="Calibri" w:hAnsi="Calibri" w:cs="Helvetica"/>
          <w:color w:val="000000"/>
          <w:sz w:val="24"/>
          <w:szCs w:val="24"/>
        </w:rPr>
        <w:t xml:space="preserve">Encaminhar a documentação constante no item 30.9 para a </w:t>
      </w:r>
      <w:r w:rsidR="00AE6A43">
        <w:rPr>
          <w:rFonts w:ascii="Calibri" w:eastAsia="Calibri" w:hAnsi="Calibri" w:cs="Helvetica"/>
          <w:color w:val="000000"/>
          <w:sz w:val="24"/>
          <w:szCs w:val="24"/>
        </w:rPr>
        <w:t>DL/</w:t>
      </w:r>
      <w:r w:rsidRPr="00763EC4">
        <w:rPr>
          <w:rFonts w:ascii="Calibri" w:eastAsia="Calibri" w:hAnsi="Calibri" w:cs="Helvetica"/>
          <w:color w:val="000000"/>
          <w:sz w:val="24"/>
          <w:szCs w:val="24"/>
        </w:rPr>
        <w:t>CMP</w:t>
      </w:r>
      <w:r w:rsidR="00AE6A43">
        <w:rPr>
          <w:rFonts w:ascii="Calibri" w:eastAsia="Calibri" w:hAnsi="Calibri" w:cs="Helvetica"/>
          <w:color w:val="000000"/>
          <w:sz w:val="24"/>
          <w:szCs w:val="24"/>
        </w:rPr>
        <w:t>/PROAD</w:t>
      </w:r>
      <w:r w:rsidRPr="00763EC4">
        <w:rPr>
          <w:rFonts w:ascii="Calibri" w:eastAsia="Calibri" w:hAnsi="Calibri" w:cs="Helvetica"/>
          <w:color w:val="000000"/>
          <w:sz w:val="24"/>
          <w:szCs w:val="24"/>
        </w:rPr>
        <w:t>.</w:t>
      </w:r>
    </w:p>
    <w:p w:rsidR="00C93E8D" w:rsidRPr="00352809" w:rsidRDefault="00C93E8D" w:rsidP="00AE6A43">
      <w:pPr>
        <w:tabs>
          <w:tab w:val="left" w:pos="1418"/>
        </w:tabs>
        <w:autoSpaceDE w:val="0"/>
        <w:autoSpaceDN w:val="0"/>
        <w:adjustRightInd w:val="0"/>
        <w:ind w:left="1418" w:hanging="709"/>
        <w:rPr>
          <w:rFonts w:cs="Aharoni"/>
          <w:sz w:val="24"/>
          <w:szCs w:val="24"/>
        </w:rPr>
      </w:pPr>
    </w:p>
    <w:p w:rsidR="00352809" w:rsidRPr="00250542" w:rsidRDefault="00352809" w:rsidP="000749AD">
      <w:pPr>
        <w:pStyle w:val="Default"/>
        <w:spacing w:after="120"/>
        <w:ind w:left="709" w:hanging="709"/>
        <w:jc w:val="both"/>
        <w:rPr>
          <w:rFonts w:asciiTheme="minorHAnsi" w:hAnsiTheme="minorHAnsi"/>
          <w:b/>
        </w:rPr>
      </w:pPr>
      <w:r w:rsidRPr="00250542">
        <w:rPr>
          <w:rFonts w:asciiTheme="minorHAnsi" w:hAnsiTheme="minorHAnsi"/>
          <w:b/>
        </w:rPr>
        <w:t>31.</w:t>
      </w:r>
      <w:r w:rsidRPr="00250542">
        <w:rPr>
          <w:rFonts w:asciiTheme="minorHAnsi" w:hAnsiTheme="minorHAnsi"/>
          <w:b/>
        </w:rPr>
        <w:tab/>
        <w:t xml:space="preserve">Resumo do procedimento para Pedido de Compras por adesão a Ata de SRP de outro órgão público federal (Carona): </w:t>
      </w:r>
    </w:p>
    <w:p w:rsidR="00352809" w:rsidRPr="00352809" w:rsidRDefault="00352809" w:rsidP="00352809">
      <w:pPr>
        <w:pStyle w:val="Default"/>
        <w:spacing w:after="120"/>
        <w:ind w:left="1418" w:hanging="709"/>
        <w:jc w:val="both"/>
        <w:rPr>
          <w:rFonts w:asciiTheme="minorHAnsi" w:hAnsiTheme="minorHAnsi"/>
        </w:rPr>
      </w:pPr>
      <w:r w:rsidRPr="00352809">
        <w:rPr>
          <w:rFonts w:asciiTheme="minorHAnsi" w:hAnsiTheme="minorHAnsi"/>
        </w:rPr>
        <w:t>31.1</w:t>
      </w:r>
      <w:r>
        <w:rPr>
          <w:rFonts w:asciiTheme="minorHAnsi" w:hAnsiTheme="minorHAnsi"/>
        </w:rPr>
        <w:t>.</w:t>
      </w:r>
      <w:r>
        <w:rPr>
          <w:rFonts w:asciiTheme="minorHAnsi" w:hAnsiTheme="minorHAnsi"/>
        </w:rPr>
        <w:tab/>
      </w:r>
      <w:r w:rsidRPr="00352809">
        <w:rPr>
          <w:rFonts w:asciiTheme="minorHAnsi" w:hAnsiTheme="minorHAnsi"/>
        </w:rPr>
        <w:t xml:space="preserve">Verificar a real necessidade do material a ser solicitado; </w:t>
      </w:r>
    </w:p>
    <w:p w:rsidR="00352809" w:rsidRPr="00352809" w:rsidRDefault="00352809" w:rsidP="00352809">
      <w:pPr>
        <w:pStyle w:val="Default"/>
        <w:spacing w:after="120"/>
        <w:ind w:left="1418" w:hanging="709"/>
        <w:jc w:val="both"/>
        <w:rPr>
          <w:rFonts w:asciiTheme="minorHAnsi" w:hAnsiTheme="minorHAnsi"/>
        </w:rPr>
      </w:pPr>
      <w:r w:rsidRPr="00352809">
        <w:rPr>
          <w:rFonts w:asciiTheme="minorHAnsi" w:hAnsiTheme="minorHAnsi"/>
        </w:rPr>
        <w:t>31.2</w:t>
      </w:r>
      <w:r>
        <w:rPr>
          <w:rFonts w:asciiTheme="minorHAnsi" w:hAnsiTheme="minorHAnsi"/>
        </w:rPr>
        <w:t>.</w:t>
      </w:r>
      <w:r>
        <w:rPr>
          <w:rFonts w:asciiTheme="minorHAnsi" w:hAnsiTheme="minorHAnsi"/>
        </w:rPr>
        <w:tab/>
      </w:r>
      <w:r w:rsidRPr="00352809">
        <w:rPr>
          <w:rFonts w:asciiTheme="minorHAnsi" w:hAnsiTheme="minorHAnsi"/>
        </w:rPr>
        <w:t xml:space="preserve">Verificar se há onde instalar/armazenar tal material; </w:t>
      </w:r>
    </w:p>
    <w:p w:rsidR="00352809" w:rsidRPr="00352809" w:rsidRDefault="00352809" w:rsidP="00352809">
      <w:pPr>
        <w:pStyle w:val="Default"/>
        <w:spacing w:after="120"/>
        <w:ind w:left="1418" w:hanging="709"/>
        <w:jc w:val="both"/>
        <w:rPr>
          <w:rFonts w:asciiTheme="minorHAnsi" w:hAnsiTheme="minorHAnsi"/>
        </w:rPr>
      </w:pPr>
      <w:r w:rsidRPr="00352809">
        <w:rPr>
          <w:rFonts w:asciiTheme="minorHAnsi" w:hAnsiTheme="minorHAnsi"/>
        </w:rPr>
        <w:t>31.3</w:t>
      </w:r>
      <w:r>
        <w:rPr>
          <w:rFonts w:asciiTheme="minorHAnsi" w:hAnsiTheme="minorHAnsi"/>
        </w:rPr>
        <w:t>.</w:t>
      </w:r>
      <w:r>
        <w:rPr>
          <w:rFonts w:asciiTheme="minorHAnsi" w:hAnsiTheme="minorHAnsi"/>
        </w:rPr>
        <w:tab/>
        <w:t>V</w:t>
      </w:r>
      <w:r w:rsidRPr="00352809">
        <w:rPr>
          <w:rFonts w:asciiTheme="minorHAnsi" w:hAnsiTheme="minorHAnsi"/>
        </w:rPr>
        <w:t xml:space="preserve">erificar as condições de Instalação visando com isso a não perda da garantia do material; </w:t>
      </w:r>
    </w:p>
    <w:p w:rsidR="00352809" w:rsidRPr="00352809" w:rsidRDefault="00352809" w:rsidP="00352809">
      <w:pPr>
        <w:pStyle w:val="Default"/>
        <w:spacing w:after="120"/>
        <w:ind w:left="1418" w:hanging="709"/>
        <w:jc w:val="both"/>
        <w:rPr>
          <w:rFonts w:asciiTheme="minorHAnsi" w:hAnsiTheme="minorHAnsi"/>
        </w:rPr>
      </w:pPr>
      <w:r w:rsidRPr="00352809">
        <w:rPr>
          <w:rFonts w:asciiTheme="minorHAnsi" w:hAnsiTheme="minorHAnsi"/>
        </w:rPr>
        <w:t>31.4</w:t>
      </w:r>
      <w:r>
        <w:rPr>
          <w:rFonts w:asciiTheme="minorHAnsi" w:hAnsiTheme="minorHAnsi"/>
        </w:rPr>
        <w:t>.</w:t>
      </w:r>
      <w:r>
        <w:rPr>
          <w:rFonts w:asciiTheme="minorHAnsi" w:hAnsiTheme="minorHAnsi"/>
        </w:rPr>
        <w:tab/>
      </w:r>
      <w:r w:rsidRPr="00352809">
        <w:rPr>
          <w:rFonts w:asciiTheme="minorHAnsi" w:hAnsiTheme="minorHAnsi"/>
        </w:rPr>
        <w:t xml:space="preserve">Verificar a quantidade a ser solicitada, visando com isso no caso de material de consumo, a não prescrição da validade do produto; </w:t>
      </w:r>
    </w:p>
    <w:p w:rsidR="00352809" w:rsidRPr="00352809" w:rsidRDefault="00352809" w:rsidP="00352809">
      <w:pPr>
        <w:pStyle w:val="Default"/>
        <w:spacing w:after="120"/>
        <w:ind w:left="1418" w:hanging="709"/>
        <w:jc w:val="both"/>
        <w:rPr>
          <w:rFonts w:asciiTheme="minorHAnsi" w:hAnsiTheme="minorHAnsi"/>
        </w:rPr>
      </w:pPr>
      <w:r w:rsidRPr="00352809">
        <w:rPr>
          <w:rFonts w:asciiTheme="minorHAnsi" w:hAnsiTheme="minorHAnsi"/>
        </w:rPr>
        <w:t>31.5</w:t>
      </w:r>
      <w:r>
        <w:rPr>
          <w:rFonts w:asciiTheme="minorHAnsi" w:hAnsiTheme="minorHAnsi"/>
        </w:rPr>
        <w:t>.</w:t>
      </w:r>
      <w:r>
        <w:rPr>
          <w:rFonts w:asciiTheme="minorHAnsi" w:hAnsiTheme="minorHAnsi"/>
        </w:rPr>
        <w:tab/>
      </w:r>
      <w:r w:rsidRPr="00352809">
        <w:rPr>
          <w:rFonts w:asciiTheme="minorHAnsi" w:hAnsiTheme="minorHAnsi"/>
        </w:rPr>
        <w:t>Estando os itens acima de acordo, providenciar três orçamentos de cada item solicitado (Pode ser</w:t>
      </w:r>
      <w:r>
        <w:rPr>
          <w:rFonts w:asciiTheme="minorHAnsi" w:hAnsiTheme="minorHAnsi"/>
        </w:rPr>
        <w:t xml:space="preserve"> </w:t>
      </w:r>
      <w:r w:rsidRPr="00352809">
        <w:rPr>
          <w:rFonts w:asciiTheme="minorHAnsi" w:hAnsiTheme="minorHAnsi"/>
        </w:rPr>
        <w:t xml:space="preserve">orçamentos obtidos em sites oficiais de empresas legalmente registradas, desde que seja considerado o frete até o local de entrega desejado); </w:t>
      </w:r>
    </w:p>
    <w:p w:rsidR="00352809" w:rsidRPr="00352809" w:rsidRDefault="00352809" w:rsidP="00352809">
      <w:pPr>
        <w:pStyle w:val="Default"/>
        <w:spacing w:after="120"/>
        <w:ind w:left="1418" w:hanging="709"/>
        <w:jc w:val="both"/>
        <w:rPr>
          <w:rFonts w:asciiTheme="minorHAnsi" w:hAnsiTheme="minorHAnsi"/>
        </w:rPr>
      </w:pPr>
      <w:r w:rsidRPr="00352809">
        <w:rPr>
          <w:rFonts w:asciiTheme="minorHAnsi" w:hAnsiTheme="minorHAnsi"/>
        </w:rPr>
        <w:t>31.6</w:t>
      </w:r>
      <w:r>
        <w:rPr>
          <w:rFonts w:asciiTheme="minorHAnsi" w:hAnsiTheme="minorHAnsi"/>
        </w:rPr>
        <w:t>.</w:t>
      </w:r>
      <w:r>
        <w:rPr>
          <w:rFonts w:asciiTheme="minorHAnsi" w:hAnsiTheme="minorHAnsi"/>
        </w:rPr>
        <w:tab/>
      </w:r>
      <w:r w:rsidRPr="00352809">
        <w:rPr>
          <w:rFonts w:asciiTheme="minorHAnsi" w:hAnsiTheme="minorHAnsi"/>
        </w:rPr>
        <w:t xml:space="preserve">Preencher a Planilha de Cotação de Preços, neste caso a finalidade é comprovar a real vantagem de se aderir a Ata de SRP; </w:t>
      </w:r>
    </w:p>
    <w:p w:rsidR="00352809" w:rsidRPr="00352809" w:rsidRDefault="00352809" w:rsidP="00352809">
      <w:pPr>
        <w:pStyle w:val="Default"/>
        <w:spacing w:after="120"/>
        <w:ind w:left="1418" w:hanging="709"/>
        <w:jc w:val="both"/>
        <w:rPr>
          <w:rFonts w:asciiTheme="minorHAnsi" w:hAnsiTheme="minorHAnsi"/>
        </w:rPr>
      </w:pPr>
      <w:r w:rsidRPr="00352809">
        <w:rPr>
          <w:rFonts w:asciiTheme="minorHAnsi" w:hAnsiTheme="minorHAnsi"/>
        </w:rPr>
        <w:t>31.7</w:t>
      </w:r>
      <w:r>
        <w:rPr>
          <w:rFonts w:asciiTheme="minorHAnsi" w:hAnsiTheme="minorHAnsi"/>
        </w:rPr>
        <w:t>.</w:t>
      </w:r>
      <w:r>
        <w:rPr>
          <w:rFonts w:asciiTheme="minorHAnsi" w:hAnsiTheme="minorHAnsi"/>
        </w:rPr>
        <w:tab/>
      </w:r>
      <w:r w:rsidRPr="00352809">
        <w:rPr>
          <w:rFonts w:asciiTheme="minorHAnsi" w:hAnsiTheme="minorHAnsi"/>
        </w:rPr>
        <w:t xml:space="preserve">Entrar em contato com o licitante(s) </w:t>
      </w:r>
      <w:proofErr w:type="gramStart"/>
      <w:r w:rsidRPr="00352809">
        <w:rPr>
          <w:rFonts w:asciiTheme="minorHAnsi" w:hAnsiTheme="minorHAnsi"/>
        </w:rPr>
        <w:t>vencedor(</w:t>
      </w:r>
      <w:proofErr w:type="spellStart"/>
      <w:proofErr w:type="gramEnd"/>
      <w:r w:rsidRPr="00352809">
        <w:rPr>
          <w:rFonts w:asciiTheme="minorHAnsi" w:hAnsiTheme="minorHAnsi"/>
        </w:rPr>
        <w:t>es</w:t>
      </w:r>
      <w:proofErr w:type="spellEnd"/>
      <w:r w:rsidRPr="00352809">
        <w:rPr>
          <w:rFonts w:asciiTheme="minorHAnsi" w:hAnsiTheme="minorHAnsi"/>
        </w:rPr>
        <w:t>) dos itens desejados do pregão, e verificar a</w:t>
      </w:r>
      <w:r>
        <w:rPr>
          <w:rFonts w:asciiTheme="minorHAnsi" w:hAnsiTheme="minorHAnsi"/>
        </w:rPr>
        <w:t xml:space="preserve"> </w:t>
      </w:r>
      <w:r w:rsidRPr="00352809">
        <w:rPr>
          <w:rFonts w:asciiTheme="minorHAnsi" w:hAnsiTheme="minorHAnsi"/>
        </w:rPr>
        <w:t xml:space="preserve">disposição deste(s) em fornecer os materiais. Caso o(s) mesmo(s) </w:t>
      </w:r>
      <w:proofErr w:type="gramStart"/>
      <w:r w:rsidRPr="00352809">
        <w:rPr>
          <w:rFonts w:asciiTheme="minorHAnsi" w:hAnsiTheme="minorHAnsi"/>
        </w:rPr>
        <w:t>aceite(</w:t>
      </w:r>
      <w:proofErr w:type="gramEnd"/>
      <w:r w:rsidRPr="00352809">
        <w:rPr>
          <w:rFonts w:asciiTheme="minorHAnsi" w:hAnsiTheme="minorHAnsi"/>
        </w:rPr>
        <w:t xml:space="preserve">em), deverá ser solicitado que seja enviado um documento informando tal interesse de fornecer; </w:t>
      </w:r>
    </w:p>
    <w:p w:rsidR="00352809" w:rsidRPr="00352809" w:rsidRDefault="00352809" w:rsidP="00352809">
      <w:pPr>
        <w:pStyle w:val="Default"/>
        <w:spacing w:after="120"/>
        <w:ind w:left="1418" w:hanging="709"/>
        <w:jc w:val="both"/>
        <w:rPr>
          <w:rFonts w:asciiTheme="minorHAnsi" w:hAnsiTheme="minorHAnsi"/>
        </w:rPr>
      </w:pPr>
      <w:r w:rsidRPr="00352809">
        <w:rPr>
          <w:rFonts w:asciiTheme="minorHAnsi" w:hAnsiTheme="minorHAnsi"/>
        </w:rPr>
        <w:t>31.8</w:t>
      </w:r>
      <w:r>
        <w:rPr>
          <w:rFonts w:asciiTheme="minorHAnsi" w:hAnsiTheme="minorHAnsi"/>
        </w:rPr>
        <w:t>.</w:t>
      </w:r>
      <w:r>
        <w:rPr>
          <w:rFonts w:asciiTheme="minorHAnsi" w:hAnsiTheme="minorHAnsi"/>
        </w:rPr>
        <w:tab/>
      </w:r>
      <w:r w:rsidRPr="00352809">
        <w:rPr>
          <w:rFonts w:asciiTheme="minorHAnsi" w:hAnsiTheme="minorHAnsi"/>
        </w:rPr>
        <w:t xml:space="preserve">Entrar em contato com a Instituição que realizou a Licitação e solicitar uma Autorização por escrito para Adesão a Ata de Sistema de Registro de Preço; </w:t>
      </w:r>
    </w:p>
    <w:p w:rsidR="00352809" w:rsidRPr="00352809" w:rsidRDefault="00352809" w:rsidP="00352809">
      <w:pPr>
        <w:pStyle w:val="Default"/>
        <w:spacing w:after="120"/>
        <w:ind w:left="1418" w:hanging="709"/>
        <w:jc w:val="both"/>
        <w:rPr>
          <w:rFonts w:asciiTheme="minorHAnsi" w:hAnsiTheme="minorHAnsi"/>
        </w:rPr>
      </w:pPr>
      <w:r w:rsidRPr="00352809">
        <w:rPr>
          <w:rFonts w:asciiTheme="minorHAnsi" w:hAnsiTheme="minorHAnsi"/>
        </w:rPr>
        <w:t>31.9</w:t>
      </w:r>
      <w:r>
        <w:rPr>
          <w:rFonts w:asciiTheme="minorHAnsi" w:hAnsiTheme="minorHAnsi"/>
        </w:rPr>
        <w:t>.</w:t>
      </w:r>
      <w:r>
        <w:rPr>
          <w:rFonts w:asciiTheme="minorHAnsi" w:hAnsiTheme="minorHAnsi"/>
        </w:rPr>
        <w:tab/>
      </w:r>
      <w:r w:rsidRPr="00352809">
        <w:rPr>
          <w:rFonts w:asciiTheme="minorHAnsi" w:hAnsiTheme="minorHAnsi"/>
        </w:rPr>
        <w:t xml:space="preserve">Solicitar a Dotação Orçamentária para a PROPLAN; </w:t>
      </w:r>
    </w:p>
    <w:p w:rsidR="00352809" w:rsidRPr="00352809" w:rsidRDefault="00352809" w:rsidP="00352809">
      <w:pPr>
        <w:pStyle w:val="Default"/>
        <w:spacing w:after="120"/>
        <w:ind w:left="1418" w:hanging="709"/>
        <w:jc w:val="both"/>
        <w:rPr>
          <w:rFonts w:asciiTheme="minorHAnsi" w:hAnsiTheme="minorHAnsi"/>
        </w:rPr>
      </w:pPr>
      <w:r w:rsidRPr="00352809">
        <w:rPr>
          <w:rFonts w:asciiTheme="minorHAnsi" w:hAnsiTheme="minorHAnsi"/>
        </w:rPr>
        <w:lastRenderedPageBreak/>
        <w:t>31.10</w:t>
      </w:r>
      <w:r>
        <w:rPr>
          <w:rFonts w:asciiTheme="minorHAnsi" w:hAnsiTheme="minorHAnsi"/>
        </w:rPr>
        <w:t>.</w:t>
      </w:r>
      <w:r>
        <w:rPr>
          <w:rFonts w:asciiTheme="minorHAnsi" w:hAnsiTheme="minorHAnsi"/>
        </w:rPr>
        <w:tab/>
      </w:r>
      <w:r w:rsidRPr="00352809">
        <w:rPr>
          <w:rFonts w:asciiTheme="minorHAnsi" w:hAnsiTheme="minorHAnsi"/>
        </w:rPr>
        <w:t xml:space="preserve">Preencher o formulário de Pedido de Compras (Um pedido para cada </w:t>
      </w:r>
      <w:proofErr w:type="gramStart"/>
      <w:r w:rsidRPr="00352809">
        <w:rPr>
          <w:rFonts w:asciiTheme="minorHAnsi" w:hAnsiTheme="minorHAnsi"/>
        </w:rPr>
        <w:t>sub-elemento</w:t>
      </w:r>
      <w:proofErr w:type="gramEnd"/>
      <w:r w:rsidRPr="00352809">
        <w:rPr>
          <w:rFonts w:asciiTheme="minorHAnsi" w:hAnsiTheme="minorHAnsi"/>
        </w:rPr>
        <w:t xml:space="preserve"> de despesa); </w:t>
      </w:r>
    </w:p>
    <w:p w:rsidR="00352809" w:rsidRPr="00352809" w:rsidRDefault="00352809" w:rsidP="00352809">
      <w:pPr>
        <w:pStyle w:val="Default"/>
        <w:spacing w:after="120"/>
        <w:ind w:left="1418" w:hanging="709"/>
        <w:jc w:val="both"/>
        <w:rPr>
          <w:rFonts w:asciiTheme="minorHAnsi" w:hAnsiTheme="minorHAnsi"/>
        </w:rPr>
      </w:pPr>
      <w:r w:rsidRPr="00352809">
        <w:rPr>
          <w:rFonts w:asciiTheme="minorHAnsi" w:hAnsiTheme="minorHAnsi"/>
        </w:rPr>
        <w:t>31.11</w:t>
      </w:r>
      <w:r>
        <w:rPr>
          <w:rFonts w:asciiTheme="minorHAnsi" w:hAnsiTheme="minorHAnsi"/>
        </w:rPr>
        <w:t>.</w:t>
      </w:r>
      <w:r>
        <w:rPr>
          <w:rFonts w:asciiTheme="minorHAnsi" w:hAnsiTheme="minorHAnsi"/>
        </w:rPr>
        <w:tab/>
      </w:r>
      <w:r w:rsidRPr="00352809">
        <w:rPr>
          <w:rFonts w:asciiTheme="minorHAnsi" w:hAnsiTheme="minorHAnsi"/>
        </w:rPr>
        <w:t xml:space="preserve">Preencher a Justificativa do Pedido de Compras; </w:t>
      </w:r>
    </w:p>
    <w:p w:rsidR="00352809" w:rsidRPr="00352809" w:rsidRDefault="00352809" w:rsidP="00352809">
      <w:pPr>
        <w:pStyle w:val="Default"/>
        <w:spacing w:after="120"/>
        <w:ind w:left="1418" w:hanging="709"/>
        <w:jc w:val="both"/>
        <w:rPr>
          <w:rFonts w:asciiTheme="minorHAnsi" w:hAnsiTheme="minorHAnsi"/>
        </w:rPr>
      </w:pPr>
      <w:r w:rsidRPr="00352809">
        <w:rPr>
          <w:rFonts w:asciiTheme="minorHAnsi" w:hAnsiTheme="minorHAnsi"/>
        </w:rPr>
        <w:t>31.12</w:t>
      </w:r>
      <w:r>
        <w:rPr>
          <w:rFonts w:asciiTheme="minorHAnsi" w:hAnsiTheme="minorHAnsi"/>
        </w:rPr>
        <w:t>.</w:t>
      </w:r>
      <w:r>
        <w:rPr>
          <w:rFonts w:asciiTheme="minorHAnsi" w:hAnsiTheme="minorHAnsi"/>
        </w:rPr>
        <w:tab/>
      </w:r>
      <w:r w:rsidRPr="00352809">
        <w:rPr>
          <w:rFonts w:asciiTheme="minorHAnsi" w:hAnsiTheme="minorHAnsi"/>
        </w:rPr>
        <w:t xml:space="preserve">Imprimir a Ata do SRP desejado; </w:t>
      </w:r>
    </w:p>
    <w:p w:rsidR="00352809" w:rsidRPr="00352809" w:rsidRDefault="00352809" w:rsidP="00352809">
      <w:pPr>
        <w:pStyle w:val="Default"/>
        <w:spacing w:after="120"/>
        <w:ind w:left="1418" w:hanging="709"/>
        <w:jc w:val="both"/>
        <w:rPr>
          <w:rFonts w:asciiTheme="minorHAnsi" w:hAnsiTheme="minorHAnsi"/>
        </w:rPr>
      </w:pPr>
      <w:r w:rsidRPr="00352809">
        <w:rPr>
          <w:rFonts w:asciiTheme="minorHAnsi" w:hAnsiTheme="minorHAnsi"/>
        </w:rPr>
        <w:t>31.13</w:t>
      </w:r>
      <w:r>
        <w:rPr>
          <w:rFonts w:asciiTheme="minorHAnsi" w:hAnsiTheme="minorHAnsi"/>
        </w:rPr>
        <w:t>.</w:t>
      </w:r>
      <w:r>
        <w:rPr>
          <w:rFonts w:asciiTheme="minorHAnsi" w:hAnsiTheme="minorHAnsi"/>
        </w:rPr>
        <w:tab/>
      </w:r>
      <w:r w:rsidRPr="00352809">
        <w:rPr>
          <w:rFonts w:asciiTheme="minorHAnsi" w:hAnsiTheme="minorHAnsi"/>
        </w:rPr>
        <w:t xml:space="preserve">Imprimir o Edital do SRP desejado; </w:t>
      </w:r>
    </w:p>
    <w:p w:rsidR="00352809" w:rsidRPr="00352809" w:rsidRDefault="00352809" w:rsidP="00352809">
      <w:pPr>
        <w:pStyle w:val="Default"/>
        <w:spacing w:after="120"/>
        <w:ind w:left="1418" w:hanging="709"/>
        <w:jc w:val="both"/>
        <w:rPr>
          <w:rFonts w:asciiTheme="minorHAnsi" w:hAnsiTheme="minorHAnsi"/>
        </w:rPr>
      </w:pPr>
      <w:r w:rsidRPr="00352809">
        <w:rPr>
          <w:rFonts w:asciiTheme="minorHAnsi" w:hAnsiTheme="minorHAnsi"/>
        </w:rPr>
        <w:t>31.14</w:t>
      </w:r>
      <w:r>
        <w:rPr>
          <w:rFonts w:asciiTheme="minorHAnsi" w:hAnsiTheme="minorHAnsi"/>
        </w:rPr>
        <w:t>.</w:t>
      </w:r>
      <w:r>
        <w:rPr>
          <w:rFonts w:asciiTheme="minorHAnsi" w:hAnsiTheme="minorHAnsi"/>
        </w:rPr>
        <w:tab/>
      </w:r>
      <w:r w:rsidRPr="00352809">
        <w:rPr>
          <w:rFonts w:asciiTheme="minorHAnsi" w:hAnsiTheme="minorHAnsi"/>
        </w:rPr>
        <w:t>Juntar os seguintes documentos na ordem descrita a seguir: Pedido, Justificativa, Autorização da</w:t>
      </w:r>
      <w:r>
        <w:rPr>
          <w:rFonts w:asciiTheme="minorHAnsi" w:hAnsiTheme="minorHAnsi"/>
        </w:rPr>
        <w:t xml:space="preserve"> </w:t>
      </w:r>
      <w:r w:rsidRPr="00352809">
        <w:rPr>
          <w:rFonts w:asciiTheme="minorHAnsi" w:hAnsiTheme="minorHAnsi"/>
        </w:rPr>
        <w:t xml:space="preserve">Instituição que realizou a Licitação, Autorização do(s) </w:t>
      </w:r>
      <w:proofErr w:type="gramStart"/>
      <w:r w:rsidRPr="00352809">
        <w:rPr>
          <w:rFonts w:asciiTheme="minorHAnsi" w:hAnsiTheme="minorHAnsi"/>
        </w:rPr>
        <w:t>Fornecedor(</w:t>
      </w:r>
      <w:proofErr w:type="spellStart"/>
      <w:proofErr w:type="gramEnd"/>
      <w:r w:rsidRPr="00352809">
        <w:rPr>
          <w:rFonts w:asciiTheme="minorHAnsi" w:hAnsiTheme="minorHAnsi"/>
        </w:rPr>
        <w:t>es</w:t>
      </w:r>
      <w:proofErr w:type="spellEnd"/>
      <w:r w:rsidRPr="00352809">
        <w:rPr>
          <w:rFonts w:asciiTheme="minorHAnsi" w:hAnsiTheme="minorHAnsi"/>
        </w:rPr>
        <w:t xml:space="preserve">), Planilha de Cotação de Preços, Ata do SRP e Edital do SRP; </w:t>
      </w:r>
    </w:p>
    <w:p w:rsidR="00352809" w:rsidRPr="00352809" w:rsidRDefault="00352809" w:rsidP="00352809">
      <w:pPr>
        <w:tabs>
          <w:tab w:val="left" w:pos="709"/>
        </w:tabs>
        <w:autoSpaceDE w:val="0"/>
        <w:autoSpaceDN w:val="0"/>
        <w:adjustRightInd w:val="0"/>
        <w:ind w:left="1418" w:hanging="709"/>
        <w:rPr>
          <w:rFonts w:cs="Aharoni"/>
          <w:sz w:val="24"/>
          <w:szCs w:val="24"/>
        </w:rPr>
      </w:pPr>
      <w:r w:rsidRPr="00352809">
        <w:rPr>
          <w:sz w:val="24"/>
          <w:szCs w:val="24"/>
        </w:rPr>
        <w:t>31.15</w:t>
      </w:r>
      <w:r>
        <w:rPr>
          <w:sz w:val="24"/>
          <w:szCs w:val="24"/>
        </w:rPr>
        <w:t>.</w:t>
      </w:r>
      <w:r>
        <w:rPr>
          <w:sz w:val="24"/>
          <w:szCs w:val="24"/>
        </w:rPr>
        <w:tab/>
      </w:r>
      <w:r w:rsidRPr="00352809">
        <w:rPr>
          <w:sz w:val="24"/>
          <w:szCs w:val="24"/>
        </w:rPr>
        <w:t xml:space="preserve">Encaminhar a documentação constante no item 31.14 para a </w:t>
      </w:r>
      <w:r>
        <w:rPr>
          <w:sz w:val="24"/>
          <w:szCs w:val="24"/>
        </w:rPr>
        <w:t>DL/CMP/PROAD.</w:t>
      </w:r>
    </w:p>
    <w:p w:rsidR="00352809" w:rsidRPr="00352809" w:rsidRDefault="00352809" w:rsidP="00352809">
      <w:pPr>
        <w:tabs>
          <w:tab w:val="left" w:pos="709"/>
        </w:tabs>
        <w:autoSpaceDE w:val="0"/>
        <w:autoSpaceDN w:val="0"/>
        <w:adjustRightInd w:val="0"/>
        <w:rPr>
          <w:rFonts w:cs="Aharoni"/>
          <w:sz w:val="24"/>
          <w:szCs w:val="24"/>
        </w:rPr>
      </w:pPr>
    </w:p>
    <w:p w:rsidR="00C5043F" w:rsidRPr="00250542" w:rsidRDefault="00C5043F" w:rsidP="00C5043F">
      <w:pPr>
        <w:pStyle w:val="Default"/>
        <w:spacing w:after="120"/>
        <w:jc w:val="both"/>
        <w:rPr>
          <w:rFonts w:asciiTheme="minorHAnsi" w:hAnsiTheme="minorHAnsi" w:cs="Aharoni"/>
          <w:b/>
        </w:rPr>
      </w:pPr>
      <w:r w:rsidRPr="00250542">
        <w:rPr>
          <w:rFonts w:asciiTheme="minorHAnsi" w:hAnsiTheme="minorHAnsi" w:cs="Aharoni"/>
          <w:b/>
        </w:rPr>
        <w:t>32.</w:t>
      </w:r>
      <w:r w:rsidRPr="00250542">
        <w:rPr>
          <w:rFonts w:asciiTheme="minorHAnsi" w:hAnsiTheme="minorHAnsi" w:cs="Aharoni"/>
          <w:b/>
        </w:rPr>
        <w:tab/>
        <w:t>Resumo do procedimento para Pedido de Compras</w:t>
      </w:r>
      <w:r w:rsidR="00352809" w:rsidRPr="00250542">
        <w:rPr>
          <w:rFonts w:asciiTheme="minorHAnsi" w:hAnsiTheme="minorHAnsi" w:cs="Aharoni"/>
          <w:b/>
        </w:rPr>
        <w:t>, a</w:t>
      </w:r>
      <w:r w:rsidRPr="00250542">
        <w:rPr>
          <w:rFonts w:asciiTheme="minorHAnsi" w:hAnsiTheme="minorHAnsi" w:cs="Aharoni"/>
          <w:b/>
        </w:rPr>
        <w:t xml:space="preserve">través de </w:t>
      </w:r>
      <w:r w:rsidR="00352809" w:rsidRPr="00250542">
        <w:rPr>
          <w:rFonts w:asciiTheme="minorHAnsi" w:hAnsiTheme="minorHAnsi" w:cs="Aharoni"/>
          <w:b/>
        </w:rPr>
        <w:t xml:space="preserve">Pregão </w:t>
      </w:r>
      <w:r w:rsidRPr="00250542">
        <w:rPr>
          <w:rFonts w:asciiTheme="minorHAnsi" w:hAnsiTheme="minorHAnsi" w:cs="Aharoni"/>
          <w:b/>
        </w:rPr>
        <w:t xml:space="preserve">SRP já Homologado: </w:t>
      </w:r>
    </w:p>
    <w:p w:rsidR="00C5043F" w:rsidRPr="00C5043F" w:rsidRDefault="00C5043F" w:rsidP="00352809">
      <w:pPr>
        <w:pStyle w:val="Default"/>
        <w:spacing w:after="120"/>
        <w:ind w:left="1418" w:hanging="709"/>
        <w:jc w:val="both"/>
        <w:rPr>
          <w:rFonts w:asciiTheme="minorHAnsi" w:hAnsiTheme="minorHAnsi" w:cs="Aharoni"/>
        </w:rPr>
      </w:pPr>
      <w:r w:rsidRPr="00C5043F">
        <w:rPr>
          <w:rFonts w:asciiTheme="minorHAnsi" w:hAnsiTheme="minorHAnsi" w:cs="Aharoni"/>
        </w:rPr>
        <w:t>32.1</w:t>
      </w:r>
      <w:r>
        <w:rPr>
          <w:rFonts w:asciiTheme="minorHAnsi" w:hAnsiTheme="minorHAnsi" w:cs="Aharoni"/>
        </w:rPr>
        <w:t>.</w:t>
      </w:r>
      <w:r>
        <w:rPr>
          <w:rFonts w:asciiTheme="minorHAnsi" w:hAnsiTheme="minorHAnsi" w:cs="Aharoni"/>
        </w:rPr>
        <w:tab/>
      </w:r>
      <w:r w:rsidRPr="00C5043F">
        <w:rPr>
          <w:rFonts w:asciiTheme="minorHAnsi" w:hAnsiTheme="minorHAnsi" w:cs="Aharoni"/>
        </w:rPr>
        <w:t xml:space="preserve">Verificar a real necessidade do material a ser solicitado; </w:t>
      </w:r>
    </w:p>
    <w:p w:rsidR="00C93E8D" w:rsidRPr="00C5043F" w:rsidRDefault="00C5043F" w:rsidP="00352809">
      <w:pPr>
        <w:tabs>
          <w:tab w:val="left" w:pos="709"/>
        </w:tabs>
        <w:autoSpaceDE w:val="0"/>
        <w:autoSpaceDN w:val="0"/>
        <w:adjustRightInd w:val="0"/>
        <w:ind w:left="1418" w:hanging="709"/>
        <w:rPr>
          <w:rFonts w:cs="Aharoni"/>
          <w:sz w:val="24"/>
          <w:szCs w:val="24"/>
        </w:rPr>
      </w:pPr>
      <w:r w:rsidRPr="00C5043F">
        <w:rPr>
          <w:rFonts w:cs="Aharoni"/>
          <w:sz w:val="24"/>
          <w:szCs w:val="24"/>
        </w:rPr>
        <w:t>32.2</w:t>
      </w:r>
      <w:r>
        <w:rPr>
          <w:rFonts w:cs="Aharoni"/>
          <w:sz w:val="24"/>
          <w:szCs w:val="24"/>
        </w:rPr>
        <w:t>.</w:t>
      </w:r>
      <w:r>
        <w:rPr>
          <w:rFonts w:cs="Aharoni"/>
          <w:sz w:val="24"/>
          <w:szCs w:val="24"/>
        </w:rPr>
        <w:tab/>
      </w:r>
      <w:r w:rsidRPr="00C5043F">
        <w:rPr>
          <w:rFonts w:cs="Aharoni"/>
          <w:sz w:val="24"/>
          <w:szCs w:val="24"/>
        </w:rPr>
        <w:t>Verificar se há onde instalar/armazenar tal material;</w:t>
      </w:r>
    </w:p>
    <w:p w:rsidR="00A27785" w:rsidRPr="00C5043F" w:rsidRDefault="00A27785" w:rsidP="00352809">
      <w:pPr>
        <w:tabs>
          <w:tab w:val="left" w:pos="709"/>
        </w:tabs>
        <w:autoSpaceDE w:val="0"/>
        <w:autoSpaceDN w:val="0"/>
        <w:adjustRightInd w:val="0"/>
        <w:ind w:left="1418" w:hanging="709"/>
        <w:rPr>
          <w:rFonts w:cs="Aharoni"/>
          <w:sz w:val="24"/>
          <w:szCs w:val="24"/>
        </w:rPr>
      </w:pPr>
      <w:r w:rsidRPr="00C5043F">
        <w:rPr>
          <w:rFonts w:cs="Aharoni"/>
          <w:sz w:val="24"/>
          <w:szCs w:val="24"/>
        </w:rPr>
        <w:t>32.3</w:t>
      </w:r>
      <w:r w:rsidR="00C5043F">
        <w:rPr>
          <w:rFonts w:cs="Aharoni"/>
          <w:sz w:val="24"/>
          <w:szCs w:val="24"/>
        </w:rPr>
        <w:t>.</w:t>
      </w:r>
      <w:r w:rsidR="00C5043F">
        <w:rPr>
          <w:rFonts w:cs="Aharoni"/>
          <w:sz w:val="24"/>
          <w:szCs w:val="24"/>
        </w:rPr>
        <w:tab/>
      </w:r>
      <w:r w:rsidRPr="00C5043F">
        <w:rPr>
          <w:rFonts w:cs="Aharoni"/>
          <w:sz w:val="24"/>
          <w:szCs w:val="24"/>
        </w:rPr>
        <w:t>Verificar as condições de Instalação visando com isso a não perda da garantia do material;</w:t>
      </w:r>
    </w:p>
    <w:p w:rsidR="00A27785" w:rsidRPr="00A27785" w:rsidRDefault="00A27785" w:rsidP="00352809">
      <w:pPr>
        <w:tabs>
          <w:tab w:val="left" w:pos="709"/>
        </w:tabs>
        <w:autoSpaceDE w:val="0"/>
        <w:autoSpaceDN w:val="0"/>
        <w:adjustRightInd w:val="0"/>
        <w:ind w:left="1418" w:hanging="709"/>
        <w:rPr>
          <w:rFonts w:cs="Arial"/>
          <w:sz w:val="24"/>
          <w:szCs w:val="24"/>
        </w:rPr>
      </w:pPr>
      <w:r w:rsidRPr="00C5043F">
        <w:rPr>
          <w:rFonts w:cs="Aharoni"/>
          <w:sz w:val="24"/>
          <w:szCs w:val="24"/>
        </w:rPr>
        <w:t>32.4</w:t>
      </w:r>
      <w:r w:rsidR="00C5043F">
        <w:rPr>
          <w:rFonts w:cs="Aharoni"/>
          <w:sz w:val="24"/>
          <w:szCs w:val="24"/>
        </w:rPr>
        <w:t>.</w:t>
      </w:r>
      <w:r w:rsidR="00C5043F">
        <w:rPr>
          <w:rFonts w:cs="Aharoni"/>
          <w:sz w:val="24"/>
          <w:szCs w:val="24"/>
        </w:rPr>
        <w:tab/>
      </w:r>
      <w:r w:rsidRPr="00C5043F">
        <w:rPr>
          <w:rFonts w:cs="Aharoni"/>
          <w:sz w:val="24"/>
          <w:szCs w:val="24"/>
        </w:rPr>
        <w:t>Verificar a quantidade a ser solicitada, visando com isso no caso de material de consumo, a</w:t>
      </w:r>
      <w:r w:rsidRPr="00A27785">
        <w:rPr>
          <w:rFonts w:cs="Arial"/>
          <w:sz w:val="24"/>
          <w:szCs w:val="24"/>
        </w:rPr>
        <w:t xml:space="preserve"> não</w:t>
      </w:r>
      <w:r>
        <w:rPr>
          <w:rFonts w:cs="Arial"/>
          <w:sz w:val="24"/>
          <w:szCs w:val="24"/>
        </w:rPr>
        <w:t xml:space="preserve"> </w:t>
      </w:r>
      <w:r w:rsidRPr="00A27785">
        <w:rPr>
          <w:rFonts w:cs="Arial"/>
          <w:sz w:val="24"/>
          <w:szCs w:val="24"/>
        </w:rPr>
        <w:t>prescrição da validade do produto;</w:t>
      </w:r>
    </w:p>
    <w:p w:rsidR="00A27785" w:rsidRPr="00A27785" w:rsidRDefault="00A27785" w:rsidP="00352809">
      <w:pPr>
        <w:tabs>
          <w:tab w:val="left" w:pos="709"/>
        </w:tabs>
        <w:autoSpaceDE w:val="0"/>
        <w:autoSpaceDN w:val="0"/>
        <w:adjustRightInd w:val="0"/>
        <w:ind w:left="1418" w:hanging="709"/>
        <w:rPr>
          <w:rFonts w:cs="Arial"/>
          <w:sz w:val="24"/>
          <w:szCs w:val="24"/>
        </w:rPr>
      </w:pPr>
      <w:r w:rsidRPr="00A27785">
        <w:rPr>
          <w:rFonts w:cs="Arial"/>
          <w:sz w:val="24"/>
          <w:szCs w:val="24"/>
        </w:rPr>
        <w:t>32.5</w:t>
      </w:r>
      <w:r w:rsidR="00C5043F">
        <w:rPr>
          <w:rFonts w:cs="Arial"/>
          <w:sz w:val="24"/>
          <w:szCs w:val="24"/>
        </w:rPr>
        <w:t>.</w:t>
      </w:r>
      <w:r w:rsidR="00C5043F">
        <w:rPr>
          <w:rFonts w:cs="Arial"/>
          <w:sz w:val="24"/>
          <w:szCs w:val="24"/>
        </w:rPr>
        <w:tab/>
      </w:r>
      <w:r w:rsidRPr="00A27785">
        <w:rPr>
          <w:rFonts w:cs="Arial"/>
          <w:sz w:val="24"/>
          <w:szCs w:val="24"/>
        </w:rPr>
        <w:t>Estando os itens acima de acordo, e caso a Ata de SRP ou o item desejado seja pertencente outra Unidade Solicitante</w:t>
      </w:r>
      <w:r w:rsidR="00352809">
        <w:rPr>
          <w:rFonts w:cs="Arial"/>
          <w:sz w:val="24"/>
          <w:szCs w:val="24"/>
        </w:rPr>
        <w:t xml:space="preserve"> da Universidade</w:t>
      </w:r>
      <w:r w:rsidRPr="00A27785">
        <w:rPr>
          <w:rFonts w:cs="Arial"/>
          <w:sz w:val="24"/>
          <w:szCs w:val="24"/>
        </w:rPr>
        <w:t xml:space="preserve">, entrar em contato com a Unidade e Solicitar </w:t>
      </w:r>
      <w:r w:rsidR="00352809">
        <w:rPr>
          <w:rFonts w:cs="Arial"/>
          <w:sz w:val="24"/>
          <w:szCs w:val="24"/>
        </w:rPr>
        <w:t>a</w:t>
      </w:r>
      <w:r w:rsidRPr="00A27785">
        <w:rPr>
          <w:rFonts w:cs="Arial"/>
          <w:sz w:val="24"/>
          <w:szCs w:val="24"/>
        </w:rPr>
        <w:t>utorização para adquirir o</w:t>
      </w:r>
      <w:r w:rsidR="00C93E8D">
        <w:rPr>
          <w:rFonts w:cs="Arial"/>
          <w:sz w:val="24"/>
          <w:szCs w:val="24"/>
        </w:rPr>
        <w:t xml:space="preserve"> </w:t>
      </w:r>
      <w:r w:rsidRPr="00A27785">
        <w:rPr>
          <w:rFonts w:cs="Arial"/>
          <w:sz w:val="24"/>
          <w:szCs w:val="24"/>
        </w:rPr>
        <w:t>item</w:t>
      </w:r>
      <w:r w:rsidR="00352809">
        <w:rPr>
          <w:rFonts w:cs="Arial"/>
          <w:sz w:val="24"/>
          <w:szCs w:val="24"/>
        </w:rPr>
        <w:t>. S</w:t>
      </w:r>
      <w:r w:rsidRPr="00A27785">
        <w:rPr>
          <w:rFonts w:cs="Arial"/>
          <w:sz w:val="24"/>
          <w:szCs w:val="24"/>
        </w:rPr>
        <w:t>endo que esta autorização deverá ser por escrito;</w:t>
      </w:r>
    </w:p>
    <w:p w:rsidR="00A27785" w:rsidRPr="00A27785" w:rsidRDefault="00A27785" w:rsidP="00352809">
      <w:pPr>
        <w:tabs>
          <w:tab w:val="left" w:pos="709"/>
        </w:tabs>
        <w:autoSpaceDE w:val="0"/>
        <w:autoSpaceDN w:val="0"/>
        <w:adjustRightInd w:val="0"/>
        <w:ind w:left="1418" w:hanging="709"/>
        <w:rPr>
          <w:rFonts w:cs="Arial"/>
          <w:sz w:val="24"/>
          <w:szCs w:val="24"/>
        </w:rPr>
      </w:pPr>
      <w:r w:rsidRPr="00A27785">
        <w:rPr>
          <w:rFonts w:cs="Arial"/>
          <w:sz w:val="24"/>
          <w:szCs w:val="24"/>
        </w:rPr>
        <w:t>32.6</w:t>
      </w:r>
      <w:r w:rsidR="00C5043F">
        <w:rPr>
          <w:rFonts w:cs="Arial"/>
          <w:sz w:val="24"/>
          <w:szCs w:val="24"/>
        </w:rPr>
        <w:t>.</w:t>
      </w:r>
      <w:r w:rsidR="00C5043F">
        <w:rPr>
          <w:rFonts w:cs="Arial"/>
          <w:sz w:val="24"/>
          <w:szCs w:val="24"/>
        </w:rPr>
        <w:tab/>
      </w:r>
      <w:r w:rsidRPr="00A27785">
        <w:rPr>
          <w:rFonts w:cs="Arial"/>
          <w:sz w:val="24"/>
          <w:szCs w:val="24"/>
        </w:rPr>
        <w:t>Solicitar a Dotação Orçamentária para a PROPLAN;</w:t>
      </w:r>
    </w:p>
    <w:p w:rsidR="00A27785" w:rsidRPr="00A27785" w:rsidRDefault="00A27785" w:rsidP="00352809">
      <w:pPr>
        <w:tabs>
          <w:tab w:val="left" w:pos="709"/>
        </w:tabs>
        <w:autoSpaceDE w:val="0"/>
        <w:autoSpaceDN w:val="0"/>
        <w:adjustRightInd w:val="0"/>
        <w:ind w:left="1418" w:hanging="709"/>
        <w:rPr>
          <w:rFonts w:cs="Arial"/>
          <w:sz w:val="24"/>
          <w:szCs w:val="24"/>
        </w:rPr>
      </w:pPr>
      <w:r w:rsidRPr="00A27785">
        <w:rPr>
          <w:rFonts w:cs="Arial"/>
          <w:sz w:val="24"/>
          <w:szCs w:val="24"/>
        </w:rPr>
        <w:t>32.7</w:t>
      </w:r>
      <w:r w:rsidR="00C5043F">
        <w:rPr>
          <w:rFonts w:cs="Arial"/>
          <w:sz w:val="24"/>
          <w:szCs w:val="24"/>
        </w:rPr>
        <w:t>.</w:t>
      </w:r>
      <w:r w:rsidR="00C5043F">
        <w:rPr>
          <w:rFonts w:cs="Arial"/>
          <w:sz w:val="24"/>
          <w:szCs w:val="24"/>
        </w:rPr>
        <w:tab/>
      </w:r>
      <w:r w:rsidRPr="00A27785">
        <w:rPr>
          <w:rFonts w:cs="Arial"/>
          <w:sz w:val="24"/>
          <w:szCs w:val="24"/>
        </w:rPr>
        <w:t>Preencher o Formulário de Pedido de Empenho para SRP;</w:t>
      </w:r>
    </w:p>
    <w:p w:rsidR="00A27785" w:rsidRPr="00A27785" w:rsidRDefault="00A27785" w:rsidP="00352809">
      <w:pPr>
        <w:tabs>
          <w:tab w:val="left" w:pos="709"/>
        </w:tabs>
        <w:autoSpaceDE w:val="0"/>
        <w:autoSpaceDN w:val="0"/>
        <w:adjustRightInd w:val="0"/>
        <w:ind w:left="1418" w:hanging="709"/>
        <w:rPr>
          <w:rFonts w:cs="Arial"/>
          <w:sz w:val="24"/>
          <w:szCs w:val="24"/>
        </w:rPr>
      </w:pPr>
      <w:r w:rsidRPr="00A27785">
        <w:rPr>
          <w:rFonts w:cs="Arial"/>
          <w:sz w:val="24"/>
          <w:szCs w:val="24"/>
        </w:rPr>
        <w:t>32.8</w:t>
      </w:r>
      <w:r w:rsidR="00C5043F">
        <w:rPr>
          <w:rFonts w:cs="Arial"/>
          <w:sz w:val="24"/>
          <w:szCs w:val="24"/>
        </w:rPr>
        <w:t>.</w:t>
      </w:r>
      <w:r w:rsidR="00C5043F">
        <w:rPr>
          <w:rFonts w:cs="Arial"/>
          <w:sz w:val="24"/>
          <w:szCs w:val="24"/>
        </w:rPr>
        <w:tab/>
      </w:r>
      <w:r w:rsidRPr="00A27785">
        <w:rPr>
          <w:rFonts w:cs="Arial"/>
          <w:sz w:val="24"/>
          <w:szCs w:val="24"/>
        </w:rPr>
        <w:t xml:space="preserve">Juntar os seguintes documentos na ordem descrita a seguir: Pedido, Justificativa, </w:t>
      </w:r>
      <w:r w:rsidR="00352809">
        <w:rPr>
          <w:rFonts w:cs="Arial"/>
          <w:sz w:val="24"/>
          <w:szCs w:val="24"/>
        </w:rPr>
        <w:t>a</w:t>
      </w:r>
      <w:r w:rsidRPr="00A27785">
        <w:rPr>
          <w:rFonts w:cs="Arial"/>
          <w:sz w:val="24"/>
          <w:szCs w:val="24"/>
        </w:rPr>
        <w:t>utorização da</w:t>
      </w:r>
      <w:r w:rsidR="00C5043F">
        <w:rPr>
          <w:rFonts w:cs="Arial"/>
          <w:sz w:val="24"/>
          <w:szCs w:val="24"/>
        </w:rPr>
        <w:t xml:space="preserve"> </w:t>
      </w:r>
      <w:r w:rsidRPr="00A27785">
        <w:rPr>
          <w:rFonts w:cs="Arial"/>
          <w:sz w:val="24"/>
          <w:szCs w:val="24"/>
        </w:rPr>
        <w:t>outra Unidade Solicitante detentora da Ata de SRP ou do Item constante nesta (Se for o caso);</w:t>
      </w:r>
    </w:p>
    <w:p w:rsidR="00A27785" w:rsidRPr="00A27785" w:rsidRDefault="00A27785" w:rsidP="00352809">
      <w:pPr>
        <w:tabs>
          <w:tab w:val="left" w:pos="709"/>
        </w:tabs>
        <w:autoSpaceDE w:val="0"/>
        <w:autoSpaceDN w:val="0"/>
        <w:adjustRightInd w:val="0"/>
        <w:ind w:left="1418" w:hanging="709"/>
        <w:rPr>
          <w:rFonts w:cs="Arial"/>
          <w:sz w:val="24"/>
          <w:szCs w:val="24"/>
        </w:rPr>
      </w:pPr>
      <w:r w:rsidRPr="00A27785">
        <w:rPr>
          <w:rFonts w:cs="Arial"/>
          <w:sz w:val="24"/>
          <w:szCs w:val="24"/>
        </w:rPr>
        <w:t>32.9</w:t>
      </w:r>
      <w:r w:rsidR="00C5043F">
        <w:rPr>
          <w:rFonts w:cs="Arial"/>
          <w:sz w:val="24"/>
          <w:szCs w:val="24"/>
        </w:rPr>
        <w:tab/>
      </w:r>
      <w:r w:rsidRPr="00A27785">
        <w:rPr>
          <w:rFonts w:cs="Arial"/>
          <w:sz w:val="24"/>
          <w:szCs w:val="24"/>
        </w:rPr>
        <w:t xml:space="preserve">Encaminhar a documentação constante no item 32.8 para a </w:t>
      </w:r>
      <w:r w:rsidR="00352809">
        <w:rPr>
          <w:rFonts w:cs="Arial"/>
          <w:sz w:val="24"/>
          <w:szCs w:val="24"/>
        </w:rPr>
        <w:t>DL/</w:t>
      </w:r>
      <w:r w:rsidRPr="00A27785">
        <w:rPr>
          <w:rFonts w:cs="Arial"/>
          <w:sz w:val="24"/>
          <w:szCs w:val="24"/>
        </w:rPr>
        <w:t>CMP</w:t>
      </w:r>
      <w:r w:rsidR="00352809">
        <w:rPr>
          <w:rFonts w:cs="Arial"/>
          <w:sz w:val="24"/>
          <w:szCs w:val="24"/>
        </w:rPr>
        <w:t>/PROAD</w:t>
      </w:r>
      <w:r w:rsidRPr="00A27785">
        <w:rPr>
          <w:rFonts w:cs="Arial"/>
          <w:sz w:val="24"/>
          <w:szCs w:val="24"/>
        </w:rPr>
        <w:t>.</w:t>
      </w:r>
    </w:p>
    <w:p w:rsidR="00352809" w:rsidRDefault="00352809" w:rsidP="00C5043F">
      <w:pPr>
        <w:tabs>
          <w:tab w:val="left" w:pos="709"/>
        </w:tabs>
        <w:autoSpaceDE w:val="0"/>
        <w:autoSpaceDN w:val="0"/>
        <w:adjustRightInd w:val="0"/>
        <w:rPr>
          <w:rFonts w:cs="Arial"/>
          <w:sz w:val="24"/>
          <w:szCs w:val="24"/>
        </w:rPr>
      </w:pPr>
    </w:p>
    <w:p w:rsidR="00A27785" w:rsidRPr="00250542" w:rsidRDefault="00A27785" w:rsidP="00C5043F">
      <w:pPr>
        <w:tabs>
          <w:tab w:val="left" w:pos="709"/>
        </w:tabs>
        <w:autoSpaceDE w:val="0"/>
        <w:autoSpaceDN w:val="0"/>
        <w:adjustRightInd w:val="0"/>
        <w:rPr>
          <w:rFonts w:cs="Arial"/>
          <w:b/>
          <w:sz w:val="24"/>
          <w:szCs w:val="24"/>
        </w:rPr>
      </w:pPr>
      <w:r w:rsidRPr="00250542">
        <w:rPr>
          <w:rFonts w:cs="Arial"/>
          <w:b/>
          <w:sz w:val="24"/>
          <w:szCs w:val="24"/>
        </w:rPr>
        <w:t>33</w:t>
      </w:r>
      <w:r w:rsidR="00C93E8D" w:rsidRPr="00250542">
        <w:rPr>
          <w:rFonts w:cs="Arial"/>
          <w:b/>
          <w:sz w:val="24"/>
          <w:szCs w:val="24"/>
        </w:rPr>
        <w:t>.</w:t>
      </w:r>
      <w:r w:rsidR="00C93E8D" w:rsidRPr="00250542">
        <w:rPr>
          <w:rFonts w:cs="Arial"/>
          <w:b/>
          <w:sz w:val="24"/>
          <w:szCs w:val="24"/>
        </w:rPr>
        <w:tab/>
      </w:r>
      <w:r w:rsidRPr="00250542">
        <w:rPr>
          <w:rFonts w:cs="Arial"/>
          <w:b/>
          <w:sz w:val="24"/>
          <w:szCs w:val="24"/>
        </w:rPr>
        <w:t>Finalidade para Criação do Calendário de Compras:</w:t>
      </w:r>
    </w:p>
    <w:p w:rsidR="00A27785" w:rsidRPr="00A27785" w:rsidRDefault="00A27785" w:rsidP="00C5043F">
      <w:pPr>
        <w:tabs>
          <w:tab w:val="left" w:pos="1418"/>
        </w:tabs>
        <w:autoSpaceDE w:val="0"/>
        <w:autoSpaceDN w:val="0"/>
        <w:adjustRightInd w:val="0"/>
        <w:ind w:left="1418" w:hanging="709"/>
        <w:rPr>
          <w:rFonts w:cs="Arial"/>
          <w:sz w:val="24"/>
          <w:szCs w:val="24"/>
        </w:rPr>
      </w:pPr>
      <w:r w:rsidRPr="00A27785">
        <w:rPr>
          <w:rFonts w:cs="Arial"/>
          <w:sz w:val="24"/>
          <w:szCs w:val="24"/>
        </w:rPr>
        <w:t>33.1</w:t>
      </w:r>
      <w:r w:rsidR="00C93E8D">
        <w:rPr>
          <w:rFonts w:cs="Arial"/>
          <w:sz w:val="24"/>
          <w:szCs w:val="24"/>
        </w:rPr>
        <w:t>.</w:t>
      </w:r>
      <w:r w:rsidR="00C93E8D">
        <w:rPr>
          <w:rFonts w:cs="Arial"/>
          <w:sz w:val="24"/>
          <w:szCs w:val="24"/>
        </w:rPr>
        <w:tab/>
      </w:r>
      <w:r w:rsidRPr="00A27785">
        <w:rPr>
          <w:rFonts w:cs="Arial"/>
          <w:sz w:val="24"/>
          <w:szCs w:val="24"/>
        </w:rPr>
        <w:t xml:space="preserve">Facilitar aos </w:t>
      </w:r>
      <w:r w:rsidRPr="00352809">
        <w:rPr>
          <w:rFonts w:cs="Arial"/>
          <w:i/>
          <w:sz w:val="24"/>
          <w:szCs w:val="24"/>
        </w:rPr>
        <w:t>Campi</w:t>
      </w:r>
      <w:r w:rsidRPr="00A27785">
        <w:rPr>
          <w:rFonts w:cs="Arial"/>
          <w:sz w:val="24"/>
          <w:szCs w:val="24"/>
        </w:rPr>
        <w:t xml:space="preserve"> a montagem de um planejamento para elaboração dos Pedidos;</w:t>
      </w:r>
    </w:p>
    <w:p w:rsidR="00A27785" w:rsidRPr="00A27785" w:rsidRDefault="00A27785" w:rsidP="00C5043F">
      <w:pPr>
        <w:tabs>
          <w:tab w:val="left" w:pos="1418"/>
        </w:tabs>
        <w:autoSpaceDE w:val="0"/>
        <w:autoSpaceDN w:val="0"/>
        <w:adjustRightInd w:val="0"/>
        <w:ind w:left="1418" w:hanging="709"/>
        <w:rPr>
          <w:rFonts w:cs="Arial"/>
          <w:sz w:val="24"/>
          <w:szCs w:val="24"/>
        </w:rPr>
      </w:pPr>
      <w:r w:rsidRPr="00A27785">
        <w:rPr>
          <w:rFonts w:cs="Arial"/>
          <w:sz w:val="24"/>
          <w:szCs w:val="24"/>
        </w:rPr>
        <w:t>33.2</w:t>
      </w:r>
      <w:r w:rsidR="00C93E8D">
        <w:rPr>
          <w:rFonts w:cs="Arial"/>
          <w:sz w:val="24"/>
          <w:szCs w:val="24"/>
        </w:rPr>
        <w:t>.</w:t>
      </w:r>
      <w:r w:rsidR="00C93E8D">
        <w:rPr>
          <w:rFonts w:cs="Arial"/>
          <w:sz w:val="24"/>
          <w:szCs w:val="24"/>
        </w:rPr>
        <w:tab/>
      </w:r>
      <w:r w:rsidRPr="00A27785">
        <w:rPr>
          <w:rFonts w:cs="Arial"/>
          <w:sz w:val="24"/>
          <w:szCs w:val="24"/>
        </w:rPr>
        <w:t xml:space="preserve">Permitir que </w:t>
      </w:r>
      <w:r w:rsidR="00352809">
        <w:rPr>
          <w:rFonts w:cs="Arial"/>
          <w:sz w:val="24"/>
          <w:szCs w:val="24"/>
        </w:rPr>
        <w:t>a área de licitações</w:t>
      </w:r>
      <w:r w:rsidRPr="00A27785">
        <w:rPr>
          <w:rFonts w:cs="Arial"/>
          <w:sz w:val="24"/>
          <w:szCs w:val="24"/>
        </w:rPr>
        <w:t>, possa realizar as compras em tempo mais curto;</w:t>
      </w:r>
    </w:p>
    <w:p w:rsidR="00A27785" w:rsidRPr="00A27785" w:rsidRDefault="00A27785" w:rsidP="00C5043F">
      <w:pPr>
        <w:tabs>
          <w:tab w:val="left" w:pos="1418"/>
        </w:tabs>
        <w:autoSpaceDE w:val="0"/>
        <w:autoSpaceDN w:val="0"/>
        <w:adjustRightInd w:val="0"/>
        <w:ind w:left="1418" w:hanging="709"/>
        <w:rPr>
          <w:rFonts w:cs="Arial"/>
          <w:sz w:val="24"/>
          <w:szCs w:val="24"/>
        </w:rPr>
      </w:pPr>
      <w:r w:rsidRPr="00A27785">
        <w:rPr>
          <w:rFonts w:cs="Arial"/>
          <w:sz w:val="24"/>
          <w:szCs w:val="24"/>
        </w:rPr>
        <w:lastRenderedPageBreak/>
        <w:t>33.3</w:t>
      </w:r>
      <w:r w:rsidR="00C93E8D">
        <w:rPr>
          <w:rFonts w:cs="Arial"/>
          <w:sz w:val="24"/>
          <w:szCs w:val="24"/>
        </w:rPr>
        <w:t>.</w:t>
      </w:r>
      <w:r w:rsidR="00C93E8D">
        <w:rPr>
          <w:rFonts w:cs="Arial"/>
          <w:sz w:val="24"/>
          <w:szCs w:val="24"/>
        </w:rPr>
        <w:tab/>
      </w:r>
      <w:r w:rsidRPr="00A27785">
        <w:rPr>
          <w:rFonts w:cs="Arial"/>
          <w:sz w:val="24"/>
          <w:szCs w:val="24"/>
        </w:rPr>
        <w:t>Propiciar que nas execuções das tarefas</w:t>
      </w:r>
      <w:r w:rsidR="00FA05F8">
        <w:rPr>
          <w:rFonts w:cs="Arial"/>
          <w:sz w:val="24"/>
          <w:szCs w:val="24"/>
        </w:rPr>
        <w:t xml:space="preserve"> dos servidores</w:t>
      </w:r>
      <w:r w:rsidR="00FA05F8">
        <w:rPr>
          <w:rStyle w:val="Refdenotaderodap"/>
          <w:rFonts w:cs="Arial"/>
          <w:sz w:val="24"/>
          <w:szCs w:val="24"/>
        </w:rPr>
        <w:footnoteReference w:id="36"/>
      </w:r>
      <w:r w:rsidR="00FA05F8">
        <w:rPr>
          <w:rFonts w:cs="Arial"/>
          <w:sz w:val="24"/>
          <w:szCs w:val="24"/>
        </w:rPr>
        <w:t xml:space="preserve"> da Universidade</w:t>
      </w:r>
      <w:r w:rsidRPr="00A27785">
        <w:rPr>
          <w:rFonts w:cs="Arial"/>
          <w:sz w:val="24"/>
          <w:szCs w:val="24"/>
        </w:rPr>
        <w:t>, tanto de elaboração como de compra, haja uma menor</w:t>
      </w:r>
      <w:r w:rsidR="00C93E8D">
        <w:rPr>
          <w:rFonts w:cs="Arial"/>
          <w:sz w:val="24"/>
          <w:szCs w:val="24"/>
        </w:rPr>
        <w:t xml:space="preserve"> </w:t>
      </w:r>
      <w:r w:rsidRPr="00A27785">
        <w:rPr>
          <w:rFonts w:cs="Arial"/>
          <w:sz w:val="24"/>
          <w:szCs w:val="24"/>
        </w:rPr>
        <w:t>chance de erros;</w:t>
      </w:r>
    </w:p>
    <w:p w:rsidR="00A27785" w:rsidRPr="00A27785" w:rsidRDefault="00A27785" w:rsidP="00C5043F">
      <w:pPr>
        <w:tabs>
          <w:tab w:val="left" w:pos="1418"/>
        </w:tabs>
        <w:autoSpaceDE w:val="0"/>
        <w:autoSpaceDN w:val="0"/>
        <w:adjustRightInd w:val="0"/>
        <w:ind w:left="1418" w:hanging="709"/>
        <w:rPr>
          <w:rFonts w:cs="Arial"/>
          <w:sz w:val="24"/>
          <w:szCs w:val="24"/>
        </w:rPr>
      </w:pPr>
      <w:r w:rsidRPr="00A27785">
        <w:rPr>
          <w:rFonts w:cs="Arial"/>
          <w:sz w:val="24"/>
          <w:szCs w:val="24"/>
        </w:rPr>
        <w:t>33.4</w:t>
      </w:r>
      <w:r w:rsidR="00C93E8D">
        <w:rPr>
          <w:rFonts w:cs="Arial"/>
          <w:sz w:val="24"/>
          <w:szCs w:val="24"/>
        </w:rPr>
        <w:t>.</w:t>
      </w:r>
      <w:r w:rsidR="00C93E8D">
        <w:rPr>
          <w:rFonts w:cs="Arial"/>
          <w:sz w:val="24"/>
          <w:szCs w:val="24"/>
        </w:rPr>
        <w:tab/>
      </w:r>
      <w:r w:rsidRPr="00A27785">
        <w:rPr>
          <w:rFonts w:cs="Arial"/>
          <w:sz w:val="24"/>
          <w:szCs w:val="24"/>
        </w:rPr>
        <w:t>Qualificar as compras obtendo assim melhores preços para aquisição, maior qualidade dos</w:t>
      </w:r>
      <w:r w:rsidR="00C93E8D">
        <w:rPr>
          <w:rFonts w:cs="Arial"/>
          <w:sz w:val="24"/>
          <w:szCs w:val="24"/>
        </w:rPr>
        <w:t xml:space="preserve"> </w:t>
      </w:r>
      <w:r w:rsidRPr="00A27785">
        <w:rPr>
          <w:rFonts w:cs="Arial"/>
          <w:sz w:val="24"/>
          <w:szCs w:val="24"/>
        </w:rPr>
        <w:t>produtos adquiridos e evitar o fracionamento de despesas;</w:t>
      </w:r>
    </w:p>
    <w:p w:rsidR="00A27785" w:rsidRPr="00A27785" w:rsidRDefault="00A27785" w:rsidP="00C5043F">
      <w:pPr>
        <w:tabs>
          <w:tab w:val="left" w:pos="1418"/>
        </w:tabs>
        <w:autoSpaceDE w:val="0"/>
        <w:autoSpaceDN w:val="0"/>
        <w:adjustRightInd w:val="0"/>
        <w:ind w:left="1418" w:hanging="709"/>
        <w:rPr>
          <w:rFonts w:cs="Arial"/>
          <w:sz w:val="24"/>
          <w:szCs w:val="24"/>
        </w:rPr>
      </w:pPr>
      <w:r w:rsidRPr="00A27785">
        <w:rPr>
          <w:rFonts w:cs="Arial"/>
          <w:sz w:val="24"/>
          <w:szCs w:val="24"/>
        </w:rPr>
        <w:t>33.5</w:t>
      </w:r>
      <w:r w:rsidR="00C93E8D">
        <w:rPr>
          <w:rFonts w:cs="Arial"/>
          <w:sz w:val="24"/>
          <w:szCs w:val="24"/>
        </w:rPr>
        <w:t>.</w:t>
      </w:r>
      <w:r w:rsidR="00C93E8D">
        <w:rPr>
          <w:rFonts w:cs="Arial"/>
          <w:sz w:val="24"/>
          <w:szCs w:val="24"/>
        </w:rPr>
        <w:tab/>
      </w:r>
      <w:r w:rsidRPr="00A27785">
        <w:rPr>
          <w:rFonts w:cs="Arial"/>
          <w:sz w:val="24"/>
          <w:szCs w:val="24"/>
        </w:rPr>
        <w:t>Fazer com que as Unidades sejam supridas com maior rapidez.</w:t>
      </w:r>
    </w:p>
    <w:p w:rsidR="00A27785" w:rsidRDefault="00A27785" w:rsidP="00C93E8D">
      <w:pPr>
        <w:tabs>
          <w:tab w:val="left" w:pos="709"/>
        </w:tabs>
        <w:autoSpaceDE w:val="0"/>
        <w:autoSpaceDN w:val="0"/>
        <w:adjustRightInd w:val="0"/>
        <w:rPr>
          <w:rFonts w:cs="Arial"/>
          <w:sz w:val="24"/>
          <w:szCs w:val="24"/>
        </w:rPr>
      </w:pPr>
    </w:p>
    <w:p w:rsidR="00A27785" w:rsidRPr="00250542" w:rsidRDefault="00A27785" w:rsidP="00C93E8D">
      <w:pPr>
        <w:tabs>
          <w:tab w:val="left" w:pos="709"/>
        </w:tabs>
        <w:autoSpaceDE w:val="0"/>
        <w:autoSpaceDN w:val="0"/>
        <w:adjustRightInd w:val="0"/>
        <w:rPr>
          <w:rFonts w:cs="Arial"/>
          <w:b/>
          <w:sz w:val="24"/>
          <w:szCs w:val="24"/>
        </w:rPr>
      </w:pPr>
      <w:r w:rsidRPr="00250542">
        <w:rPr>
          <w:rFonts w:cs="Arial"/>
          <w:b/>
          <w:sz w:val="24"/>
          <w:szCs w:val="24"/>
        </w:rPr>
        <w:t>34.</w:t>
      </w:r>
      <w:r w:rsidRPr="00250542">
        <w:rPr>
          <w:rFonts w:cs="Arial"/>
          <w:b/>
          <w:sz w:val="24"/>
          <w:szCs w:val="24"/>
        </w:rPr>
        <w:tab/>
        <w:t>Finalidade para Criação da Estimativa de Compra para o Ano Seguinte:</w:t>
      </w:r>
    </w:p>
    <w:p w:rsidR="00A27785" w:rsidRPr="00A27785" w:rsidRDefault="00A27785" w:rsidP="00C93E8D">
      <w:pPr>
        <w:tabs>
          <w:tab w:val="left" w:pos="1418"/>
        </w:tabs>
        <w:autoSpaceDE w:val="0"/>
        <w:autoSpaceDN w:val="0"/>
        <w:adjustRightInd w:val="0"/>
        <w:ind w:left="1418" w:hanging="709"/>
        <w:rPr>
          <w:rFonts w:cs="Arial"/>
          <w:sz w:val="24"/>
          <w:szCs w:val="24"/>
        </w:rPr>
      </w:pPr>
      <w:r w:rsidRPr="00A27785">
        <w:rPr>
          <w:rFonts w:cs="Arial"/>
          <w:sz w:val="24"/>
          <w:szCs w:val="24"/>
        </w:rPr>
        <w:t>34.1</w:t>
      </w:r>
      <w:r>
        <w:rPr>
          <w:rFonts w:cs="Arial"/>
          <w:sz w:val="24"/>
          <w:szCs w:val="24"/>
        </w:rPr>
        <w:t>.</w:t>
      </w:r>
      <w:r>
        <w:rPr>
          <w:rFonts w:cs="Arial"/>
          <w:sz w:val="24"/>
          <w:szCs w:val="24"/>
        </w:rPr>
        <w:tab/>
      </w:r>
      <w:r w:rsidRPr="00A27785">
        <w:rPr>
          <w:rFonts w:cs="Arial"/>
          <w:sz w:val="24"/>
          <w:szCs w:val="24"/>
        </w:rPr>
        <w:t>Permitir uma Estimativa já no início do Custo necessário para o Ano 201</w:t>
      </w:r>
      <w:r>
        <w:rPr>
          <w:rFonts w:cs="Arial"/>
          <w:sz w:val="24"/>
          <w:szCs w:val="24"/>
        </w:rPr>
        <w:t>3</w:t>
      </w:r>
      <w:r w:rsidRPr="00A27785">
        <w:rPr>
          <w:rFonts w:cs="Arial"/>
          <w:sz w:val="24"/>
          <w:szCs w:val="24"/>
        </w:rPr>
        <w:t>;</w:t>
      </w:r>
    </w:p>
    <w:p w:rsidR="00A27785" w:rsidRPr="00A27785" w:rsidRDefault="00A27785" w:rsidP="00C93E8D">
      <w:pPr>
        <w:tabs>
          <w:tab w:val="left" w:pos="1418"/>
        </w:tabs>
        <w:autoSpaceDE w:val="0"/>
        <w:autoSpaceDN w:val="0"/>
        <w:adjustRightInd w:val="0"/>
        <w:ind w:left="1418" w:hanging="709"/>
        <w:rPr>
          <w:rFonts w:cs="Arial"/>
          <w:sz w:val="24"/>
          <w:szCs w:val="24"/>
        </w:rPr>
      </w:pPr>
      <w:r w:rsidRPr="00A27785">
        <w:rPr>
          <w:rFonts w:cs="Arial"/>
          <w:sz w:val="24"/>
          <w:szCs w:val="24"/>
        </w:rPr>
        <w:t>34.2</w:t>
      </w:r>
      <w:r>
        <w:rPr>
          <w:rFonts w:cs="Arial"/>
          <w:sz w:val="24"/>
          <w:szCs w:val="24"/>
        </w:rPr>
        <w:t>.</w:t>
      </w:r>
      <w:r>
        <w:rPr>
          <w:rFonts w:cs="Arial"/>
          <w:sz w:val="24"/>
          <w:szCs w:val="24"/>
        </w:rPr>
        <w:tab/>
      </w:r>
      <w:r w:rsidRPr="00A27785">
        <w:rPr>
          <w:rFonts w:cs="Arial"/>
          <w:sz w:val="24"/>
          <w:szCs w:val="24"/>
        </w:rPr>
        <w:t xml:space="preserve">Permitir maior diálogo entre PROAD e PROPLAN, em relação </w:t>
      </w:r>
      <w:r w:rsidR="009A5683">
        <w:rPr>
          <w:rFonts w:cs="Arial"/>
          <w:sz w:val="24"/>
          <w:szCs w:val="24"/>
        </w:rPr>
        <w:t>à</w:t>
      </w:r>
      <w:r w:rsidRPr="00A27785">
        <w:rPr>
          <w:rFonts w:cs="Arial"/>
          <w:sz w:val="24"/>
          <w:szCs w:val="24"/>
        </w:rPr>
        <w:t xml:space="preserve"> Distribuição do Orçamento 201</w:t>
      </w:r>
      <w:r w:rsidR="009A5683">
        <w:rPr>
          <w:rFonts w:cs="Arial"/>
          <w:sz w:val="24"/>
          <w:szCs w:val="24"/>
        </w:rPr>
        <w:t>3</w:t>
      </w:r>
      <w:r w:rsidRPr="00A27785">
        <w:rPr>
          <w:rFonts w:cs="Arial"/>
          <w:sz w:val="24"/>
          <w:szCs w:val="24"/>
        </w:rPr>
        <w:t>;</w:t>
      </w:r>
    </w:p>
    <w:p w:rsidR="00A27785" w:rsidRPr="00A27785" w:rsidRDefault="00A27785" w:rsidP="00C93E8D">
      <w:pPr>
        <w:tabs>
          <w:tab w:val="left" w:pos="1418"/>
        </w:tabs>
        <w:autoSpaceDE w:val="0"/>
        <w:autoSpaceDN w:val="0"/>
        <w:adjustRightInd w:val="0"/>
        <w:ind w:left="1418" w:hanging="709"/>
        <w:rPr>
          <w:rFonts w:cs="Arial"/>
          <w:sz w:val="24"/>
          <w:szCs w:val="24"/>
        </w:rPr>
      </w:pPr>
      <w:r w:rsidRPr="00A27785">
        <w:rPr>
          <w:rFonts w:cs="Arial"/>
          <w:sz w:val="24"/>
          <w:szCs w:val="24"/>
        </w:rPr>
        <w:t>34.3</w:t>
      </w:r>
      <w:r w:rsidR="009A5683">
        <w:rPr>
          <w:rFonts w:cs="Arial"/>
          <w:sz w:val="24"/>
          <w:szCs w:val="24"/>
        </w:rPr>
        <w:t>.</w:t>
      </w:r>
      <w:r w:rsidR="009A5683">
        <w:rPr>
          <w:rFonts w:cs="Arial"/>
          <w:sz w:val="24"/>
          <w:szCs w:val="24"/>
        </w:rPr>
        <w:tab/>
      </w:r>
      <w:r w:rsidRPr="00A27785">
        <w:rPr>
          <w:rFonts w:cs="Arial"/>
          <w:sz w:val="24"/>
          <w:szCs w:val="24"/>
        </w:rPr>
        <w:t>Permitir um maior Planejamento para o Calendário de Compras – Exercício 201</w:t>
      </w:r>
      <w:r w:rsidR="009A5683">
        <w:rPr>
          <w:rFonts w:cs="Arial"/>
          <w:sz w:val="24"/>
          <w:szCs w:val="24"/>
        </w:rPr>
        <w:t>3</w:t>
      </w:r>
      <w:r w:rsidRPr="00A27785">
        <w:rPr>
          <w:rFonts w:cs="Arial"/>
          <w:sz w:val="24"/>
          <w:szCs w:val="24"/>
        </w:rPr>
        <w:t>;</w:t>
      </w:r>
    </w:p>
    <w:p w:rsidR="00A27785" w:rsidRPr="00A27785" w:rsidRDefault="00A27785" w:rsidP="00C93E8D">
      <w:pPr>
        <w:tabs>
          <w:tab w:val="left" w:pos="1418"/>
        </w:tabs>
        <w:autoSpaceDE w:val="0"/>
        <w:autoSpaceDN w:val="0"/>
        <w:adjustRightInd w:val="0"/>
        <w:ind w:left="1418" w:hanging="709"/>
        <w:rPr>
          <w:rFonts w:cs="Arial"/>
          <w:sz w:val="24"/>
          <w:szCs w:val="24"/>
        </w:rPr>
      </w:pPr>
      <w:r w:rsidRPr="00A27785">
        <w:rPr>
          <w:rFonts w:cs="Arial"/>
          <w:sz w:val="24"/>
          <w:szCs w:val="24"/>
        </w:rPr>
        <w:t>34.4</w:t>
      </w:r>
      <w:r w:rsidR="009A5683">
        <w:rPr>
          <w:rFonts w:cs="Arial"/>
          <w:sz w:val="24"/>
          <w:szCs w:val="24"/>
        </w:rPr>
        <w:t>.</w:t>
      </w:r>
      <w:r w:rsidR="009A5683">
        <w:rPr>
          <w:rFonts w:cs="Arial"/>
          <w:sz w:val="24"/>
          <w:szCs w:val="24"/>
        </w:rPr>
        <w:tab/>
      </w:r>
      <w:r w:rsidRPr="00A27785">
        <w:rPr>
          <w:rFonts w:cs="Arial"/>
          <w:sz w:val="24"/>
          <w:szCs w:val="24"/>
        </w:rPr>
        <w:t xml:space="preserve">Permitir aos </w:t>
      </w:r>
      <w:r w:rsidRPr="00C93E8D">
        <w:rPr>
          <w:rFonts w:cs="Arial"/>
          <w:i/>
          <w:sz w:val="24"/>
          <w:szCs w:val="24"/>
        </w:rPr>
        <w:t>Campi</w:t>
      </w:r>
      <w:r w:rsidRPr="00A27785">
        <w:rPr>
          <w:rFonts w:cs="Arial"/>
          <w:sz w:val="24"/>
          <w:szCs w:val="24"/>
        </w:rPr>
        <w:t xml:space="preserve"> um maior Planejamento em relação </w:t>
      </w:r>
      <w:r w:rsidR="009A5683">
        <w:rPr>
          <w:rFonts w:cs="Arial"/>
          <w:sz w:val="24"/>
          <w:szCs w:val="24"/>
        </w:rPr>
        <w:t>à</w:t>
      </w:r>
      <w:r w:rsidRPr="00A27785">
        <w:rPr>
          <w:rFonts w:cs="Arial"/>
          <w:sz w:val="24"/>
          <w:szCs w:val="24"/>
        </w:rPr>
        <w:t>s solicitações desejadas;</w:t>
      </w:r>
    </w:p>
    <w:p w:rsidR="00A27785" w:rsidRDefault="00A27785" w:rsidP="00C93E8D">
      <w:pPr>
        <w:tabs>
          <w:tab w:val="left" w:pos="709"/>
        </w:tabs>
        <w:autoSpaceDE w:val="0"/>
        <w:autoSpaceDN w:val="0"/>
        <w:adjustRightInd w:val="0"/>
        <w:rPr>
          <w:rFonts w:cs="Arial"/>
          <w:sz w:val="24"/>
          <w:szCs w:val="24"/>
        </w:rPr>
      </w:pPr>
    </w:p>
    <w:p w:rsidR="009A5683" w:rsidRPr="00250542" w:rsidRDefault="00A27785" w:rsidP="00C93E8D">
      <w:pPr>
        <w:tabs>
          <w:tab w:val="left" w:pos="709"/>
        </w:tabs>
        <w:autoSpaceDE w:val="0"/>
        <w:autoSpaceDN w:val="0"/>
        <w:adjustRightInd w:val="0"/>
        <w:ind w:left="709" w:hanging="709"/>
        <w:rPr>
          <w:rFonts w:cs="Arial"/>
          <w:b/>
          <w:sz w:val="24"/>
          <w:szCs w:val="24"/>
        </w:rPr>
      </w:pPr>
      <w:r w:rsidRPr="00250542">
        <w:rPr>
          <w:rFonts w:cs="Arial"/>
          <w:b/>
          <w:sz w:val="24"/>
          <w:szCs w:val="24"/>
        </w:rPr>
        <w:t>35</w:t>
      </w:r>
      <w:r w:rsidR="009A5683" w:rsidRPr="00250542">
        <w:rPr>
          <w:rFonts w:cs="Arial"/>
          <w:b/>
          <w:sz w:val="24"/>
          <w:szCs w:val="24"/>
        </w:rPr>
        <w:t>.</w:t>
      </w:r>
      <w:r w:rsidR="009A5683" w:rsidRPr="00250542">
        <w:rPr>
          <w:rFonts w:cs="Arial"/>
          <w:b/>
          <w:sz w:val="24"/>
          <w:szCs w:val="24"/>
        </w:rPr>
        <w:tab/>
      </w:r>
      <w:r w:rsidRPr="00250542">
        <w:rPr>
          <w:rFonts w:cs="Arial"/>
          <w:b/>
          <w:sz w:val="24"/>
          <w:szCs w:val="24"/>
        </w:rPr>
        <w:t>Os Pedidos devem obedecer a Classificação do Plano de Contas</w:t>
      </w:r>
      <w:r w:rsidR="009A5683" w:rsidRPr="00250542">
        <w:rPr>
          <w:rFonts w:cs="Arial"/>
          <w:b/>
          <w:sz w:val="24"/>
          <w:szCs w:val="24"/>
        </w:rPr>
        <w:t xml:space="preserve"> (Anexo IX)</w:t>
      </w:r>
      <w:r w:rsidRPr="00250542">
        <w:rPr>
          <w:rFonts w:cs="Arial"/>
          <w:b/>
          <w:sz w:val="24"/>
          <w:szCs w:val="24"/>
        </w:rPr>
        <w:t xml:space="preserve">, </w:t>
      </w:r>
      <w:r w:rsidR="009A5683" w:rsidRPr="00250542">
        <w:rPr>
          <w:rFonts w:cs="Arial"/>
          <w:b/>
          <w:sz w:val="24"/>
          <w:szCs w:val="24"/>
        </w:rPr>
        <w:t>sendo cada Formulário de P</w:t>
      </w:r>
      <w:r w:rsidRPr="00250542">
        <w:rPr>
          <w:rFonts w:cs="Arial"/>
          <w:b/>
          <w:sz w:val="24"/>
          <w:szCs w:val="24"/>
        </w:rPr>
        <w:t xml:space="preserve">edido </w:t>
      </w:r>
      <w:r w:rsidR="009A5683" w:rsidRPr="00250542">
        <w:rPr>
          <w:rFonts w:cs="Arial"/>
          <w:b/>
          <w:sz w:val="24"/>
          <w:szCs w:val="24"/>
        </w:rPr>
        <w:t xml:space="preserve">de Compra de </w:t>
      </w:r>
      <w:r w:rsidRPr="00250542">
        <w:rPr>
          <w:rFonts w:cs="Arial"/>
          <w:b/>
          <w:sz w:val="24"/>
          <w:szCs w:val="24"/>
        </w:rPr>
        <w:t>um único</w:t>
      </w:r>
      <w:r w:rsidR="009A5683" w:rsidRPr="00250542">
        <w:rPr>
          <w:rFonts w:cs="Arial"/>
          <w:b/>
          <w:sz w:val="24"/>
          <w:szCs w:val="24"/>
        </w:rPr>
        <w:t xml:space="preserve"> </w:t>
      </w:r>
      <w:proofErr w:type="gramStart"/>
      <w:r w:rsidRPr="00250542">
        <w:rPr>
          <w:rFonts w:cs="Arial"/>
          <w:b/>
          <w:sz w:val="24"/>
          <w:szCs w:val="24"/>
        </w:rPr>
        <w:t>sub-elemento</w:t>
      </w:r>
      <w:proofErr w:type="gramEnd"/>
      <w:r w:rsidRPr="00250542">
        <w:rPr>
          <w:rFonts w:cs="Arial"/>
          <w:b/>
          <w:sz w:val="24"/>
          <w:szCs w:val="24"/>
        </w:rPr>
        <w:t>.</w:t>
      </w:r>
    </w:p>
    <w:sectPr w:rsidR="009A5683" w:rsidRPr="00250542" w:rsidSect="00EF6CD1">
      <w:headerReference w:type="default" r:id="rId10"/>
      <w:footerReference w:type="default" r:id="rId11"/>
      <w:pgSz w:w="11906" w:h="16838" w:code="9"/>
      <w:pgMar w:top="1134" w:right="1134" w:bottom="1134" w:left="1701" w:header="851" w:footer="85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5EC6" w:rsidRDefault="007C5EC6" w:rsidP="00261F60">
      <w:pPr>
        <w:spacing w:after="0"/>
      </w:pPr>
      <w:r>
        <w:separator/>
      </w:r>
    </w:p>
  </w:endnote>
  <w:endnote w:type="continuationSeparator" w:id="0">
    <w:p w:rsidR="007C5EC6" w:rsidRDefault="007C5EC6" w:rsidP="00261F60">
      <w:pPr>
        <w:spacing w:after="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Helvetica">
    <w:panose1 w:val="020B0504020202020204"/>
    <w:charset w:val="00"/>
    <w:family w:val="swiss"/>
    <w:notTrueType/>
    <w:pitch w:val="variable"/>
    <w:sig w:usb0="00000003" w:usb1="00000000" w:usb2="00000000" w:usb3="00000000" w:csb0="00000001" w:csb1="00000000"/>
  </w:font>
  <w:font w:name="Aharoni">
    <w:panose1 w:val="02010803020104030203"/>
    <w:charset w:val="B1"/>
    <w:family w:val="auto"/>
    <w:pitch w:val="variable"/>
    <w:sig w:usb0="00000801" w:usb1="00000000" w:usb2="00000000" w:usb3="00000000" w:csb0="0000002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997" w:rsidRDefault="00876997" w:rsidP="00261F60">
    <w:pPr>
      <w:pStyle w:val="Rodap"/>
      <w:jc w:val="right"/>
      <w:rPr>
        <w:sz w:val="18"/>
        <w:szCs w:val="18"/>
      </w:rPr>
    </w:pPr>
  </w:p>
  <w:p w:rsidR="00876997" w:rsidRDefault="00A22379" w:rsidP="00261F60">
    <w:pPr>
      <w:pStyle w:val="Rodap"/>
      <w:jc w:val="right"/>
      <w:rPr>
        <w:sz w:val="18"/>
        <w:szCs w:val="18"/>
      </w:rPr>
    </w:pPr>
    <w:r>
      <w:rPr>
        <w:sz w:val="18"/>
        <w:szCs w:val="18"/>
      </w:rPr>
      <w:fldChar w:fldCharType="begin"/>
    </w:r>
    <w:r w:rsidR="00876997">
      <w:rPr>
        <w:sz w:val="18"/>
        <w:szCs w:val="18"/>
      </w:rPr>
      <w:instrText xml:space="preserve"> PAGE </w:instrText>
    </w:r>
    <w:r>
      <w:rPr>
        <w:sz w:val="18"/>
        <w:szCs w:val="18"/>
      </w:rPr>
      <w:fldChar w:fldCharType="separate"/>
    </w:r>
    <w:r w:rsidR="007013C3">
      <w:rPr>
        <w:noProof/>
        <w:sz w:val="18"/>
        <w:szCs w:val="18"/>
      </w:rPr>
      <w:t>2</w:t>
    </w:r>
    <w:r>
      <w:rPr>
        <w:sz w:val="18"/>
        <w:szCs w:val="18"/>
      </w:rPr>
      <w:fldChar w:fldCharType="end"/>
    </w:r>
    <w:r w:rsidR="00876997">
      <w:rPr>
        <w:sz w:val="18"/>
        <w:szCs w:val="18"/>
      </w:rPr>
      <w:t>/</w:t>
    </w:r>
    <w:r>
      <w:rPr>
        <w:sz w:val="18"/>
        <w:szCs w:val="18"/>
      </w:rPr>
      <w:fldChar w:fldCharType="begin"/>
    </w:r>
    <w:r w:rsidR="00876997">
      <w:rPr>
        <w:sz w:val="18"/>
        <w:szCs w:val="18"/>
      </w:rPr>
      <w:instrText xml:space="preserve"> NUMPAGES \*Arabic </w:instrText>
    </w:r>
    <w:r>
      <w:rPr>
        <w:sz w:val="18"/>
        <w:szCs w:val="18"/>
      </w:rPr>
      <w:fldChar w:fldCharType="separate"/>
    </w:r>
    <w:r w:rsidR="007013C3">
      <w:rPr>
        <w:noProof/>
        <w:sz w:val="18"/>
        <w:szCs w:val="18"/>
      </w:rPr>
      <w:t>46</w:t>
    </w:r>
    <w:r>
      <w:rPr>
        <w:sz w:val="18"/>
        <w:szCs w:val="18"/>
      </w:rPr>
      <w:fldChar w:fldCharType="end"/>
    </w:r>
  </w:p>
  <w:p w:rsidR="00876997" w:rsidRDefault="00876997" w:rsidP="00261F60">
    <w:pPr>
      <w:pStyle w:val="Rodap"/>
      <w:jc w:val="right"/>
      <w:rPr>
        <w:sz w:val="18"/>
        <w:szCs w:val="18"/>
      </w:rPr>
    </w:pPr>
    <w:r>
      <w:rPr>
        <w:sz w:val="18"/>
        <w:szCs w:val="18"/>
      </w:rPr>
      <w:t>PRÓ-REITORIA DE ADMINISTRAÇÃO – COORDENADORIA DE MATERIAL E PATRIMÔNIO</w:t>
    </w:r>
  </w:p>
  <w:p w:rsidR="00876997" w:rsidRDefault="00876997" w:rsidP="00261F60">
    <w:pPr>
      <w:pStyle w:val="Rodap"/>
      <w:jc w:val="right"/>
      <w:rPr>
        <w:sz w:val="18"/>
        <w:szCs w:val="18"/>
      </w:rPr>
    </w:pPr>
    <w:r>
      <w:rPr>
        <w:sz w:val="18"/>
        <w:szCs w:val="18"/>
      </w:rPr>
      <w:t xml:space="preserve">Rua Monsenhor </w:t>
    </w:r>
    <w:proofErr w:type="spellStart"/>
    <w:r>
      <w:rPr>
        <w:sz w:val="18"/>
        <w:szCs w:val="18"/>
      </w:rPr>
      <w:t>Constábile</w:t>
    </w:r>
    <w:proofErr w:type="spellEnd"/>
    <w:r>
      <w:rPr>
        <w:sz w:val="18"/>
        <w:szCs w:val="18"/>
      </w:rPr>
      <w:t xml:space="preserve"> Hipólito, nº 125 – Centro – Bagé – RS – CEP 96400-590 </w:t>
    </w:r>
  </w:p>
  <w:p w:rsidR="00876997" w:rsidRDefault="00876997" w:rsidP="00261F60">
    <w:pPr>
      <w:pStyle w:val="Rodap"/>
      <w:jc w:val="right"/>
      <w:rPr>
        <w:sz w:val="18"/>
        <w:szCs w:val="18"/>
      </w:rPr>
    </w:pPr>
    <w:r>
      <w:rPr>
        <w:sz w:val="18"/>
        <w:szCs w:val="18"/>
      </w:rPr>
      <w:t xml:space="preserve">Fone: </w:t>
    </w:r>
    <w:r w:rsidRPr="00A96A8A">
      <w:rPr>
        <w:sz w:val="18"/>
        <w:szCs w:val="18"/>
      </w:rPr>
      <w:t xml:space="preserve">(53) 3240-5411 </w:t>
    </w:r>
    <w:r>
      <w:rPr>
        <w:sz w:val="18"/>
        <w:szCs w:val="18"/>
      </w:rPr>
      <w:t xml:space="preserve">– Fax: </w:t>
    </w:r>
    <w:r w:rsidRPr="00A96A8A">
      <w:rPr>
        <w:sz w:val="18"/>
        <w:szCs w:val="18"/>
      </w:rPr>
      <w:t>(53) 3240-5424</w:t>
    </w:r>
  </w:p>
  <w:p w:rsidR="00876997" w:rsidRDefault="00876997">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5EC6" w:rsidRDefault="007C5EC6" w:rsidP="00261F60">
      <w:pPr>
        <w:spacing w:after="0"/>
      </w:pPr>
      <w:r>
        <w:separator/>
      </w:r>
    </w:p>
  </w:footnote>
  <w:footnote w:type="continuationSeparator" w:id="0">
    <w:p w:rsidR="007C5EC6" w:rsidRDefault="007C5EC6" w:rsidP="00261F60">
      <w:pPr>
        <w:spacing w:after="0"/>
      </w:pPr>
      <w:r>
        <w:continuationSeparator/>
      </w:r>
    </w:p>
  </w:footnote>
  <w:footnote w:id="1">
    <w:p w:rsidR="00876997" w:rsidRDefault="00876997" w:rsidP="00D02EFD">
      <w:pPr>
        <w:pStyle w:val="Textodenotaderodap"/>
      </w:pPr>
      <w:r>
        <w:rPr>
          <w:rStyle w:val="Refdenotaderodap"/>
        </w:rPr>
        <w:footnoteRef/>
      </w:r>
      <w:r>
        <w:t xml:space="preserve"> Contratação de serviços ou aquisição de bens: necessidade de alinhamento às finalidades da instituição – </w:t>
      </w:r>
      <w:r w:rsidRPr="00D02EFD">
        <w:t>Acórdão n.º 1730/2010</w:t>
      </w:r>
      <w:r>
        <w:t xml:space="preserve"> – TCU – </w:t>
      </w:r>
      <w:r w:rsidRPr="00D02EFD">
        <w:t>Plenário</w:t>
      </w:r>
      <w:r>
        <w:t xml:space="preserve">: “Em razão de diversas irregularidades detectadas anteriormente, em sede de processo de denúncia, vários responsáveis do Conselho Regional de Administração no Estado do Rio de Janeiro – CRA/RJ - intentaram recurso de reconsideração junto ao Tribunal. Uma das irregularidades discutidas no recurso referia-se à contratação de fornecimento de lanches, refeições e coquetéis. No entender do relator, “gastos com lanches ou </w:t>
      </w:r>
      <w:proofErr w:type="spellStart"/>
      <w:r>
        <w:t>coffee</w:t>
      </w:r>
      <w:proofErr w:type="spellEnd"/>
      <w:r>
        <w:t xml:space="preserve"> </w:t>
      </w:r>
      <w:proofErr w:type="spellStart"/>
      <w:r>
        <w:t>breaks</w:t>
      </w:r>
      <w:proofErr w:type="spellEnd"/>
      <w:r>
        <w:t xml:space="preserve"> oferecidos durante eventos, seminários ou reuniões realizados no âmbito de um órgão ou entidade, por vezes, são justificáveis, pois relacionados às atividades do órgão”. Todavia, no caso examinado, o relator, citando o relator do acórdão recorrido, enfatizou que “além do fornecimento de refeições diárias para os seus empregados, contratou-se o fornecimento diário não só de água, café e lanches, mas de jantares semanais para os participantes das reuniões do Conselho, de festas de fim de ano, com cardápio especial, de garçons para servir, entre outros. Trata-se, portanto, de duas contratações totalmente dissociadas dos objetivos do CRA</w:t>
      </w:r>
      <w:proofErr w:type="gramStart"/>
      <w:r>
        <w:t>/RJ e pagas com recursos do Conselho, o que fere o princípio da legalidade”</w:t>
      </w:r>
      <w:proofErr w:type="gramEnd"/>
      <w:r>
        <w:t>. Assim, por entender que esta e as demais irregularidades detectadas anteriormente continuaram não elididas, o relator, com a anuência do Plenário, negou provimento aos recursos de reconsideração”.</w:t>
      </w:r>
    </w:p>
  </w:footnote>
  <w:footnote w:id="2">
    <w:p w:rsidR="00876997" w:rsidRDefault="00876997" w:rsidP="006149A2">
      <w:pPr>
        <w:pStyle w:val="Textodenotaderodap"/>
      </w:pPr>
      <w:r w:rsidRPr="00B656FD">
        <w:rPr>
          <w:rStyle w:val="Refdenotaderodap"/>
          <w:color w:val="000000" w:themeColor="text1"/>
        </w:rPr>
        <w:footnoteRef/>
      </w:r>
      <w:r w:rsidRPr="00B656FD">
        <w:rPr>
          <w:color w:val="000000" w:themeColor="text1"/>
        </w:rPr>
        <w:t xml:space="preserve"> </w:t>
      </w:r>
      <w:r w:rsidRPr="00B656FD">
        <w:rPr>
          <w:b/>
          <w:color w:val="000000" w:themeColor="text1"/>
        </w:rPr>
        <w:t>Fracionamento de despesas com fuga à modalidade licitatória adequada</w:t>
      </w:r>
      <w:r w:rsidRPr="00B656FD">
        <w:rPr>
          <w:color w:val="000000" w:themeColor="text1"/>
        </w:rPr>
        <w:t xml:space="preserve"> – Acórdão nº 1597/2010 da 1ª Câmara do TCU: “No âmbito da tomada de contas especial instaurada para apurar irregularidades na aplicação de recursos do Fundo Nacional de </w:t>
      </w:r>
      <w:proofErr w:type="gramStart"/>
      <w:r w:rsidRPr="00B656FD">
        <w:rPr>
          <w:color w:val="000000" w:themeColor="text1"/>
        </w:rPr>
        <w:t>Desenvolvimento da Educação (FNDE) transferidos</w:t>
      </w:r>
      <w:proofErr w:type="gramEnd"/>
      <w:r w:rsidRPr="00B656FD">
        <w:rPr>
          <w:color w:val="000000" w:themeColor="text1"/>
        </w:rPr>
        <w:t xml:space="preserve"> ao Município de Teixeira/PB, com vistas à ampliação e à reforma de escolas municipais, foi o ex-prefeito citado para apresentar alegações de defesa quanto ao “fracionamento das despesas com a utilização de modalidade convite, enquanto o somatório dos contratos exigia a modalidade tomada de preços, haja vista que as obras e serviços na Escola Municipal Silveira Dantas poderiam ser realizados conjunta e concomitantemente, conforme preceitua o art. 23, § 5º, da Lei nº 8.666/1993, e alterações posteriores”. O relator entendeu que os argumentos oferecidos pelo responsável não foram capazes de elidir a irregularidade identificada, uma vez que o próprio ex-prefeito “assume que era adotado o procedimento licitatório à medida que os projetos específicos eram aprovados pelo órgão estadual responsável”, deixando claro, portanto, que </w:t>
      </w:r>
      <w:r w:rsidRPr="00B656FD">
        <w:rPr>
          <w:b/>
          <w:color w:val="000000" w:themeColor="text1"/>
        </w:rPr>
        <w:t>“havia a possibilidade de se planejar a licitação em um único processo com base no plano de trabalho do convênio celebrado”.</w:t>
      </w:r>
      <w:r w:rsidRPr="00B656FD">
        <w:rPr>
          <w:color w:val="000000" w:themeColor="text1"/>
        </w:rPr>
        <w:t xml:space="preserve"> Ressaltou também em seu voto a agravante de os serviços e as obras de engenharia, licitados em processos distintos, serem “da mesma natureza e previstos para o mesmo local, ou seja, a Escola Municipal</w:t>
      </w:r>
      <w:r>
        <w:t xml:space="preserve"> Silveira Dantas”, além do que, conforme destacou a unidade técnica, “a empresa vencedora das licitações foi a mesma”. A Primeira Câmara anuiu à conclusão do relator, no sentido do não acolhimento das alegações de defesa apresentadas”. </w:t>
      </w:r>
    </w:p>
    <w:p w:rsidR="00876997" w:rsidRDefault="00876997" w:rsidP="006149A2">
      <w:pPr>
        <w:pStyle w:val="Textodenotaderodap"/>
      </w:pPr>
    </w:p>
  </w:footnote>
  <w:footnote w:id="3">
    <w:p w:rsidR="00876997" w:rsidRDefault="00876997">
      <w:pPr>
        <w:pStyle w:val="Textodenotaderodap"/>
      </w:pPr>
      <w:r>
        <w:rPr>
          <w:rStyle w:val="Refdenotaderodap"/>
        </w:rPr>
        <w:footnoteRef/>
      </w:r>
      <w:r>
        <w:t xml:space="preserve"> </w:t>
      </w:r>
      <w:r w:rsidRPr="000C19BC">
        <w:t>§ 5</w:t>
      </w:r>
      <w:r>
        <w:t>º do Art. 7º da Lei Federal nº 8.666/93: “</w:t>
      </w:r>
      <w:r w:rsidRPr="000C19BC">
        <w:t>É vedada a realização de licitação cujo objeto inclua bens e serviços sem similaridade ou de marcas, características e especificações exclusivas, salvo nos casos em que for tecnicamente justificável, ou ainda quando o fornecimento de tais materiais e serviços for feito sob o regime de administração contratada, previsto e discriminado no ato convocatório</w:t>
      </w:r>
      <w:r>
        <w:t>”</w:t>
      </w:r>
      <w:r w:rsidRPr="000C19BC">
        <w:t>.</w:t>
      </w:r>
    </w:p>
    <w:p w:rsidR="00876997" w:rsidRDefault="00876997">
      <w:pPr>
        <w:pStyle w:val="Textodenotaderodap"/>
      </w:pPr>
    </w:p>
  </w:footnote>
  <w:footnote w:id="4">
    <w:p w:rsidR="00876997" w:rsidRDefault="00876997" w:rsidP="000C19BC">
      <w:pPr>
        <w:pStyle w:val="Textodenotaderodap"/>
      </w:pPr>
      <w:r>
        <w:rPr>
          <w:rStyle w:val="Refdenotaderodap"/>
        </w:rPr>
        <w:footnoteRef/>
      </w:r>
      <w:r>
        <w:t xml:space="preserve"> § 7º do Art. 15 da Lei Federal nº 8.666/93: “Nas compras deverão ser observadas, ainda:</w:t>
      </w:r>
    </w:p>
    <w:p w:rsidR="00876997" w:rsidRDefault="00876997" w:rsidP="000C19BC">
      <w:pPr>
        <w:pStyle w:val="Textodenotaderodap"/>
      </w:pPr>
      <w:r>
        <w:t>I - a especificação completa do bem a ser adquirido sem indicação de marca;</w:t>
      </w:r>
    </w:p>
    <w:p w:rsidR="00876997" w:rsidRDefault="00876997" w:rsidP="000C19BC">
      <w:pPr>
        <w:pStyle w:val="Textodenotaderodap"/>
      </w:pPr>
      <w:r>
        <w:t>II - a definição das unidades e das quantidades a serem adquiridas em função do consumo e utilização prováveis, cuja estimativa será obtida, sempre que possível, mediante adequadas técnicas quantitativas de estimação;</w:t>
      </w:r>
    </w:p>
    <w:p w:rsidR="00876997" w:rsidRDefault="00876997" w:rsidP="000C19BC">
      <w:pPr>
        <w:pStyle w:val="Textodenotaderodap"/>
      </w:pPr>
      <w:proofErr w:type="gramStart"/>
      <w:r>
        <w:t>III - as condições de guarda e armazenamento que não permitam a deterioração do material”</w:t>
      </w:r>
      <w:proofErr w:type="gramEnd"/>
      <w:r>
        <w:t>.</w:t>
      </w:r>
    </w:p>
    <w:p w:rsidR="00876997" w:rsidRDefault="00876997" w:rsidP="000C19BC">
      <w:pPr>
        <w:pStyle w:val="Textodenotaderodap"/>
      </w:pPr>
    </w:p>
  </w:footnote>
  <w:footnote w:id="5">
    <w:p w:rsidR="00876997" w:rsidRDefault="00876997">
      <w:pPr>
        <w:pStyle w:val="Textodenotaderodap"/>
      </w:pPr>
      <w:r>
        <w:rPr>
          <w:rStyle w:val="Refdenotaderodap"/>
        </w:rPr>
        <w:footnoteRef/>
      </w:r>
      <w:r>
        <w:t xml:space="preserve"> Inciso </w:t>
      </w:r>
      <w:r w:rsidRPr="000C19BC">
        <w:t>I</w:t>
      </w:r>
      <w:r>
        <w:t xml:space="preserve"> do Art. 40 da Lei Federal nº 8.666/93: “</w:t>
      </w:r>
      <w:r w:rsidRPr="000C19BC">
        <w:t>objeto da licitação, em descrição sucinta e clara</w:t>
      </w:r>
      <w:r>
        <w:t>”</w:t>
      </w:r>
      <w:r w:rsidRPr="000C19BC">
        <w:t>;</w:t>
      </w:r>
    </w:p>
    <w:p w:rsidR="00876997" w:rsidRDefault="00876997">
      <w:pPr>
        <w:pStyle w:val="Textodenotaderodap"/>
      </w:pPr>
    </w:p>
  </w:footnote>
  <w:footnote w:id="6">
    <w:p w:rsidR="00876997" w:rsidRDefault="00876997">
      <w:pPr>
        <w:pStyle w:val="Textodenotaderodap"/>
      </w:pPr>
      <w:r>
        <w:rPr>
          <w:rStyle w:val="Refdenotaderodap"/>
        </w:rPr>
        <w:footnoteRef/>
      </w:r>
      <w:r>
        <w:t xml:space="preserve"> Inciso </w:t>
      </w:r>
      <w:r w:rsidRPr="000C19BC">
        <w:t xml:space="preserve">II </w:t>
      </w:r>
      <w:r>
        <w:t>do Art. 3º da Lei Federal nº 10.520/02: “</w:t>
      </w:r>
      <w:r w:rsidRPr="000C19BC">
        <w:t>a definição do objeto deverá ser precisa, suficiente e clara, vedadas especificações que, por excessivas, irrelevantes ou desnecessárias, limitem a competição</w:t>
      </w:r>
      <w:r>
        <w:t>”</w:t>
      </w:r>
      <w:r w:rsidRPr="000C19BC">
        <w:t>;</w:t>
      </w:r>
    </w:p>
    <w:p w:rsidR="00876997" w:rsidRDefault="00876997">
      <w:pPr>
        <w:pStyle w:val="Textodenotaderodap"/>
      </w:pPr>
    </w:p>
  </w:footnote>
  <w:footnote w:id="7">
    <w:p w:rsidR="00876997" w:rsidRDefault="00876997" w:rsidP="00F03059">
      <w:pPr>
        <w:pStyle w:val="Textodenotaderodap"/>
      </w:pPr>
      <w:r>
        <w:rPr>
          <w:rStyle w:val="Refdenotaderodap"/>
        </w:rPr>
        <w:footnoteRef/>
      </w:r>
      <w:r>
        <w:t xml:space="preserve"> Exigências </w:t>
      </w:r>
      <w:proofErr w:type="spellStart"/>
      <w:r>
        <w:t>editalícias</w:t>
      </w:r>
      <w:proofErr w:type="spellEnd"/>
      <w:r>
        <w:t xml:space="preserve"> restritivas ao caráter competitivo da licitação e prática de ato antieconômico – Acórdão n.º 1147/2010 – TCU – Plenário: “A caracterização da </w:t>
      </w:r>
      <w:proofErr w:type="spellStart"/>
      <w:r>
        <w:t>antieconomicidade</w:t>
      </w:r>
      <w:proofErr w:type="spellEnd"/>
      <w:r>
        <w:t xml:space="preserve"> da aquisição pode ocorrer quando se verifica que, não fosse </w:t>
      </w:r>
      <w:proofErr w:type="gramStart"/>
      <w:r>
        <w:t>a</w:t>
      </w:r>
      <w:proofErr w:type="gramEnd"/>
      <w:r>
        <w:t xml:space="preserve"> precariedade dos estudos supostamente realizados para especificação do objeto, os quais conduziram à escolha de características presentes em um único equipamento, haveria possibilidade de a licitação realizada ter previsto características mínimas, presentes em outros modelos, que, assim especificadas, resultariam na ampliação da competição, com o comparecimento de mais de um licitante e com o efetivo oferecimento de lances, em legítimo ambiente concorrencial, visando à contratação mais vantajosa, conforme objetivado na modalidade pregão. Foi esse o entendimento defendido pelo relator, ao apreciar representação que suscitou possíveis irregularidades no edital do Pregão Eletrônico para Registro de Preços n.º 016/2006, conduzido pela Coordenação-Geral de Logística do Ministério da Justiça, tendo por objeto a aquisição de detectores portáteis de traços de substâncias ilícitas, com entrega descentralizada, para equipar penitenciárias federais do Departamento Penitenciário Nacional (</w:t>
      </w:r>
      <w:proofErr w:type="spellStart"/>
      <w:r>
        <w:t>Depen</w:t>
      </w:r>
      <w:proofErr w:type="spellEnd"/>
      <w:r>
        <w:t xml:space="preserve">/MJ). A representante aduziu ter havido direcionamento da licitação, com a inclusão de exigência relativa à capacidade de detecção de agentes utilizados em guerras químicas, o que culminou no comparecimento de apenas uma única empresa ao pregão (EBCO Systems Ltda.). Por meio do Acórdão n.º 1.198/2008, o Plenário determinou a anulação da ata de registro de preços e a realização de audiências. Naquela assentada, ao anuir ao encaminhamento proposto, o relator ressaltou a </w:t>
      </w:r>
      <w:proofErr w:type="spellStart"/>
      <w:r>
        <w:t>reprovabilidade</w:t>
      </w:r>
      <w:proofErr w:type="spellEnd"/>
      <w:r>
        <w:t xml:space="preserve"> da conduta do então Coordenador-Geral de Políticas, Pesquisa e Análise da Informação do </w:t>
      </w:r>
      <w:proofErr w:type="spellStart"/>
      <w:r>
        <w:t>Depen</w:t>
      </w:r>
      <w:proofErr w:type="spellEnd"/>
      <w:r>
        <w:t>, que, consoante as provas coligidas ao processo, utilizou-se indevidamente de trabalho acadêmico para motivar a aquisição de equipamento “</w:t>
      </w:r>
      <w:proofErr w:type="spellStart"/>
      <w:r>
        <w:t>tri-mode</w:t>
      </w:r>
      <w:proofErr w:type="spellEnd"/>
      <w:r>
        <w:t xml:space="preserve">”. No voto apresentado na Sessão de 19/05/2010, o relator destacou que os elementos aduzidos não infirmam as conclusões anteriores de que: a) houve motivação inadequada da necessidade de utilização, em presídios federais, de equipamento para detectar armas químicas; b) as especificações do equipamento objeto do Pregão Eletrônico n.º 016/2006 (SRP), cujas características exclusivas de detecção tripla (narcóticos, explosivos e armas químicas), em um mesmo aparelho, e, especialmente, dos gases e produtos químicos industriais, são as mesmas encontradas nos manuais técnicos da fabricante </w:t>
      </w:r>
      <w:proofErr w:type="spellStart"/>
      <w:r>
        <w:t>Smiths</w:t>
      </w:r>
      <w:proofErr w:type="spellEnd"/>
      <w:r>
        <w:t xml:space="preserve"> </w:t>
      </w:r>
      <w:proofErr w:type="spellStart"/>
      <w:r>
        <w:t>Detection</w:t>
      </w:r>
      <w:proofErr w:type="spellEnd"/>
      <w:r>
        <w:t xml:space="preserve">; e c) não havia outro fabricante nacional ou mundial, além da </w:t>
      </w:r>
      <w:proofErr w:type="spellStart"/>
      <w:r>
        <w:t>Smiths</w:t>
      </w:r>
      <w:proofErr w:type="spellEnd"/>
      <w:r>
        <w:t xml:space="preserve"> </w:t>
      </w:r>
      <w:proofErr w:type="spellStart"/>
      <w:r>
        <w:t>Detection</w:t>
      </w:r>
      <w:proofErr w:type="spellEnd"/>
      <w:r>
        <w:t>, para detector portátil “</w:t>
      </w:r>
      <w:proofErr w:type="spellStart"/>
      <w:r>
        <w:t>tri-mode</w:t>
      </w:r>
      <w:proofErr w:type="spellEnd"/>
      <w:r>
        <w:t>” (detecção, em um mesmo aparelho, de narcóticos, explosivos e armas químicas), capaz de fornecer equipamento que atendesse integralmente às características fixadas pelo edital. Para o relator, a contratação foi antieconômica, uma vez que os equipamentos para detecção de tão somente explosivos e narcóticos têm menor preço e maior número de fornecedores e, “tudo indica, poderia atender às necessidades do Sistema Penitenciário Nacional”. Nesse aspecto, “a licitação poderia ter-se iniciado com características mínimas que permitiriam, além de concorrência, cotação de preços por licitantes de modelos ‘</w:t>
      </w:r>
      <w:proofErr w:type="spellStart"/>
      <w:r>
        <w:t>bi-mode</w:t>
      </w:r>
      <w:proofErr w:type="spellEnd"/>
      <w:r>
        <w:t xml:space="preserve">’, capazes de atender aos presídios com a detecção de drogas, narcóticos e explosivos, de menor valor, sem excluir detectores que também contemplassem armas químicas, os quais, para concorrerem, teriam de baixar preços”. Na ausência de concorrentes à licitação, “não houve interesse, por parte da EBCO Systems de, quem sabe, buscar junto ao fabricante, preço mais competitivo, o que, mais uma vez, pode reforçar a prática de aquisição antieconômica por parte dos gestores envolvidos”. </w:t>
      </w:r>
      <w:proofErr w:type="gramStart"/>
      <w:r>
        <w:t>Ao final, o relator propôs e o Plenário decidiu pela aplicação de multa”</w:t>
      </w:r>
      <w:proofErr w:type="gramEnd"/>
      <w:r>
        <w:t>.</w:t>
      </w:r>
    </w:p>
    <w:p w:rsidR="00876997" w:rsidRDefault="00876997" w:rsidP="00F03059">
      <w:pPr>
        <w:pStyle w:val="Textodenotaderodap"/>
      </w:pPr>
    </w:p>
  </w:footnote>
  <w:footnote w:id="8">
    <w:p w:rsidR="00876997" w:rsidRDefault="00876997" w:rsidP="00AD17CF">
      <w:pPr>
        <w:pStyle w:val="Textodenotaderodap"/>
      </w:pPr>
      <w:r>
        <w:rPr>
          <w:rStyle w:val="Refdenotaderodap"/>
        </w:rPr>
        <w:footnoteRef/>
      </w:r>
      <w:r>
        <w:t xml:space="preserve"> Fracionamento de despesas para a não realização de licitação, ou para a não adoção da modalidade licitatória adequada - </w:t>
      </w:r>
      <w:r w:rsidRPr="00AD17CF">
        <w:t>Acórdão nº 2568/2010</w:t>
      </w:r>
      <w:r>
        <w:t xml:space="preserve"> – TCU – </w:t>
      </w:r>
      <w:r w:rsidRPr="00AD17CF">
        <w:t>1ª Câmara</w:t>
      </w:r>
      <w:r>
        <w:t xml:space="preserve">: “No âmbito da prestação de contas do Serviço Nacional de Aprendizagem Industrial - Departamento Regional de Sergipe (SENAI/SE), relativa ao exercício de 2005, a unidade técnica promoveu audiência dos responsáveis pelo fato de a entidade haver contratado, por meio de dispensa de licitação, empresa para prestar serviços de reforma em unidades móveis do SENAI/SE, que totalizaram cerca de R$ 54.000,00, ao passo que o Regulamento de Licitações e Contratos do SENAI prevê que a dispensa somente pode ocorrer até o limite de R$ 25.000,00. Para o relator, “os serviços executados nas quatro unidades móveis poderiam caracterizar-se como sendo de mesma natureza, tais como </w:t>
      </w:r>
      <w:proofErr w:type="spellStart"/>
      <w:r>
        <w:t>lanternagem</w:t>
      </w:r>
      <w:proofErr w:type="spellEnd"/>
      <w:r>
        <w:t xml:space="preserve">, recuperação de cadeiras e bancos, recarga de extintores, sinalização visual etc., indicando que uma só empresa poderia realizar os serviços”. Outra irregularidade levantada dizia respeito à realização de três processos licitatórios, na modalidade de convite, para a aquisição de equipamentos de informática, que totalizaram R$ 325.420,00, enquanto o limite para a utilização do convite, de acordo com o normativo de licitações do SENAI, é de R$ 225.000,00. De acordo com o relator, ainda que o limite tenha sido ultrapassado, “é forçoso admitir que as compras </w:t>
      </w:r>
      <w:proofErr w:type="gramStart"/>
      <w:r>
        <w:t>foram</w:t>
      </w:r>
      <w:proofErr w:type="gramEnd"/>
      <w:r>
        <w:t xml:space="preserve"> efetuadas por meio de um certame que, embora mais simplificado do que a concorrência – modalidade que deveria ter sido utilizada –, garantiu efetividade ao postulado constitucional da realização de licitação para as compras efetuadas com verbas públicas”. Ressaltou, ainda, que os três convites, embora realizados para a aquisição de equipamentos de informática, tiveram objetos distintos: “Convite n.º 7/2005 – aquisição de notebooks; Convite n.º 14/2005 – reestruturação dos Núcleos de Informação Tecnológica, com estruturação de laboratório predial; e Convite n.º 24/2005 – que teve por </w:t>
      </w:r>
      <w:proofErr w:type="gramStart"/>
      <w:r>
        <w:t>objeto</w:t>
      </w:r>
      <w:proofErr w:type="gramEnd"/>
      <w:r>
        <w:t xml:space="preserve"> a compra de novos servidores para o sistema ERP da entidade”. Considerando que tais falhas “não ocasionaram prejuízo à entidade, não sendo representativas o bastante para macular as contas dos responsáveis”, o relator propôs e a Primeira Câmara decidiu tão somente expedir determinação corretiva ao SENAI/SE, para futuras contratações”. </w:t>
      </w:r>
    </w:p>
    <w:p w:rsidR="00876997" w:rsidRDefault="00876997">
      <w:pPr>
        <w:pStyle w:val="Textodenotaderodap"/>
      </w:pPr>
    </w:p>
  </w:footnote>
  <w:footnote w:id="9">
    <w:p w:rsidR="00876997" w:rsidRDefault="00876997" w:rsidP="00B656FD">
      <w:pPr>
        <w:pStyle w:val="Textodenotaderodap"/>
      </w:pPr>
      <w:r>
        <w:rPr>
          <w:rStyle w:val="Refdenotaderodap"/>
        </w:rPr>
        <w:footnoteRef/>
      </w:r>
      <w:r>
        <w:t xml:space="preserve"> Bons parâmetros para elaboração da planilha de custos e formação de preços</w:t>
      </w:r>
      <w:r w:rsidRPr="00B656FD">
        <w:t xml:space="preserve"> </w:t>
      </w:r>
      <w:r>
        <w:t xml:space="preserve">– </w:t>
      </w:r>
      <w:r w:rsidRPr="00B656FD">
        <w:t>Acórdão nº 1720/2010</w:t>
      </w:r>
      <w:r>
        <w:t xml:space="preserve"> – TCU – </w:t>
      </w:r>
      <w:r w:rsidRPr="00B656FD">
        <w:t>2ª Câmara</w:t>
      </w:r>
      <w:r>
        <w:t>: “Representação formulada ao TCU noticiou supostas irregularidades no Pregão Eletrônico para Registro de Preços n.º 2/2009, conduzido pelo Instituto do Patrimônio Histórico e Artístico Nacional (</w:t>
      </w:r>
      <w:proofErr w:type="spellStart"/>
      <w:r>
        <w:t>Iphan</w:t>
      </w:r>
      <w:proofErr w:type="spellEnd"/>
      <w:r>
        <w:t xml:space="preserve">), cujo objeto era a prestação de serviços de cerimonial e atividades afins, com fornecimento de infra-estrutura e apoio logístico. Preliminarmente, tendo sido verificado que o órgão não realizou ampla pesquisa de mercado previamente à realização do certame, “tomando como estimativa de preços a cotação de empresa cuja atividade econômica sequer enquadrava-se no objeto licitado”, o relator deferiu medida cautelar, referendada pelo Plenário, determinando ao </w:t>
      </w:r>
      <w:proofErr w:type="spellStart"/>
      <w:r>
        <w:t>Iphan</w:t>
      </w:r>
      <w:proofErr w:type="spellEnd"/>
      <w:r>
        <w:t xml:space="preserve"> que não autorizasse novas adesões à ata de registro de preços resultante do aludido pregão, até que o TCU se manifestasse sobre o mérito da questão. Visando apurar a adequabilidade dos preços estimados no âmbito da licitação, a unidade técnica elaborou tabelas efetuando comparação com os valores ofertados em pregões eletrônicos conduzidos pela Controladoria Geral da União e pelos Ministérios da Cultura, da Justiça e da Educação, ocorridos em datas próximas ao certame sob análise, todos relativos à contratação do mesmo tipo de serviço. A segunda comparação feita pela unidade instrutiva foi em relação aos itens licitados por intermédio de pregão conduzido pelo próprio TCU, e a terceira, em relação aos “preços de itens relativos a fornecimentos em ambiente hoteleiro”. Partindo dos dados coletados, o relator concluiu “que a pesquisa de preços que serviu de base para a realização do Pregão Eletrônico nº 2/2009 contempla valores bastante superiores aos preços praticados em outros certames, havendo fortes indícios da ocorrência de excedente de preço na maioria dos itens constantes do termo de referência”. A Segunda Câmara acolheu a proposta do relator de determinar ao órgão a adoção das “providências </w:t>
      </w:r>
      <w:proofErr w:type="gramStart"/>
      <w:r>
        <w:t>necessárias</w:t>
      </w:r>
      <w:proofErr w:type="gramEnd"/>
      <w:r>
        <w:t xml:space="preserve"> à anulação do Pregão Eletrônico no 2/2009, bem como de todos os atos dele decorrentes, inclusive a Ata de Registro de Preços e o Contrato nº 39/2009”, celebrado entre o </w:t>
      </w:r>
      <w:proofErr w:type="spellStart"/>
      <w:r>
        <w:t>Iphan</w:t>
      </w:r>
      <w:proofErr w:type="spellEnd"/>
      <w:r>
        <w:t xml:space="preserve"> e a vencedora da licitação”.</w:t>
      </w:r>
    </w:p>
    <w:p w:rsidR="00876997" w:rsidRDefault="00876997" w:rsidP="00B656FD">
      <w:pPr>
        <w:pStyle w:val="Textodenotaderodap"/>
      </w:pPr>
    </w:p>
  </w:footnote>
  <w:footnote w:id="10">
    <w:p w:rsidR="00876997" w:rsidRDefault="00876997">
      <w:pPr>
        <w:pStyle w:val="Textodenotaderodap"/>
      </w:pPr>
      <w:r>
        <w:rPr>
          <w:rStyle w:val="Refdenotaderodap"/>
        </w:rPr>
        <w:footnoteRef/>
      </w:r>
      <w:r>
        <w:t xml:space="preserve"> </w:t>
      </w:r>
      <w:r w:rsidRPr="00795B84">
        <w:t>Acórdão nº 1547/2007 – TCU – Plenário</w:t>
      </w:r>
      <w:r>
        <w:t xml:space="preserve">: </w:t>
      </w:r>
      <w:r w:rsidRPr="00795B84">
        <w:t xml:space="preserve">“Proceda, quando da realização de licitação, à consulta de preços correntes no mercado, ou fixados por órgão </w:t>
      </w:r>
      <w:proofErr w:type="gramStart"/>
      <w:r w:rsidRPr="00795B84">
        <w:t>oficial competente ou, ainda, constantes do sistema de registro de preços, em cumprimento ao disposto art. 43,</w:t>
      </w:r>
      <w:proofErr w:type="gramEnd"/>
      <w:r w:rsidRPr="00795B84">
        <w:t xml:space="preserve"> inc. IV, da Lei nº 8.666/1993, consubstanciando a pesquisa no mercado em, pelo menos, três orçamentos de fornecedores distintos, os quais devem ser anexados ao procedimento licitatório”</w:t>
      </w:r>
      <w:r>
        <w:t>.</w:t>
      </w:r>
    </w:p>
    <w:p w:rsidR="00876997" w:rsidRDefault="00876997">
      <w:pPr>
        <w:pStyle w:val="Textodenotaderodap"/>
      </w:pPr>
    </w:p>
  </w:footnote>
  <w:footnote w:id="11">
    <w:p w:rsidR="00876997" w:rsidRDefault="00876997" w:rsidP="00AD17CF">
      <w:pPr>
        <w:pStyle w:val="Textodenotaderodap"/>
      </w:pPr>
      <w:r>
        <w:rPr>
          <w:rStyle w:val="Refdenotaderodap"/>
        </w:rPr>
        <w:footnoteRef/>
      </w:r>
      <w:r>
        <w:t xml:space="preserve"> Descrição do objeto de forma a atender às necessidades específicas da entidade promotora do certame – </w:t>
      </w:r>
      <w:r w:rsidRPr="00AD17CF">
        <w:t>Acórdão nº 2568/2010</w:t>
      </w:r>
      <w:r>
        <w:t xml:space="preserve"> – TCU – </w:t>
      </w:r>
      <w:r w:rsidRPr="00AD17CF">
        <w:t>1ª Câmara</w:t>
      </w:r>
      <w:r>
        <w:t xml:space="preserve">: “Outra irregularidade identificada no âmbito da prestação de contas do Serviço Nacional de Aprendizagem Industrial - Departamento Regional de Sergipe (SENAI/SE), relativa ao exercício de 2005, e que motivou a audiência dos responsáveis, foi a “restrição da concorrência em face das especificações do objeto nas aquisições de um veículo tipo perua – Convite n.º 04/2005 – e de </w:t>
      </w:r>
      <w:proofErr w:type="gramStart"/>
      <w:r>
        <w:t>uma VAN</w:t>
      </w:r>
      <w:proofErr w:type="gramEnd"/>
      <w:r>
        <w:t xml:space="preserve"> – Convite n.º 05/2005 –, que foram limitadas, em cada caso, a apenas um veículo disponível no mercado, sem justificativas técnicas para as especificações.”. De acordo com o relator, no caso do Convite n.º 04/2005, a simples escolha do modelo de veículo perua “consiste em opção discricionária do gestor na busca de atender às necessidades específicas da entidade, não sendo, em princípio, restritiva do caráter competitivo do certame”. Para ele, também “não pode ser encarada como restrição a exigência de pneus aro R13, ou, ainda, de velocidade máxima superior a 170 Km/h”, como ponderado pela unidade técnica, “uma vez que tais itens são, praticamente, básicos a qualquer modelo de automóvel”. Em seu voto, o relator afirmou que rodas aro R13 são as que apresentam pneus com o menor custo de reposição em relação às demais (R14, R15 etc.). Ademais, não havia indicação nos autos de que as montadoras participantes do certame tiveram dificuldade em atender a tal demanda. Quanto à velocidade máxima superior a 170 Km/h, o relator concluiu, anuindo à instrução da unidade técnica, que, “de fato, a velocidade máxima permitida no Código Nacional de Trânsito é de 110 Km/h. Nada obstante, é usual que os veículos, em geral, apresentem velocidade máxima da ordem de 180 Km/h ou mais, indicando que a exigência não pode ser encarada com restritiva da competitividade”. O relator também não considerou restritiva, tal qual asseverado pela unidade técnica, a exigência, no Convite n.º 5/2005 – que teve como objeto a compra de veículo do tipo VAN –, de poltronas individuais e reclináveis, item que somente teria sido ofertado pela montadora Mercedes-Benz. Considerando que os veículos são utilizados para percorrer grandes distâncias, conforme assinalado pelos responsáveis, o relator não considerou “desarrazoada a especificação, tampouco geradora de restrição à competitividade”. </w:t>
      </w:r>
      <w:proofErr w:type="gramStart"/>
      <w:r>
        <w:t>A Primeira Câmara acolheu o voto do relator”</w:t>
      </w:r>
      <w:proofErr w:type="gramEnd"/>
      <w:r>
        <w:t>.</w:t>
      </w:r>
    </w:p>
    <w:p w:rsidR="00876997" w:rsidRDefault="00876997" w:rsidP="00AD17CF">
      <w:pPr>
        <w:pStyle w:val="Textodenotaderodap"/>
      </w:pPr>
    </w:p>
  </w:footnote>
  <w:footnote w:id="12">
    <w:p w:rsidR="00876997" w:rsidRDefault="00876997" w:rsidP="00B656FD">
      <w:pPr>
        <w:pStyle w:val="Textodenotaderodap"/>
      </w:pPr>
      <w:r>
        <w:rPr>
          <w:rStyle w:val="Refdenotaderodap"/>
        </w:rPr>
        <w:footnoteRef/>
      </w:r>
      <w:r>
        <w:t xml:space="preserve"> Fixação de preço mínimo e necessidade da definição de quantitativo para os itens que compõem a planilha</w:t>
      </w:r>
      <w:r w:rsidRPr="00B656FD">
        <w:t xml:space="preserve"> </w:t>
      </w:r>
      <w:r>
        <w:t xml:space="preserve">– </w:t>
      </w:r>
      <w:r w:rsidRPr="00B656FD">
        <w:t>Acórdão nº 1720/2010</w:t>
      </w:r>
      <w:r>
        <w:t xml:space="preserve"> – TCU – </w:t>
      </w:r>
      <w:r w:rsidRPr="00B656FD">
        <w:t>2ª Câmara</w:t>
      </w:r>
      <w:r>
        <w:t>: “No âmbito da representação, foi também apurado que o Instituto do Patrimônio Histórico e Artístico Nacional (</w:t>
      </w:r>
      <w:proofErr w:type="spellStart"/>
      <w:r>
        <w:t>Iphan</w:t>
      </w:r>
      <w:proofErr w:type="spellEnd"/>
      <w:r>
        <w:t xml:space="preserve">) fixou preços mínimos no Pregão Eletrônico para Registro de Preços n.º 2/2009, ao estabelecer “limites mínimos de </w:t>
      </w:r>
      <w:proofErr w:type="spellStart"/>
      <w:r>
        <w:t>exequibilidade</w:t>
      </w:r>
      <w:proofErr w:type="spellEnd"/>
      <w:r>
        <w:t xml:space="preserve"> das propostas”. De acordo com o edital, nenhum item poderia ter preço inferior a 50% do máximo estabelecido, e o valor total da proposta não poderia ser menor que 70% do máximo estipulado. Para o relator, “a contratação efetuada não alcançou a proposta mais vantajosa para a Administração”, tendo diversos licitantes sido desclassificados por cotarem valores globais abaixo do limite mínimo </w:t>
      </w:r>
      <w:proofErr w:type="spellStart"/>
      <w:r>
        <w:t>exequível</w:t>
      </w:r>
      <w:proofErr w:type="spellEnd"/>
      <w:r>
        <w:t xml:space="preserve"> definido no instrumento convocatório, “o que denota, em princípio, que havia a possibilidade de se executar o objeto por valor menor que o contratado”. Deixou assente, ainda, que a jurisprudência do TCU é firme no sentido de que, antes de ser declarada a </w:t>
      </w:r>
      <w:proofErr w:type="spellStart"/>
      <w:r>
        <w:t>inexequibilidade</w:t>
      </w:r>
      <w:proofErr w:type="spellEnd"/>
      <w:r>
        <w:t xml:space="preserve"> dos preços ofertados pelos licitantes, deve-lhes ser facultada a possibilidade de comprovarem a </w:t>
      </w:r>
      <w:proofErr w:type="spellStart"/>
      <w:r>
        <w:t>exequibilidade</w:t>
      </w:r>
      <w:proofErr w:type="spellEnd"/>
      <w:r>
        <w:t xml:space="preserve"> de suas propostas. Outra irregularidade constatada na licitação foi a não fixação, no edital, dos quantitativos a serem executados pela futura contratada. Para o relator, essa imprecisão “pode, de fato, resultar na adoção de preços não condizentes com as demandas futuras, vez que o licitante não tem como avaliar a sua capacidade de atender às solicitações do possível contratante”. Ao final, o relator propôs e a Segunda Câmara decidiu alertar ao </w:t>
      </w:r>
      <w:proofErr w:type="spellStart"/>
      <w:r>
        <w:t>Iphan</w:t>
      </w:r>
      <w:proofErr w:type="spellEnd"/>
      <w:r>
        <w:t xml:space="preserve"> que “a desclassificação de licitantes pela apresentação de propostas que contenham preços considerados </w:t>
      </w:r>
      <w:proofErr w:type="spellStart"/>
      <w:r>
        <w:t>inexequíveis</w:t>
      </w:r>
      <w:proofErr w:type="spellEnd"/>
      <w:r>
        <w:t xml:space="preserve">, sem que antes lhe seja facultada a oportunidade de apresentar justificativas para os valores ofertados, vai de encontro ao contido no art. 48, inciso II, da Lei nº 8.666, de 1993, e à jurisprudência desta Corte”, e também que “o orçamento-base da </w:t>
      </w:r>
      <w:proofErr w:type="gramStart"/>
      <w:r>
        <w:t>licitação</w:t>
      </w:r>
      <w:proofErr w:type="gramEnd"/>
      <w:r>
        <w:t xml:space="preserve"> contendo o detalhamento de todos os serviços previstos, bem como a previsão dos quantitativos que serão executados no âmbito do ajuste a ser firmado, deve ser disponibilizado aos licitantes, em atendimento ao disposto no art. 7º, § 4º, da Lei nº 8.666, de 1993, c/c art. 9º, inciso II, do Decreto nº 3.931, de 2001”. Precedentes citados: Acórdão n.o 1.100/2008-Plenário e Acórdãos </w:t>
      </w:r>
      <w:proofErr w:type="spellStart"/>
      <w:r>
        <w:t>n.os</w:t>
      </w:r>
      <w:proofErr w:type="spellEnd"/>
      <w:r>
        <w:t xml:space="preserve"> 612/2004 e 559/2009, ambos da 1ª Câmara”.</w:t>
      </w:r>
    </w:p>
    <w:p w:rsidR="00876997" w:rsidRDefault="00876997" w:rsidP="00B656FD">
      <w:pPr>
        <w:pStyle w:val="Textodenotaderodap"/>
      </w:pPr>
    </w:p>
  </w:footnote>
  <w:footnote w:id="13">
    <w:p w:rsidR="00876997" w:rsidRPr="00B656FD" w:rsidRDefault="00876997" w:rsidP="002F2AF2">
      <w:pPr>
        <w:pStyle w:val="Textodenotaderodap"/>
        <w:rPr>
          <w:color w:val="000000" w:themeColor="text1"/>
        </w:rPr>
      </w:pPr>
      <w:r w:rsidRPr="00B656FD">
        <w:rPr>
          <w:rStyle w:val="Refdenotaderodap"/>
          <w:color w:val="000000" w:themeColor="text1"/>
        </w:rPr>
        <w:footnoteRef/>
      </w:r>
      <w:r w:rsidRPr="00B656FD">
        <w:rPr>
          <w:color w:val="000000" w:themeColor="text1"/>
        </w:rPr>
        <w:t xml:space="preserve"> Acórdão nº 1744/2010 – TCU – 1ª Câmara: “Por meio do Acórdão n.º 2.071/2009, a Primeira Câmara determinou à </w:t>
      </w:r>
      <w:proofErr w:type="spellStart"/>
      <w:r w:rsidRPr="00B656FD">
        <w:rPr>
          <w:color w:val="000000" w:themeColor="text1"/>
        </w:rPr>
        <w:t>Termoaçu</w:t>
      </w:r>
      <w:proofErr w:type="spellEnd"/>
      <w:r w:rsidRPr="00B656FD">
        <w:rPr>
          <w:color w:val="000000" w:themeColor="text1"/>
        </w:rPr>
        <w:t xml:space="preserve"> S.A., empresa do grupo Petrobras, que </w:t>
      </w:r>
      <w:r w:rsidRPr="00B656FD">
        <w:rPr>
          <w:b/>
          <w:color w:val="000000" w:themeColor="text1"/>
        </w:rPr>
        <w:t>“realize e deixe demonstrado no processo licitatório pesquisa de preços de mercado para subsidiar o julgamento das propostas, de forma a evidenciar o seguimento ao princípio constitucional da economicidade”</w:t>
      </w:r>
      <w:r w:rsidRPr="00B656FD">
        <w:rPr>
          <w:color w:val="000000" w:themeColor="text1"/>
        </w:rPr>
        <w:t xml:space="preserve">. Contra a referida determinação, foi interposto recurso de reconsideração, sob o argumento de que o art. 43, IV, da Lei n.º 8.666/93 estabelece exceção à obrigatoriedade da pesquisa de preços, representada pela expressão “conforme o caso”, senão vejamos: “Art. 43. </w:t>
      </w:r>
      <w:proofErr w:type="gramStart"/>
      <w:r w:rsidRPr="00B656FD">
        <w:rPr>
          <w:color w:val="000000" w:themeColor="text1"/>
        </w:rPr>
        <w:t>A licitação será processada e julgada com observância dos seguintes procedimentos: (...) IV - verificação da conformidade de cada proposta com os requisitos do edital e, conforme o caso, com os preços correntes no mercado ou fixados por órgão oficial competente, ou ainda com os constantes do sistema de registro de preços, os quais deverão ser devidamente registrados na ata de julgamento, promovendo-se a desclassificação das propostas desconformes ou incompatíveis;”</w:t>
      </w:r>
      <w:proofErr w:type="gramEnd"/>
      <w:r w:rsidRPr="00B656FD">
        <w:rPr>
          <w:color w:val="000000" w:themeColor="text1"/>
        </w:rPr>
        <w:t xml:space="preserve">. Para o relator, uma simples leitura do dispositivo </w:t>
      </w:r>
      <w:r w:rsidRPr="00B656FD">
        <w:rPr>
          <w:b/>
          <w:color w:val="000000" w:themeColor="text1"/>
        </w:rPr>
        <w:t>“torna claro que o uso da expressão destina-se não a excepcionar a realização da pesquisa de preços, mas a enumerar de que modo pode ser feita, ou seja, tomando como referência os preços correntes de mercado, os preços fixados por órgão oficial competente ou, ainda, aqueles constantes do sistema de registro de preços”</w:t>
      </w:r>
      <w:r w:rsidRPr="00B656FD">
        <w:rPr>
          <w:color w:val="000000" w:themeColor="text1"/>
        </w:rPr>
        <w:t xml:space="preserve">. Esse entendimento é reforçado </w:t>
      </w:r>
      <w:r w:rsidRPr="00B656FD">
        <w:rPr>
          <w:b/>
          <w:color w:val="000000" w:themeColor="text1"/>
        </w:rPr>
        <w:t>“pelo fato de que, de acordo com o caput do art. 43, a verificação da conformidade da proposta com o edital, no que concerne aos preços, é procedimento necessário ao processamento da licitação, não cabendo falar em facultatividade”</w:t>
      </w:r>
      <w:r w:rsidRPr="00B656FD">
        <w:rPr>
          <w:color w:val="000000" w:themeColor="text1"/>
        </w:rPr>
        <w:t>. Acolhendo o voto do relator, a Primeira Câmara decidiu negar provimento ao recurso.</w:t>
      </w:r>
    </w:p>
    <w:p w:rsidR="00876997" w:rsidRDefault="00876997" w:rsidP="002F2AF2">
      <w:pPr>
        <w:pStyle w:val="Textodenotaderodap"/>
      </w:pPr>
    </w:p>
  </w:footnote>
  <w:footnote w:id="14">
    <w:p w:rsidR="00876997" w:rsidRDefault="00876997" w:rsidP="00F717C1">
      <w:pPr>
        <w:pStyle w:val="Textodenotaderodap"/>
      </w:pPr>
      <w:r>
        <w:rPr>
          <w:rStyle w:val="Refdenotaderodap"/>
        </w:rPr>
        <w:footnoteRef/>
      </w:r>
      <w:r>
        <w:t xml:space="preserve"> No caso de impossibilidade de obtenção de preços referenciais, via sistemas oficiais, para a estimativa dos custos em processos licitatórios, deve ser realizada pesquisa contendo o mínimo de três cotações de empresas/fornecedores distintos, fazendo constar do respectivo processo a documentação comprobatória pertinente aos levantamentos e estudos que fundamentaram o preço estimado, devendo ser devidamente justificadas as situações em que não for possível atingir o número mínimo de cotações – Acórdão nº 1266/2011 – TCU – Plenário: ”Mediante auditoria, o TCU fiscalizou as obras da fábrica de </w:t>
      </w:r>
      <w:proofErr w:type="spellStart"/>
      <w:r>
        <w:t>hemoderivados</w:t>
      </w:r>
      <w:proofErr w:type="spellEnd"/>
      <w:r>
        <w:t xml:space="preserve"> e biotecnologia da Empresa Brasileira de </w:t>
      </w:r>
      <w:proofErr w:type="spellStart"/>
      <w:r>
        <w:t>Hemoderivados</w:t>
      </w:r>
      <w:proofErr w:type="spellEnd"/>
      <w:r>
        <w:t xml:space="preserve"> e Biotecnologia – (</w:t>
      </w:r>
      <w:proofErr w:type="spellStart"/>
      <w:r>
        <w:t>Hemobrás</w:t>
      </w:r>
      <w:proofErr w:type="spellEnd"/>
      <w:r>
        <w:t xml:space="preserve">), em Goiana/PE, examinando, para tanto, documentos relativos à Concorrência nº 2/2010, cujo objeto consistiu na contratação de empresa para a execução das obras, instalações e serviços para continuidade do parque industrial da </w:t>
      </w:r>
      <w:proofErr w:type="spellStart"/>
      <w:r>
        <w:t>Hemobrás</w:t>
      </w:r>
      <w:proofErr w:type="spellEnd"/>
      <w:r>
        <w:t xml:space="preserve"> naquela cidade. Ao analisar a composição da planilha que serviu de base para o orçamento da licitação, a equipe de auditoria detectou que alguns itens não apresentavam cotação nos sistemas oficiais de preços referenciais, no caso, SICRO e SINAPI. Para tais itens, a </w:t>
      </w:r>
      <w:proofErr w:type="spellStart"/>
      <w:r>
        <w:t>Hemobrás</w:t>
      </w:r>
      <w:proofErr w:type="spellEnd"/>
      <w:r>
        <w:t xml:space="preserve"> levantou cotações de mercado, de modo a justificar os preços adotados, limitando-se, todavia, a uma única cotação para cada serviço, prática que, na opinião da equipe de auditoria, iria de encontro à jurisprudência deste Tribunal. Para ela, o entendimento do Tribunal é no sentido de que, “no caso de não ser possível obter preços referenciais nos sistemas oficiais para a estimativa de custos que antecederem os processos licitatórios, deve ser realizada pesquisa de preços contendo o mínimo de três cotações de empresas/fornecedores distintos, fazendo constar do respectivo processo a documentação comprobatória pertinente aos levantamentos e estudos que fundamentaram o preço estimado”. E que, “caso não seja possível obter esse número de cotações, deve ser elaborada justificativa </w:t>
      </w:r>
      <w:proofErr w:type="gramStart"/>
      <w:r>
        <w:t>circunstanciada</w:t>
      </w:r>
      <w:proofErr w:type="gramEnd"/>
      <w:r>
        <w:t xml:space="preserve">”. A equipe de auditoria sugeriu, então, que o TCU expedisse determinação corretiva para as próximas licitações a serem realizadas pela </w:t>
      </w:r>
      <w:proofErr w:type="spellStart"/>
      <w:r>
        <w:t>Hemobrás</w:t>
      </w:r>
      <w:proofErr w:type="spellEnd"/>
      <w:r>
        <w:t>, no que contou com a acolhida do relator e do Plenário. Precedentes citados: Acórdãos nos 568/2008, 1.378/2008, 4.013/2008, 5.262/2008, 3.506/2009, da 1ª Câmara, 2.809/2008, 1.344/2009, 3.667/2009, da 2ª Câmara, e 1.379/2007, 837/2008, e 3.219/2010, do Plenário”.</w:t>
      </w:r>
    </w:p>
    <w:p w:rsidR="00876997" w:rsidRDefault="00876997">
      <w:pPr>
        <w:pStyle w:val="Textodenotaderodap"/>
      </w:pPr>
    </w:p>
  </w:footnote>
  <w:footnote w:id="15">
    <w:p w:rsidR="00876997" w:rsidRDefault="00876997" w:rsidP="00521541">
      <w:pPr>
        <w:pStyle w:val="Textodenotaderodap"/>
      </w:pPr>
      <w:r>
        <w:rPr>
          <w:rStyle w:val="Refdenotaderodap"/>
        </w:rPr>
        <w:footnoteRef/>
      </w:r>
      <w:r>
        <w:t xml:space="preserve"> Responsabilidade do pregoeiro pela realização de pesquisa de preços – </w:t>
      </w:r>
      <w:r w:rsidRPr="00521541">
        <w:t>Acórdão nº 4848/2010</w:t>
      </w:r>
      <w:r>
        <w:t xml:space="preserve"> – TCU - </w:t>
      </w:r>
      <w:r w:rsidRPr="00521541">
        <w:t>1ª Câmara</w:t>
      </w:r>
      <w:r>
        <w:t xml:space="preserve">: “Não constitui incumbência obrigatória da comissão permanente de licitação (CPL), do pregoeiro ou da autoridade superior realizar pesquisa de preços no mercado e em outros entes públicos, sendo essa atribuição, tendo em vista a complexidade dos diversos objetos licitados, dos setores ou pessoas competentes envolvidos na aquisição do objeto. Foi esse o entendimento defendido pelo relator, ao apreciar pedido de reexame interposto contra o Acórdão n.º 6.753/2009-1ª Câmara, por meio do qual o Tribunal aplicou multa ao ora recorrente (pregoeiro), em decorrência de irregularidades identificadas em pregão instaurado pelo Governo do Estado de Roraima. Em seu voto, o relator constatou que a CPL publicara, em 29/12/2008, o edital do Pregão Presencial n.º 414/2008, cujo objeto era o registro de preços para eventual aquisição de gêneros alimentícios. Após a apresentação dos lances verbais, foi declarada vencedora empresa que ofertou proposta de R$ 6.241.000,00, ao passo que o valor estimado pela administração correspondia a R$ 9.160.477,95. Após a interposição de recurso, o pregoeiro decidiu desclassificar a vencedora, além de declarar fracassado o certame, por entender que “a desclassificação das melhores propostas de preços infringiria o princípio da economicidade”. Em 19/2/2009, foi publicado o edital do Pregão Presencial n.º 019/2009, idêntico ao certame anterior, sagrando-se vencedora, mais uma vez, aquela mesma empresa, oferecendo, desta feita, proposta no valor total de R$ 7.279.999,74. Considerando que o valor vencedor havia sido superior ao anterior, mas bastante inferior ao orçado (R$ 9.160.477,95), além do que o intervalo de tempo entre os editais fora de apenas pouco mais de um mês, o relator da deliberação recorrida concluiu que os preços de referência estavam superiores aos de mercado, imputando responsabilidade ao pregoeiro, ao responsável pela elaboração do edital e ao diretor do departamento encarregado da compra. Para o relator do recurso, no entanto, as responsabilidades “devem ser imputadas tão somente a quem de direito”, não cabendo aplicação de multa ao pregoeiro, “pois ele não foi o responsável pela elaboração do edital e, principalmente, ateve-se estritamente aos termos deste”. Com efeito, “não haveria amparo legal, nem sequer </w:t>
      </w:r>
      <w:proofErr w:type="spellStart"/>
      <w:r>
        <w:t>editalício</w:t>
      </w:r>
      <w:proofErr w:type="spellEnd"/>
      <w:r>
        <w:t xml:space="preserve">, para que, após a abertura das propostas, o pregoeiro deixasse de adjudicar o certame à empresa vencedora, com fundamento, unicamente, na última proposta apresentada pela atual vencedora em certame diverso, eis que aquele procedimento já se encontrava findo, tendo sido considerado, à época, fracassado. O que talvez pudesse ter sido feito seria, antes mesmo da publicação do referido edital, alterar as planilhas orçamentárias, ante as propostas apresentadas no certame precedente, mas tal atribuição caberia ao responsável por sua elaboração ou à autoridade responsável pelo certame, e não, frise-se, ao pregoeiro, que </w:t>
      </w:r>
      <w:proofErr w:type="gramStart"/>
      <w:r>
        <w:t>deveria,</w:t>
      </w:r>
      <w:proofErr w:type="gramEnd"/>
      <w:r>
        <w:t xml:space="preserve"> no caso concreto, conduzir o certame nos limites legais e do edital, previamente aprovado.”. Com base nos fundamentos apresentados pelo relator, a Primeira Câmara decidiu dar provimento ao recurso. Precedentes citados: Acórdãos nº 1.445/2004 e 2.289/2006, ambos do Plenário; Acórdãos nº 3.516</w:t>
      </w:r>
      <w:proofErr w:type="gramStart"/>
      <w:r>
        <w:t>/2007-1ª Câmara e 201/2006-2ª Câmara”</w:t>
      </w:r>
      <w:proofErr w:type="gramEnd"/>
      <w:r>
        <w:t xml:space="preserve">. </w:t>
      </w:r>
    </w:p>
    <w:p w:rsidR="00876997" w:rsidRDefault="00876997" w:rsidP="00521541">
      <w:pPr>
        <w:pStyle w:val="Textodenotaderodap"/>
      </w:pPr>
    </w:p>
  </w:footnote>
  <w:footnote w:id="16">
    <w:p w:rsidR="00876997" w:rsidRDefault="00876997" w:rsidP="0099477A">
      <w:pPr>
        <w:pStyle w:val="Textodenotaderodap"/>
      </w:pPr>
      <w:r>
        <w:rPr>
          <w:rStyle w:val="Refdenotaderodap"/>
        </w:rPr>
        <w:footnoteRef/>
      </w:r>
      <w:r>
        <w:t xml:space="preserve"> Definição da modalidade licitatória cabível, ou sua dispensa, em função da classificação orçamentária dos itens de despesa - </w:t>
      </w:r>
      <w:r w:rsidRPr="0099477A">
        <w:t>Acórdão nº 1620/2010</w:t>
      </w:r>
      <w:r>
        <w:t xml:space="preserve"> – TCU – </w:t>
      </w:r>
      <w:r w:rsidRPr="0099477A">
        <w:t>Plenário</w:t>
      </w:r>
      <w:r>
        <w:t xml:space="preserve">: “Outra suposta irregularidade no âmbito da Empresa Brasileira de Correios e Telégrafos, Diretoria-Geral em Rondônia (DR/ECT/RO), e que também justificou a audiência do Diretor Regional, dizia respeito a “indícios de fracionamento de despesa com burla à obrigatoriedade de licitar, ao autorizar as dispensas de licitação DL 7000362/07, DL 7000382/07 e DL 7000391/07, tendo em vista tratar-se de obras e serviços da mesma natureza e no mesmo local que poderiam ser realizadas conjunta e concomitantemente”. Tais dispensas de licitação, referentes à contratação de uma mesma empresa para execução de obras e serviços de engenharia em unidade da ECT em Porto Velho/RO, envolveram, respectivamente, os valores de R$ 4.569,80, R$ 11.052,86 e R$ 26.595,93. O responsável alegou que as dispensas foram processadas separadamente em razão de os pagamentos feitos à contratada originarem-se de rubricas distintas, a saber: custeio para as duas primeiras e investimento para a última. De acordo com a unidade técnica, essas obras e serviços de mesma natureza e no mesmo local poderiam ser realizadas conjunta e concomitantemente, por meio de licitação na modalidade convite, em razão de seu somatório superar o valor limite de R$ 30.000,00 para a dispensa. Ao anuir à manifestação da unidade técnica, o relator ressaltou que “a classificação orçamentária das rubricas não determina a adoção </w:t>
      </w:r>
      <w:proofErr w:type="gramStart"/>
      <w:r>
        <w:t>dessa</w:t>
      </w:r>
      <w:proofErr w:type="gramEnd"/>
      <w:r>
        <w:t xml:space="preserve"> ou daquela modalidade de licitação”, tratando-se de “inequívoco fracionamento de despesa” que impede a competição entre as empresas e, </w:t>
      </w:r>
      <w:proofErr w:type="spellStart"/>
      <w:r>
        <w:t>consequentemente</w:t>
      </w:r>
      <w:proofErr w:type="spellEnd"/>
      <w:r>
        <w:t xml:space="preserve">, a possibilidade de escolha da proposta mais vantajosa para a Administração. Em razão desta e das demais irregularidades confirmadas, o relator propôs e o Plenário decidiu rejeitar as razões de justificativa apresentadas pelo responsável e aplicar-lhe multa”. </w:t>
      </w:r>
    </w:p>
    <w:p w:rsidR="00876997" w:rsidRDefault="00876997" w:rsidP="0099477A">
      <w:pPr>
        <w:pStyle w:val="Textodenotaderodap"/>
      </w:pPr>
    </w:p>
  </w:footnote>
  <w:footnote w:id="17">
    <w:p w:rsidR="00876997" w:rsidRDefault="00876997" w:rsidP="00D02EFD">
      <w:pPr>
        <w:pStyle w:val="Textodenotaderodap"/>
      </w:pPr>
      <w:r>
        <w:rPr>
          <w:rStyle w:val="Refdenotaderodap"/>
        </w:rPr>
        <w:footnoteRef/>
      </w:r>
      <w:r>
        <w:t xml:space="preserve"> Contratação de serviços por dispensa de licitação – Pesquisa de preços com pelo menos três cotações válidas – </w:t>
      </w:r>
      <w:r w:rsidRPr="00D02EFD">
        <w:t>Acórdão nº 1782/2010</w:t>
      </w:r>
      <w:r>
        <w:t xml:space="preserve"> – TCU – </w:t>
      </w:r>
      <w:r w:rsidRPr="00D02EFD">
        <w:t>Plenário</w:t>
      </w:r>
      <w:r>
        <w:t xml:space="preserve">: “Denúncia formulada ao TCU indicou irregularidades na realização de coleta de preços, no âmbito da Companhia Docas do Espírito Santo – </w:t>
      </w:r>
      <w:proofErr w:type="spellStart"/>
      <w:r>
        <w:t>Codesa</w:t>
      </w:r>
      <w:proofErr w:type="spellEnd"/>
      <w:r>
        <w:t xml:space="preserve">, para a contratação direta de serviços de diagramação e editoração do balanço de 2003 da empresa, para fins de publicação no Diário Oficial e em sítio da internet. A primeira das irregularidades seria a existência de vícios na condução, autorização e homologação de pesquisa de preços nos exercícios de 2004 e 2008. A esse respeito, a unidade técnica expôs que “Essa Corte de Contas vem defendendo, de forma reiterada, que a consulta de preços junto ao mercado, nos casos de dispensa de licitação, deve contemplar, ao menos, três propostas válidas...”. O relator, acolhendo a manifestação da unidade técnica, votou pela procedência da denúncia e expedição de determinação à </w:t>
      </w:r>
      <w:proofErr w:type="spellStart"/>
      <w:r>
        <w:t>Codesa</w:t>
      </w:r>
      <w:proofErr w:type="spellEnd"/>
      <w:r>
        <w:t xml:space="preserve"> no sentido de que, “faça constar dos processos de contratação direta, inclusive por meio de licitação com base no art. 24, incisos I e II, da Lei nº 8.666/93, pesquisa de preços de mercado, no número mínimo de três cotações válidas, elaborados por empresas do ramo, com identificação do servidor responsável pela consulta, conforme iterativa jurisprudência deste Tribunal”. O Plenário, por unanimidade, acompanhou o voto do relator. Precedentes citados: Acórdãos nº 1.545/2003-1ª Câmara – Relação nº 49/2003; nº 222/2004-1ª Câmara e nº 2.975/2004-1ª Câmara”. </w:t>
      </w:r>
    </w:p>
    <w:p w:rsidR="00876997" w:rsidRDefault="00876997">
      <w:pPr>
        <w:pStyle w:val="Textodenotaderodap"/>
      </w:pPr>
    </w:p>
  </w:footnote>
  <w:footnote w:id="18">
    <w:p w:rsidR="00876997" w:rsidRDefault="00876997" w:rsidP="00ED0E6D">
      <w:pPr>
        <w:pStyle w:val="Textodenotaderodap"/>
      </w:pPr>
      <w:r>
        <w:rPr>
          <w:rStyle w:val="Refdenotaderodap"/>
        </w:rPr>
        <w:footnoteRef/>
      </w:r>
      <w:r>
        <w:t xml:space="preserve">  Necessidade da comprovação, mesmo nas contratações diretas, da regularidade fiscal e da seguridade social – </w:t>
      </w:r>
      <w:r w:rsidRPr="00ED0E6D">
        <w:t>Acórdão nº 2097/2010</w:t>
      </w:r>
      <w:r>
        <w:t xml:space="preserve"> – TCU – </w:t>
      </w:r>
      <w:r w:rsidRPr="00ED0E6D">
        <w:t>2ª Câmara</w:t>
      </w:r>
      <w:r>
        <w:t>: “Em exame recurso de reconsideração interposto pelo Serviço Nacional de Aprendizagem Comercial – Administração Regional do Estado de Santa Catarina (</w:t>
      </w:r>
      <w:proofErr w:type="spellStart"/>
      <w:proofErr w:type="gramStart"/>
      <w:r>
        <w:t>Senac</w:t>
      </w:r>
      <w:proofErr w:type="spellEnd"/>
      <w:proofErr w:type="gramEnd"/>
      <w:r>
        <w:t xml:space="preserve">/SC) contra a seguinte determinação, contida no Acórdão n.º 4.711/2009-2ª Câmara: “passe a exigir em todas as contratações, inclusive nas realizadas mediante dispensa ou inexigibilidade de licitação, a comprovação de regularidade fiscal e de seguridade social do contratado, observando que a condição deverá ser mantida durante toda a execução do contrato e comprovada a cada pagamento efetuado;”. Em seu voto, o relator destacou que a aludida determinação decorre de preceito constitucional, ao qual estão adstritos todos os serviços sociais autônomos. Segundo dispõe o § 3º do art. 195 da Constituição Federal de 1988, “a pessoa jurídica em débito com o sistema da seguridade social, como estabelecido em lei, não poderá contratar com o Poder Público nem dele receber benefícios ou incentivos fiscais ou creditícios”. </w:t>
      </w:r>
      <w:r>
        <w:tab/>
        <w:t xml:space="preserve">Os serviços sociais autônomos, apesar de não integrarem a administração indireta, “devem seguir os princípios constitucionais gerais relativos à Administração Pública”, pois, embora as entidades do “Sistema S” sejam dotadas de personalidade jurídica de direito privado, são entes que prestam serviços de interesse público ou social, “beneficiados com recursos oriundos de contribuições </w:t>
      </w:r>
      <w:proofErr w:type="spellStart"/>
      <w:r>
        <w:t>parafiscais</w:t>
      </w:r>
      <w:proofErr w:type="spellEnd"/>
      <w:r>
        <w:t xml:space="preserve">, pelos quais hão de prestar contas à sociedade”. Assim sendo, “essas entidades devem se sujeitar aos princípios gerais da Administração Pública, dentre eles o da isonomia, da moralidade e da igualdade. É frente a estes princípios que a exigência em questão deve ser sopesada.”. Segundo o relator, a exigência de comprovação, em todas as contratações, de regularidade fiscal e de seguridade social do contratado, inclusive naquelas realizadas mediante dispensa ou inexigibilidade de licitação, “visa tratar de maneira isonômica os interessados em fornecer bens e serviços para a Administração Pública”. Considerando que os tributos compõem os preços a serem oferecidos, “a empresa que deixa de pagá-los assume posição privilegiada perante aquelas que os recolhem em dia”. Ademais, a contratação, pelo Poder Público, de empresa em situação de irregularidade fiscal “representa violação ao princípio da moralidade administrativa, pois haverá a concessão de benefício àquele que descumpre preceitos legais”. Em última instância, “haverá também o estímulo ao descumprimento das obrigações fiscais”. O relator frisou, ainda, que a condição de regularidade fiscal deverá ser mantida durante toda a execução do contrato, e comprovada a cada pagamento efetuado. Caso a administração exigisse a regularidade fiscal somente dos contratados mediante procedimento licitatório, “estaria conferindo tratamento mais favorável àqueles que foram contratados sem licitação. </w:t>
      </w:r>
      <w:proofErr w:type="gramStart"/>
      <w:r>
        <w:t>Por conseguinte, haveria flagrante violação do princípio constitucional da igualdade”</w:t>
      </w:r>
      <w:proofErr w:type="gramEnd"/>
      <w:r>
        <w:t xml:space="preserve">. Ao final, o relator propôs e a Segunda Câmara decidiu negar provimento ao recurso. Precedentes citados: Decisão n.º 705/94-Plenário; Acórdão n.o 457/2005-2ª Câmara; Acórdãos </w:t>
      </w:r>
      <w:proofErr w:type="spellStart"/>
      <w:r>
        <w:t>n.os</w:t>
      </w:r>
      <w:proofErr w:type="spellEnd"/>
      <w:r>
        <w:t xml:space="preserve"> 4.104/2009, 3.941/2009, 3.141/2008, 3.624/2007, 1.126/2003 e 3.016/2003, todos da 1ª Câmara”.</w:t>
      </w:r>
    </w:p>
    <w:p w:rsidR="00876997" w:rsidRDefault="00876997" w:rsidP="00ED0E6D">
      <w:pPr>
        <w:pStyle w:val="Textodenotaderodap"/>
      </w:pPr>
    </w:p>
  </w:footnote>
  <w:footnote w:id="19">
    <w:p w:rsidR="00876997" w:rsidRDefault="00876997" w:rsidP="00E73D7E">
      <w:pPr>
        <w:pStyle w:val="Textodenotaderodap"/>
      </w:pPr>
      <w:r>
        <w:rPr>
          <w:rStyle w:val="Refdenotaderodap"/>
        </w:rPr>
        <w:footnoteRef/>
      </w:r>
      <w:r>
        <w:t xml:space="preserve"> Exigência da comprovação de regularidade fiscal e previdenciária, inclusive nos casos de convite e de contratação direta – </w:t>
      </w:r>
      <w:r w:rsidRPr="00E73D7E">
        <w:t>Acórdão nº 3146/2010</w:t>
      </w:r>
      <w:r>
        <w:t xml:space="preserve"> – TCU – </w:t>
      </w:r>
      <w:r w:rsidRPr="00E73D7E">
        <w:t>1ª Câmara</w:t>
      </w:r>
      <w:r>
        <w:t>: “No âmbito da prestação de contas da Administração Regional do Serviço Social do Comércio no Estado do Amapá (</w:t>
      </w:r>
      <w:proofErr w:type="spellStart"/>
      <w:proofErr w:type="gramStart"/>
      <w:r>
        <w:t>Sesc</w:t>
      </w:r>
      <w:proofErr w:type="spellEnd"/>
      <w:proofErr w:type="gramEnd"/>
      <w:r>
        <w:t xml:space="preserve">/AP), referente ao exercício de 2006, foram os responsáveis ouvidos em audiência acerca da “omissão do </w:t>
      </w:r>
      <w:proofErr w:type="spellStart"/>
      <w:r>
        <w:t>Sesc</w:t>
      </w:r>
      <w:proofErr w:type="spellEnd"/>
      <w:r>
        <w:t xml:space="preserve">/AP em exigir de seus contratantes selecionados por dispensa de licitação ou por convite, da comprovação de regularidade fiscal e com o INSS”. Os responsáveis alegaram que o regulamento do </w:t>
      </w:r>
      <w:proofErr w:type="spellStart"/>
      <w:r>
        <w:t>Sesc</w:t>
      </w:r>
      <w:proofErr w:type="spellEnd"/>
      <w:r>
        <w:t xml:space="preserve"> faculta esse procedimento, a exemplo do que dispõe o art. 32, § 1º, da Lei n.º 8.666/93. A unidade técnica rejeitou o argumento, uma vez que o Tribunal, por meio do Acórdão n.º 457/2005-2ª Câmara, já havia determinado às entidades do Sistema “S” que alterassem seus regulamentos de licitações, de modo a contemplarem a comprovação prévia de regularidade fiscal e previdenciária, inclusive nos convites e nas dispensas de licitação. Em seu voto, o relator ressaltou que o TCU vem, de fato, consagrando o entendimento de que a exigência é necessária mesmo nos casos de convite, nas dispensas de licitação e nas compras prevendo a pronta entrega do bem, que são excepcionados no art. 32, § 1º, da Lei n.º 8.666/93. Para o relator, o TCU “dá, assim, livre vazão à forte ojeriza do sistema constitucional brasileiro à contratação administrativa de empresas em débito com a previdência social, as quais, não bastassem os atrozes malefícios que trazem ao bem-estar geral da sociedade, ainda comparecem à competição licitatória com custos indevidamente reduzidos. </w:t>
      </w:r>
      <w:proofErr w:type="gramStart"/>
      <w:r>
        <w:t xml:space="preserve">Esses fatores de evidente </w:t>
      </w:r>
      <w:proofErr w:type="spellStart"/>
      <w:r>
        <w:t>ponderabilidade</w:t>
      </w:r>
      <w:proofErr w:type="spellEnd"/>
      <w:r>
        <w:t xml:space="preserve"> superam em importância a preocupação meramente desburocratizante que subjaz a exceção prevista no referido dispositivo.”</w:t>
      </w:r>
      <w:proofErr w:type="gramEnd"/>
      <w:r>
        <w:t xml:space="preserve">. Ademais, a facilidade de obtenção de atestados de regularidade fiscal e previdenciária junto aos diversos órgãos responsáveis pela arrecadação “arreda, de vez, considerações que levem em conta o custo de identificação dos inadimplentes com a previdência e o fisco em geral, respaldando a posição da Corte”. Ao final, o relator propôs e a Primeira Câmara decidiu rejeitar as justificativas dos gestores, sem prejuízo de alertar o </w:t>
      </w:r>
      <w:proofErr w:type="spellStart"/>
      <w:r>
        <w:t>Sesc</w:t>
      </w:r>
      <w:proofErr w:type="spellEnd"/>
      <w:r>
        <w:t>/AP para a necessidade de “observar o entendimento prevalecente nesta Corte”, segundo o qual: a) “por força do disposto no art. 195, § 3º, da Constituição Federal, que torna sem efeito, em parte, o permissivo do art. 32, § 1º, da Lei 8.666/1993, a documentação relativa à regularidade fiscal e com a Seguridade Social, prevista no art. 29, inciso IV, da Lei 8.666/1993, é de exigência obrigatória nas licitações públicas, ainda que na modalidade convite, para contratação de obras, serviços ou fornecimento, e mesmo que se trate de fornecimento para pronta entrega;”; e b) “a obrigatoriedade de apresentação da documentação referida no subitem anterior é aplicável igualmente aos casos de contratação de obra, serviço ou fornecimento com dispensa ou inexigibilidade de licitação, ex vi do disposto no § 3º do art. 195 da CF.”. Precedentes citados: Decisão n.º 705/94-Plenário e Acórdão n.º 457/2005-2ª Câmara”.</w:t>
      </w:r>
    </w:p>
    <w:p w:rsidR="00876997" w:rsidRDefault="00876997">
      <w:pPr>
        <w:pStyle w:val="Textodenotaderodap"/>
      </w:pPr>
    </w:p>
  </w:footnote>
  <w:footnote w:id="20">
    <w:p w:rsidR="00876997" w:rsidRDefault="00876997" w:rsidP="00D02EFD">
      <w:pPr>
        <w:pStyle w:val="Textodenotaderodap"/>
      </w:pPr>
      <w:r>
        <w:rPr>
          <w:rStyle w:val="Refdenotaderodap"/>
        </w:rPr>
        <w:footnoteRef/>
      </w:r>
      <w:r>
        <w:t xml:space="preserve"> Contratação de serviços por dispensa de licitação – Prova de regularidade perante o INSS e o FGTS – </w:t>
      </w:r>
      <w:r w:rsidRPr="00D02EFD">
        <w:t>Acórdão n.º 1782/2010</w:t>
      </w:r>
      <w:r>
        <w:t xml:space="preserve"> – TCU – </w:t>
      </w:r>
      <w:r w:rsidRPr="00D02EFD">
        <w:t>Plenário</w:t>
      </w:r>
      <w:r>
        <w:t xml:space="preserve">: “Ainda no que se refere à Denúncia formulada ao TCU que indicou irregularidades na realização de coleta de preços no âmbito da Companhia Docas do Espírito Santo – </w:t>
      </w:r>
      <w:proofErr w:type="spellStart"/>
      <w:r>
        <w:t>Codesa</w:t>
      </w:r>
      <w:proofErr w:type="spellEnd"/>
      <w:r>
        <w:t xml:space="preserve">, para a contratação direta de serviços de diagramação e editoração do balanço de 2003 da empresa, para fins de publicação no Diário Oficial e em sítio da internet, foi informada pelo denunciante a dispensa indevida de comprovação de regularidade da contratada para com o Instituto Nacional de Seguro Social – INSS - e o Fundo de Garantia por Tempo de Serviço – FGTS, contrariando jurisprudência do TCU. Um dos responsáveis alegou, em sua defesa, que norma interna da </w:t>
      </w:r>
      <w:proofErr w:type="spellStart"/>
      <w:r>
        <w:t>Codesa</w:t>
      </w:r>
      <w:proofErr w:type="spellEnd"/>
      <w:r>
        <w:t xml:space="preserve"> demandava apenas “verificação de regularidade junto ao </w:t>
      </w:r>
      <w:proofErr w:type="spellStart"/>
      <w:r>
        <w:t>Cadin</w:t>
      </w:r>
      <w:proofErr w:type="spellEnd"/>
      <w:r>
        <w:t xml:space="preserve">, não fazendo qualquer menção à certidão de INSS e FGTS, que, sob sua ótica, seriam itens obrigatórios para licitação, desconhecendo sua exigência nos casos de contratação direta”. Em sua análise, a unidade instrutiva, ao rejeitar os argumentos do responsável, registrou a existência de normas constitucionais (caput e § 3º do art. 195 da Constituição Federal de 1988) e legais (art. 2º da Lei 9.012 de 1995) que exigem prova de regularidade perante o INSS e o FGTS como condição para a contratação direta. Além disso, ainda conforme a unidade técnica, “A jurisprudência desta Corte é pacífica no sentido de que a regularidade junto ao INSS e ao FGTS é condição necessária a ser observada, inclusive nos casos de contratação direta”. O relator acolheu a manifestação da unidade técnica e votou pela procedência da denúncia, expedição de determinação corretiva à </w:t>
      </w:r>
      <w:proofErr w:type="spellStart"/>
      <w:r>
        <w:t>Codesa</w:t>
      </w:r>
      <w:proofErr w:type="spellEnd"/>
      <w:r>
        <w:t xml:space="preserve"> e levantamento do sigilo dos autos, no que foi acompanhado pelo Plenário. Precedentes citados: Decisão nº 705/1994; Acórdãos nº 1.467/2003 e nº 361/2007, todos do Plenário do TCU”. </w:t>
      </w:r>
    </w:p>
    <w:p w:rsidR="00876997" w:rsidRDefault="00876997">
      <w:pPr>
        <w:pStyle w:val="Textodenotaderodap"/>
      </w:pPr>
    </w:p>
  </w:footnote>
  <w:footnote w:id="21">
    <w:p w:rsidR="00876997" w:rsidRDefault="00876997" w:rsidP="009867E7">
      <w:pPr>
        <w:pStyle w:val="Textodenotaderodap"/>
      </w:pPr>
      <w:r>
        <w:rPr>
          <w:rStyle w:val="Refdenotaderodap"/>
        </w:rPr>
        <w:footnoteRef/>
      </w:r>
      <w:r>
        <w:t xml:space="preserve"> Art. 25 da Lei Federal nº 8.666/93: “É inexigível a licitação quando houver inviabilidade de competição, em especial:</w:t>
      </w:r>
    </w:p>
    <w:p w:rsidR="00876997" w:rsidRDefault="00876997" w:rsidP="009867E7">
      <w:pPr>
        <w:pStyle w:val="Textodenotaderodap"/>
      </w:pPr>
      <w:r>
        <w:t>I - para aquisição de materiais, equipamentos, ou gêneros que só possam ser fornecidos por produtor, empresa ou representante comercial exclusivo, vedada a preferência de marca, devendo a comprovação de exclusividade ser feita através de atestado fornecido pelo órgão de registro do comércio do local em que se realizaria a licitação ou a obra ou o serviço, pelo Sindicato, Federação ou Confederação Patronal, ou, ainda, pelas entidades equivalentes;</w:t>
      </w:r>
    </w:p>
    <w:p w:rsidR="00876997" w:rsidRDefault="00876997" w:rsidP="009867E7">
      <w:pPr>
        <w:pStyle w:val="Textodenotaderodap"/>
      </w:pPr>
      <w:r>
        <w:t>II - para a contratação de serviços técnicos enumerados no art. 13 desta Lei, de natureza singular, com profissionais ou empresas de notória especialização, vedada a inexigibilidade para serviços de publicidade e divulgação;</w:t>
      </w:r>
    </w:p>
    <w:p w:rsidR="00876997" w:rsidRDefault="00876997" w:rsidP="009867E7">
      <w:pPr>
        <w:pStyle w:val="Textodenotaderodap"/>
      </w:pPr>
      <w:r>
        <w:t>III - para contratação de profissional de qualquer setor artístico, diretamente ou através de empresário exclusivo, desde que consagrado pela crítica especializada ou pela opinião pública.</w:t>
      </w:r>
    </w:p>
    <w:p w:rsidR="00876997" w:rsidRDefault="00876997" w:rsidP="009867E7">
      <w:pPr>
        <w:pStyle w:val="Textodenotaderodap"/>
      </w:pPr>
      <w:r>
        <w:t>§ 1º Considera-se de notória especialização o profissional ou empresa cujo conceito no campo de sua especialidade, decorrente de desempenho anterior, estudos, experiências, publicações, organização, aparelhamento, equipe técnica, ou de outros requisitos relacionados com suas atividades, permita inferir que o seu trabalho é essencial e indiscutivelmente o mais adequado à plena satisfação do objeto do contrato.</w:t>
      </w:r>
    </w:p>
    <w:p w:rsidR="00876997" w:rsidRDefault="00876997" w:rsidP="009867E7">
      <w:pPr>
        <w:pStyle w:val="Textodenotaderodap"/>
      </w:pPr>
      <w:proofErr w:type="gramStart"/>
      <w:r>
        <w:t>§ 2º Na hipótese deste artigo e em qualquer dos casos de dispensa, se comprovado superfaturamento, respondem solidariamente pelo dano causado à Fazenda Pública o fornecedor ou o prestador de serviços e o agente público responsável, sem prejuízo de outras sanções legais cabíveis”</w:t>
      </w:r>
      <w:proofErr w:type="gramEnd"/>
      <w:r>
        <w:t>.</w:t>
      </w:r>
    </w:p>
    <w:p w:rsidR="00876997" w:rsidRDefault="00876997" w:rsidP="009867E7">
      <w:pPr>
        <w:pStyle w:val="Textodenotaderodap"/>
      </w:pPr>
    </w:p>
  </w:footnote>
  <w:footnote w:id="22">
    <w:p w:rsidR="00876997" w:rsidRDefault="00876997" w:rsidP="003C12E3">
      <w:pPr>
        <w:pStyle w:val="Textodenotaderodap"/>
      </w:pPr>
      <w:r>
        <w:rPr>
          <w:rStyle w:val="Refdenotaderodap"/>
        </w:rPr>
        <w:footnoteRef/>
      </w:r>
      <w:r>
        <w:t xml:space="preserve"> Contratação direta por inexigibilidade de licitação – indicação de marca e modelo de equipamento a ser adquirido - Acórdão n.º 1975/2010 – TCU – Plenário: “Representação reportou ao Tribunal possíveis irregularidades na aquisição de equipamentos destinados ao Laboratório de Restauro da Cinemateca Brasileira. No caso concreto, a Cinemateca Brasileira adquiriu equipamento de marcação de luz com correção de cor e telecine DIXI, fabricado pela </w:t>
      </w:r>
      <w:proofErr w:type="spellStart"/>
      <w:r>
        <w:t>CTM-Debrie</w:t>
      </w:r>
      <w:proofErr w:type="spellEnd"/>
      <w:r>
        <w:t xml:space="preserve">, invocando, para tanto, o art. 25, inciso I, da Lei nº 8.666/93 (inexigibilidade de licitação em razão de se tratar de fornecedor exclusivo). Após a audiência do Diretor-Executivo da entidade auditada em razão da “aquisição do equipamento de </w:t>
      </w:r>
      <w:proofErr w:type="spellStart"/>
      <w:r>
        <w:t>telecinagem</w:t>
      </w:r>
      <w:proofErr w:type="spellEnd"/>
      <w:r>
        <w:t xml:space="preserve"> e marcação de luz da </w:t>
      </w:r>
      <w:proofErr w:type="spellStart"/>
      <w:r>
        <w:t>CTM-Debrie</w:t>
      </w:r>
      <w:proofErr w:type="spellEnd"/>
      <w:r>
        <w:t xml:space="preserve"> por inexigibilidade com existência de outros fornecedores com equipamentos semelhantes disponíveis na Alemanha (MWA Professional </w:t>
      </w:r>
      <w:proofErr w:type="spellStart"/>
      <w:r>
        <w:t>Film</w:t>
      </w:r>
      <w:proofErr w:type="spellEnd"/>
      <w:r>
        <w:t xml:space="preserve"> &amp; </w:t>
      </w:r>
      <w:proofErr w:type="spellStart"/>
      <w:r>
        <w:t>Audio</w:t>
      </w:r>
      <w:proofErr w:type="spellEnd"/>
      <w:r>
        <w:t xml:space="preserve"> </w:t>
      </w:r>
      <w:proofErr w:type="spellStart"/>
      <w:r>
        <w:t>Products</w:t>
      </w:r>
      <w:proofErr w:type="spellEnd"/>
      <w:r>
        <w:t xml:space="preserve">), Estados Unidos (Grass </w:t>
      </w:r>
      <w:proofErr w:type="spellStart"/>
      <w:r>
        <w:t>Valley</w:t>
      </w:r>
      <w:proofErr w:type="spellEnd"/>
      <w:r>
        <w:t>) e Inglaterra (</w:t>
      </w:r>
      <w:proofErr w:type="spellStart"/>
      <w:r>
        <w:t>Cintel</w:t>
      </w:r>
      <w:proofErr w:type="spellEnd"/>
      <w:r>
        <w:t xml:space="preserve"> </w:t>
      </w:r>
      <w:proofErr w:type="spellStart"/>
      <w:r>
        <w:t>International</w:t>
      </w:r>
      <w:proofErr w:type="spellEnd"/>
      <w:r>
        <w:t xml:space="preserve">)” a unidade técnica propôs a procedência da representação, em face da ausência de procedimento licitatório para a aquisição do citado equipamento. Todavia, ao analisar o assunto, o relator, discordando da unidade técnica, considerou mais adequada a proposta de encaminhamento apresentada pelo Ministério Público junto ao TCU - MP/TCU, o qual, em seu parecer, consignou que “A impropriedade verificada na aquisição em exame não está somente na possível existência de equipamentos semelhantes ao desejado no mercado internacional, como aponta a unidade técnica, mas sim na indicação, desde o princípio, do modelo e da marca do equipamento que se pretendia comprar”. Após registrar que a indicação de marca, por si só, não constitui irregularidade, o MP/TCU foi de opinião que “a ofensa ao art. 25, inc. I, da Lei nº 8.666/93, se dá antes pela preferência a certa marca e modelo do equipamento desejado, do que pela falta de comprovação de sua exclusividade no mercado, fato também observado no caso concreto”. Todavia, pelas peculiaridades do caso concreto, dada a “singularidade do objeto a ser adquirido, assaz incomum e com raros concorrentes no mercado mundial, não sendo sequer produzido no Brasil”, tendo em conta, ainda, que “farta jurisprudência do Tribunal de Contas da União considera suficiente, na hipótese de ofensa ao disposto no art. 25, inc. I, do Estatuto das Licitações e considerando circunstâncias específicas de cada processo, que seja determinado ao órgão ou entidade que se abstenha de indicar a preferência de marca e que comprove cabalmente a inviabilidade de competição em função de o objeto pretendido só poder ser fornecido por produtor, empresa ou representante comercial exclusivo”, o MP/TCU manifestou-se pela procedência parcial da representação, com a expedição de determinação corretiva para as futuras licitações a serem procedidas pela Cinemateca Brasileira. O Plenário, por sua vez, acolheu as conclusões do relator. Precedentes citados: Acórdãos nos 116/2008 e </w:t>
      </w:r>
      <w:proofErr w:type="gramStart"/>
      <w:r>
        <w:t>2.099/2008, ambos</w:t>
      </w:r>
      <w:proofErr w:type="gramEnd"/>
      <w:r>
        <w:t xml:space="preserve"> da 1ª Câmara e 3.645/2008, 5.053/2008 e 2.809/2008, da 2ª Câmara”.</w:t>
      </w:r>
    </w:p>
    <w:p w:rsidR="00876997" w:rsidRDefault="00876997" w:rsidP="003C12E3">
      <w:pPr>
        <w:pStyle w:val="Textodenotaderodap"/>
      </w:pPr>
    </w:p>
  </w:footnote>
  <w:footnote w:id="23">
    <w:p w:rsidR="00876997" w:rsidRDefault="00876997" w:rsidP="00E977F7">
      <w:pPr>
        <w:pStyle w:val="Textodenotaderodap"/>
      </w:pPr>
      <w:r>
        <w:rPr>
          <w:rStyle w:val="Refdenotaderodap"/>
        </w:rPr>
        <w:footnoteRef/>
      </w:r>
      <w:r>
        <w:t xml:space="preserve"> É vedada a adesão de órgão ou entidade federal a ata de registro de preços promovida por órgão ou entidade estadual ou municipal – Acórdão nº 3625/2011 – TCU – 2ª Câmara: “Por ferir o princípio da publicidade, é vedada a adesão de órgão ou entidade federal a ata de registro de preços promovida por órgão ou entidade estadual ou municipal”. Foi a este entendimento a que chegou o Tribunal ao analisar representação na qual examinou possíveis irregularidades na execução no contrato 58.554/2010, firmado pela Amazonas Distribuidora de Energia S/A – (Amazonas Energia), sociedade de economia mista federal, para terceirização de impressão descentralizada, com fornecimento de equipamentos, suprimentos e suporte técnico. Dentre elas, constou a adesão à ata de registro de preços gerenciada por órgãos estaduais (Secretaria de Estado da Fazenda do Amazonas e Comissão Geral de Licitação do Estado do Amazonas) por parte da entidade federal. Promovida a oitiva dos responsáveis, estes argumentaram, dentre outros, que “a jurisprudência do TCU (acórdão 6.511/2009 – 1ª Câmara) não vedou expressamente a adesão de ente federal a ata de registro de preços gerida por ente de outra esfera federativa; somente órgãos da administração direta, nos termos da Orientação Normativa AGU 21/2009 e dos </w:t>
      </w:r>
      <w:proofErr w:type="spellStart"/>
      <w:r>
        <w:t>arts</w:t>
      </w:r>
      <w:proofErr w:type="spellEnd"/>
      <w:r>
        <w:t xml:space="preserve">. 2º e 17 da Lei Complementar 73/1993, estariam impedidos de aderir a atas de registro de preços geridas por entes estaduais e municipais; o Decreto 3.931/2001, que autoriza </w:t>
      </w:r>
      <w:proofErr w:type="gramStart"/>
      <w:r>
        <w:t>a adesão a ata</w:t>
      </w:r>
      <w:proofErr w:type="gramEnd"/>
      <w:r>
        <w:t xml:space="preserve"> de registro de preços, não estipulou que os entes que aderissem deveriam pertencer à mesma esfera de governo; a adesão a atas de registro de preços, independentemente de os órgãos e entidades envolvidos serem de esferas federativas distintas, permite ganhos de escala e ganhos de preços para a administração pública e está de acordo com os princípios da legalidade, da razoabilidade e da economicidade”. A unidade técnica, todavia, rebateu os argumentos dos responsáveis, consignando que “como a publicidade de licitações promovidas por entes federais deve ter amplitude nacional, enquanto as licitações estaduais são divulgadas apenas no respectivo âmbito, a adesão de ente federal a ata de registro de preços estadual viola os </w:t>
      </w:r>
      <w:proofErr w:type="spellStart"/>
      <w:r>
        <w:t>arts</w:t>
      </w:r>
      <w:proofErr w:type="spellEnd"/>
      <w:r>
        <w:t xml:space="preserve">. 3º e 21, I, da Lei 8.666/1993”. Além disso, para a unidade técnica, “ainda que, formalmente, a AGU não seja órgão de assessoramento jurídico a sociedades de economia mista, o que retira o caráter impositivo de suas manifestações em relação àquelas entidades, o conteúdo do entendimento </w:t>
      </w:r>
      <w:proofErr w:type="gramStart"/>
      <w:r>
        <w:t>consagrado na Orientação Normativa</w:t>
      </w:r>
      <w:proofErr w:type="gramEnd"/>
      <w:r>
        <w:t xml:space="preserve"> AGU 21/2009 se coaduna com a jurisprudência do TCU acerca do mérito da questão em debate e é aplicável à Amazonas Energia”. Aditou que, de fato, o Decreto 3.391/2001 não veda </w:t>
      </w:r>
      <w:proofErr w:type="gramStart"/>
      <w:r>
        <w:t>a adesão de ente federal a ata</w:t>
      </w:r>
      <w:proofErr w:type="gramEnd"/>
      <w:r>
        <w:t xml:space="preserve"> de registro de preços estadual, “porque se destina apenas a regular o sistema de registro de preços da União, ao qual a adesão de entes estaduais, municipais e distritais é possível por não violar o princípio da publicidade”. Mas, ao contrário do afirmado pelos responsáveis, o acórdão 6.511/2009 – 1ª Câmara veda expressamente que um ente federal adira a atas de registro de preços provenientes de outros níveis federativos, na medida em que determinou a uma instituição federal que se “abstenha de aderir ou participar de Sistema de Registro de Preços, se a gerência </w:t>
      </w:r>
      <w:proofErr w:type="gramStart"/>
      <w:r>
        <w:t>desse</w:t>
      </w:r>
      <w:proofErr w:type="gramEnd"/>
      <w:r>
        <w:t xml:space="preserve"> estiver a cargo de órgão ou entidade da Administração Pública Estadual, Municipal ou do Distrito Federal, em razão da devida publicidade que deve ser dada ao certame licitatório no âmbito da Administração Pública Federal”. </w:t>
      </w:r>
      <w:proofErr w:type="gramStart"/>
      <w:r>
        <w:t xml:space="preserve">Em </w:t>
      </w:r>
      <w:proofErr w:type="spellStart"/>
      <w:r>
        <w:t>consequência</w:t>
      </w:r>
      <w:proofErr w:type="spellEnd"/>
      <w:r>
        <w:t>, votou o relator pela procedência da representação, bem como por que fossem rejeitadas as justificativas apresentadas pelos responsáveis para a irregularidade verificada, e, ainda, que lhes fossem aplicadas multa, no que foi acompanhado pelos demais membros do colegiado”</w:t>
      </w:r>
      <w:proofErr w:type="gramEnd"/>
      <w:r>
        <w:t xml:space="preserve">. </w:t>
      </w:r>
    </w:p>
    <w:p w:rsidR="00876997" w:rsidRDefault="00876997" w:rsidP="00E977F7">
      <w:pPr>
        <w:pStyle w:val="Textodenotaderodap"/>
      </w:pPr>
    </w:p>
  </w:footnote>
  <w:footnote w:id="24">
    <w:p w:rsidR="00876997" w:rsidRDefault="00876997">
      <w:pPr>
        <w:pStyle w:val="Textodenotaderodap"/>
      </w:pPr>
      <w:r>
        <w:rPr>
          <w:rStyle w:val="Refdenotaderodap"/>
        </w:rPr>
        <w:footnoteRef/>
      </w:r>
      <w:r>
        <w:t xml:space="preserve"> </w:t>
      </w:r>
      <w:r w:rsidRPr="00E1229D">
        <w:t xml:space="preserve">§7º do Art. 15 da Lei Federal </w:t>
      </w:r>
      <w:r>
        <w:t xml:space="preserve">nº </w:t>
      </w:r>
      <w:r w:rsidRPr="00E1229D">
        <w:t>8</w:t>
      </w:r>
      <w:r>
        <w:t>.</w:t>
      </w:r>
      <w:r w:rsidRPr="00E1229D">
        <w:t>666/93</w:t>
      </w:r>
      <w:r>
        <w:t>:</w:t>
      </w:r>
      <w:r w:rsidRPr="00E1229D">
        <w:t xml:space="preserve"> “(...) a especificação completa do bem a ser adquirido sem indicação de marca”</w:t>
      </w:r>
      <w:r>
        <w:t>.</w:t>
      </w:r>
    </w:p>
    <w:p w:rsidR="00876997" w:rsidRDefault="00876997">
      <w:pPr>
        <w:pStyle w:val="Textodenotaderodap"/>
      </w:pPr>
    </w:p>
  </w:footnote>
  <w:footnote w:id="25">
    <w:p w:rsidR="00876997" w:rsidRDefault="00876997">
      <w:pPr>
        <w:pStyle w:val="Textodenotaderodap"/>
      </w:pPr>
      <w:r>
        <w:rPr>
          <w:rStyle w:val="Refdenotaderodap"/>
        </w:rPr>
        <w:footnoteRef/>
      </w:r>
      <w:r>
        <w:t xml:space="preserve"> </w:t>
      </w:r>
      <w:r w:rsidRPr="009D2D3A">
        <w:t xml:space="preserve">§5º do Art. 7º da Lei Federal </w:t>
      </w:r>
      <w:r>
        <w:t xml:space="preserve">nº </w:t>
      </w:r>
      <w:r w:rsidRPr="009D2D3A">
        <w:t>8</w:t>
      </w:r>
      <w:r>
        <w:t>.</w:t>
      </w:r>
      <w:r w:rsidRPr="009D2D3A">
        <w:t>666/93</w:t>
      </w:r>
      <w:r>
        <w:t>:</w:t>
      </w:r>
      <w:r w:rsidRPr="009D2D3A">
        <w:t xml:space="preserve"> “É vedada a realização de licitação cujo objeto inclua bens e serviços sem similaridade ou de marcas, características e especificações exclusivas, salvo nos casos em que for tecnicamente justificável (...)”.</w:t>
      </w:r>
    </w:p>
  </w:footnote>
  <w:footnote w:id="26">
    <w:p w:rsidR="00876997" w:rsidRDefault="00876997" w:rsidP="00FC4970">
      <w:pPr>
        <w:pStyle w:val="Textodenotaderodap"/>
      </w:pPr>
    </w:p>
    <w:p w:rsidR="00876997" w:rsidRDefault="00876997" w:rsidP="00FC4970">
      <w:pPr>
        <w:pStyle w:val="Textodenotaderodap"/>
      </w:pPr>
      <w:r>
        <w:rPr>
          <w:rStyle w:val="Refdenotaderodap"/>
        </w:rPr>
        <w:footnoteRef/>
      </w:r>
      <w:r>
        <w:t xml:space="preserve"> </w:t>
      </w:r>
      <w:r w:rsidRPr="00FC4970">
        <w:t>Acórdão nº 2.521/2008</w:t>
      </w:r>
      <w:r>
        <w:t xml:space="preserve"> – TCU – </w:t>
      </w:r>
      <w:r w:rsidRPr="00FC4970">
        <w:t>Plenário</w:t>
      </w:r>
      <w:r>
        <w:t>: “Não tem amparo legal a exigência de apresentação, pelo licitante, de certificado de qualidade ISO-9001 para fim de habilitação, uma vez que tal exigência não integra o rol de requisitos de capacitação técnica, previstos no art. 30 da Lei nº 8.666/93, aplicável subsidiariamente à Lei do Pregão (Lei nº 10.520/2002)”.</w:t>
      </w:r>
    </w:p>
    <w:p w:rsidR="00876997" w:rsidRDefault="00876997" w:rsidP="00FC4970">
      <w:pPr>
        <w:pStyle w:val="Textodenotaderodap"/>
      </w:pPr>
    </w:p>
  </w:footnote>
  <w:footnote w:id="27">
    <w:p w:rsidR="00876997" w:rsidRDefault="00876997">
      <w:pPr>
        <w:pStyle w:val="Textodenotaderodap"/>
      </w:pPr>
      <w:r>
        <w:rPr>
          <w:rStyle w:val="Refdenotaderodap"/>
        </w:rPr>
        <w:footnoteRef/>
      </w:r>
      <w:r>
        <w:t xml:space="preserve"> </w:t>
      </w:r>
      <w:r w:rsidRPr="008B2A3B">
        <w:t>Acórdão nº</w:t>
      </w:r>
      <w:r>
        <w:t xml:space="preserve"> </w:t>
      </w:r>
      <w:r w:rsidRPr="008B2A3B">
        <w:t xml:space="preserve">300/2004 </w:t>
      </w:r>
      <w:r>
        <w:t xml:space="preserve">– TCU </w:t>
      </w:r>
      <w:r w:rsidRPr="008B2A3B">
        <w:t>– Plenário</w:t>
      </w:r>
      <w:r>
        <w:t>: “(</w:t>
      </w:r>
      <w:r w:rsidRPr="008B2A3B">
        <w:t>...</w:t>
      </w:r>
      <w:r>
        <w:t>)</w:t>
      </w:r>
      <w:r w:rsidRPr="008B2A3B">
        <w:t xml:space="preserve"> A jurisprudência desta Corte tem sido no sentido de que o certificado ISO não seja exigido como critério eliminatório, mas, quando necessário, como critério classificatório e com pontuação razoável </w:t>
      </w:r>
      <w:r>
        <w:t>(</w:t>
      </w:r>
      <w:r w:rsidRPr="008B2A3B">
        <w:t>...</w:t>
      </w:r>
      <w:r>
        <w:t>)” (</w:t>
      </w:r>
      <w:r w:rsidRPr="008B2A3B">
        <w:t xml:space="preserve">No mesmo sentido: Acórdão nº 1.708/2003 – </w:t>
      </w:r>
      <w:r>
        <w:t xml:space="preserve">TCU – </w:t>
      </w:r>
      <w:r w:rsidRPr="008B2A3B">
        <w:t>Plenário</w:t>
      </w:r>
      <w:r>
        <w:t>)</w:t>
      </w:r>
      <w:r w:rsidRPr="008B2A3B">
        <w:t>.</w:t>
      </w:r>
    </w:p>
    <w:p w:rsidR="00876997" w:rsidRDefault="00876997">
      <w:pPr>
        <w:pStyle w:val="Textodenotaderodap"/>
      </w:pPr>
    </w:p>
  </w:footnote>
  <w:footnote w:id="28">
    <w:p w:rsidR="00876997" w:rsidRDefault="00876997" w:rsidP="00074077">
      <w:pPr>
        <w:pStyle w:val="Textodenotaderodap"/>
      </w:pPr>
      <w:r>
        <w:rPr>
          <w:rStyle w:val="Refdenotaderodap"/>
        </w:rPr>
        <w:footnoteRef/>
      </w:r>
      <w:r>
        <w:t xml:space="preserve"> </w:t>
      </w:r>
      <w:r w:rsidRPr="00074077">
        <w:t>Acórdão nº 186/2010</w:t>
      </w:r>
      <w:r>
        <w:t xml:space="preserve"> – TCU – </w:t>
      </w:r>
      <w:r w:rsidRPr="00074077">
        <w:t>Plenário</w:t>
      </w:r>
      <w:r>
        <w:t>: “(...) a exigência implicara privilégio àquelas empresas que dispunham dos equipamentos previamente, em prejuízo à ampla competição do certame, violando assim o disposto no art. 3º, I, da Lei n.o 8.666/93”.</w:t>
      </w:r>
    </w:p>
    <w:p w:rsidR="00876997" w:rsidRDefault="00876997" w:rsidP="00074077">
      <w:pPr>
        <w:pStyle w:val="Textodenotaderodap"/>
      </w:pPr>
    </w:p>
  </w:footnote>
  <w:footnote w:id="29">
    <w:p w:rsidR="00876997" w:rsidRDefault="00876997" w:rsidP="00D31974">
      <w:pPr>
        <w:pStyle w:val="Textodenotaderodap"/>
      </w:pPr>
      <w:r>
        <w:rPr>
          <w:rStyle w:val="Refdenotaderodap"/>
        </w:rPr>
        <w:footnoteRef/>
      </w:r>
      <w:r>
        <w:t xml:space="preserve"> A restrição quanto </w:t>
      </w:r>
      <w:proofErr w:type="gramStart"/>
      <w:r>
        <w:t>a</w:t>
      </w:r>
      <w:proofErr w:type="gramEnd"/>
      <w:r>
        <w:t xml:space="preserve"> participação de determinadas marcas em licitação deve ser formal e tecnicamente justificada no processo de contratação – </w:t>
      </w:r>
      <w:r w:rsidRPr="00D31974">
        <w:t>Acórdão nº 1695/2011</w:t>
      </w:r>
      <w:r>
        <w:t xml:space="preserve"> – TCU – </w:t>
      </w:r>
      <w:r w:rsidRPr="00D31974">
        <w:t>Plenário</w:t>
      </w:r>
      <w:r>
        <w:t>: “Por conta de representação, o Tribunal apurou possíveis irregularidades na Concorrência nº 6.986/2011, tipo menor preço global, promovida pelo Serviço Nacional de Aprendizagem Comercial – Administração Regional/SP – (</w:t>
      </w:r>
      <w:proofErr w:type="spellStart"/>
      <w:r>
        <w:t>Senac</w:t>
      </w:r>
      <w:proofErr w:type="spellEnd"/>
      <w:r>
        <w:t xml:space="preserve">/SP), cujo objeto consistiu na contratação de empresa especializada para fornecimento de todo equipamento, material, mão-de-obra, maquinaria, ferramentas e instrumentos necessários para instalação de sistema de ar condicionado em unidades do </w:t>
      </w:r>
      <w:proofErr w:type="spellStart"/>
      <w:r>
        <w:t>Senac</w:t>
      </w:r>
      <w:proofErr w:type="spellEnd"/>
      <w:r>
        <w:t xml:space="preserve">/SP, situadas em diversos municípios do Estado. Dentre tais irregularidades, constou a necessidade de que o fornecimento de equipamentos fosse restrito às marcas Toshiba, LG e </w:t>
      </w:r>
      <w:proofErr w:type="spellStart"/>
      <w:r>
        <w:t>Daikin</w:t>
      </w:r>
      <w:proofErr w:type="spellEnd"/>
      <w:r>
        <w:t xml:space="preserve">, não sendo aceitas as marcas Hitachi, Mitsubishi e equivalentes. Para a unidade técnica, a previsão de marcas específicas deve contar com as devidas justificativas técnicas, pois, caso contrário, levaria à exclusão de potenciais fornecedores que teriam condições de participar do certame licitatório. Nesse quadro, ressaltou o relator que no caso de opções gerenciais que restrinjam o universo de possíveis interessados na licitação, “é dever da Administração Licitante formalizar, no processo licitatório, os elementos que serviram de embasamento ao processo decisório, exibindo-os aos órgãos de controle”, o que, na espécie, não ocorreu. Por conseguinte, por essa e por outras irregularidades, votou por que o Tribunal determinasse, cautelarmente, a suspensão da licitação, até que se decida sobre o mérito da questão suscitada, de modo a evitar que o prosseguimento irregular do certame acarretasse situações de fato </w:t>
      </w:r>
      <w:proofErr w:type="spellStart"/>
      <w:r>
        <w:t>ensejadoras</w:t>
      </w:r>
      <w:proofErr w:type="spellEnd"/>
      <w:r>
        <w:t xml:space="preserve"> de direitos subjetivos e tumulto na execução do objeto. Nos termos do voto do relator, o Plenário manifestou sua anuência”. </w:t>
      </w:r>
    </w:p>
    <w:p w:rsidR="00876997" w:rsidRDefault="00876997" w:rsidP="00D31974">
      <w:pPr>
        <w:pStyle w:val="Textodenotaderodap"/>
      </w:pPr>
    </w:p>
  </w:footnote>
  <w:footnote w:id="30">
    <w:p w:rsidR="00876997" w:rsidRDefault="00876997" w:rsidP="004A11F4">
      <w:pPr>
        <w:pStyle w:val="Textodenotaderodap"/>
      </w:pPr>
      <w:r>
        <w:rPr>
          <w:rStyle w:val="Refdenotaderodap"/>
        </w:rPr>
        <w:footnoteRef/>
      </w:r>
      <w:r>
        <w:t xml:space="preserve"> É adequado o uso da expressão “de qualidade equivalente” – Acórdão nº 553/2011 – TCU – Plenário: “Mediante representação, o Tribunal tomou conhecimento de potenciais irregularidades ocorridas no Pregão 95.380-05/20, conduzido pela Base de Fuzileiros Navais da Ilha das Flores da Marinha do Brasil – (BFNIF), cujo objeto consistiu na formalização de ata de registro de preços de materiais de informática, processamentos de dados, eletroeletrônicos e materiais para cozinha. Dentre elas, constou a exigência de que os cartuchos e </w:t>
      </w:r>
      <w:proofErr w:type="spellStart"/>
      <w:r>
        <w:t>toners</w:t>
      </w:r>
      <w:proofErr w:type="spellEnd"/>
      <w:r>
        <w:t xml:space="preserve"> deveriam </w:t>
      </w:r>
      <w:proofErr w:type="gramStart"/>
      <w:r>
        <w:t>ser,</w:t>
      </w:r>
      <w:proofErr w:type="gramEnd"/>
      <w:r>
        <w:t xml:space="preserve"> obrigatoriamente, originais do fabricante das impressoras. Ao examinar o feito, o relator consignou que deveria ser rejeitada a redação do item em questão, que previu que os licitantes, caso apresentassem bens diferentes dos especificados, ofertassem produtos comprovadamente de padrão superior e de marcas reconhecidas pelo mercado e pelos órgãos de controles. Para ele, tal exigência feriria os princípios da igualdade e do julgamento objetivo, visto que “pode permitir a apresentação de produtos que não atendam estritamente à especificação do edital, até porque a definição da dita ‘qualidade superior’ guarda inegável grau de subjetividade, de modo que pode contrariar os preceitos básicos de um certame pelo uso do pregão, que pressupõe critérios objetivos de especificação de qualidade”. Entretanto, ainda para o relator, a expressão “de qualidade equivalente” seria mais adequada à situação narrada e informaria que é cabível exigir dos licitantes o fornecimento de produtos novos, não </w:t>
      </w:r>
      <w:proofErr w:type="spellStart"/>
      <w:r>
        <w:t>remanufaturados</w:t>
      </w:r>
      <w:proofErr w:type="spellEnd"/>
      <w:r>
        <w:t>, e solicitar amostras do licitante classificado em primeiro lugar. Por conseguinte, propôs a expedição de determinações corretivas, de modo a evitar a irregularidade em futuras licitações a serem promovidas pelo o BFNIF. O Plenário, nos termos do voto, concordou a proposição”.</w:t>
      </w:r>
    </w:p>
    <w:p w:rsidR="00876997" w:rsidRDefault="00876997" w:rsidP="004A11F4">
      <w:pPr>
        <w:pStyle w:val="Textodenotaderodap"/>
      </w:pPr>
    </w:p>
  </w:footnote>
  <w:footnote w:id="31">
    <w:p w:rsidR="00876997" w:rsidRDefault="00876997" w:rsidP="007022EE">
      <w:pPr>
        <w:pStyle w:val="Textodenotaderodap"/>
      </w:pPr>
      <w:r>
        <w:rPr>
          <w:rStyle w:val="Refdenotaderodap"/>
        </w:rPr>
        <w:footnoteRef/>
      </w:r>
      <w:r>
        <w:t xml:space="preserve"> Não se admite, de modo geral, licitação com especificação de marca de produto, a não ser que tal exigência encontre-se técnica e juridicamente justificada – Acórdão nº 1008/2011 – TCU – Plenário: “Mediante representação, licitante insurgiu-se contra o Pregão, com registro de preços, n° 12/2010, promovido pela Unidade Regional de Atendimento da Advocacia-Geral da União no Rio Grande do Sul (URA/RS), cujo objeto consistiu na aquisição de suprimentos de informática. A inicial, apresentada pelo representante e distribuidor da empresa Samsung no Brasil, contestou a aquisição de cartuchos de </w:t>
      </w:r>
      <w:proofErr w:type="spellStart"/>
      <w:r>
        <w:t>toner</w:t>
      </w:r>
      <w:proofErr w:type="spellEnd"/>
      <w:r>
        <w:t xml:space="preserve"> para impressoras Samsung, fundamentalmente sob o argumento de que o edital deveria exigir cartuchos originais do fabricante do equipamento, sob o risco de perda da garantia de manutenção. Inicialmente, o relator observou que a jurisprudência do Tribunal seria firme em condenar, de modo geral, a especificação de marca para a aquisição de </w:t>
      </w:r>
      <w:proofErr w:type="spellStart"/>
      <w:r>
        <w:t>toner</w:t>
      </w:r>
      <w:proofErr w:type="spellEnd"/>
      <w:r>
        <w:t xml:space="preserve"> de impressoras. Ressaltou, todavia, que o Tribunal tem admitido especificação de marca, “desde que ela se encontre técnica e juridicamente justificada”. No caso em exame, segundo o relator, “poder-se-ia admitir como justificativa plausível a perda da garantia das impressoras em decorrência da utilização de cartuchos de outras marcas”. Ainda quanto ao caso examinado, enfatizou que a restrição ao certame, mediante a exigência de cartuchos originais do fabricante, ainda que possível, “constituía uma prerrogativa do gestor e não uma obrigação à qual se visse vinculado. </w:t>
      </w:r>
      <w:proofErr w:type="gramStart"/>
      <w:r>
        <w:t>Competia ao gestor avaliar as possibilidades e decidir-se por aquela que, em seu juízo, melhor se adequasse aos interesses públicos”</w:t>
      </w:r>
      <w:proofErr w:type="gramEnd"/>
      <w:r>
        <w:t xml:space="preserve">. E essa avaliação, segundo o relator, fora efetuada, tendo o gestor adotado precauções que, em princípio, estariam a resguardar a Administração, uma vez que foi exigido, no termo de referência anexo ao edital do pregão eletrônico, que as empresas licitantes comprovassem a qualidade dos cartuchos ofertados mediante a apresentação de laudos técnicos, “emitidos por laboratório/entidade/instituto especializado, de reconhecida idoneidade e competência, pertencente a órgão da Administração Pública ou por ele credenciado, com </w:t>
      </w:r>
      <w:proofErr w:type="spellStart"/>
      <w:r>
        <w:t>acreditação</w:t>
      </w:r>
      <w:proofErr w:type="spellEnd"/>
      <w:r>
        <w:t xml:space="preserve"> do INMETRO, vinculado à Rede Brasileira de Laboratórios de Ensaio (RBLE), com escopo de </w:t>
      </w:r>
      <w:proofErr w:type="spellStart"/>
      <w:r>
        <w:t>acreditação</w:t>
      </w:r>
      <w:proofErr w:type="spellEnd"/>
      <w:r>
        <w:t xml:space="preserve"> na norma ABNT/NBR/ISO/IEC17025”. Na </w:t>
      </w:r>
      <w:proofErr w:type="spellStart"/>
      <w:r>
        <w:t>sequência</w:t>
      </w:r>
      <w:proofErr w:type="spellEnd"/>
      <w:r>
        <w:t xml:space="preserve">, ressaltou o relator a providência adotada pelos gestores da URA/RS, quanto a avaliações e ensaios diversos que deveriam constar dos referidos laudos, dentre eles “ensaio comparativo, utilizando como parâmetro os valores publicados pelo fabricante da impressora, comprovando a situação da similaridade do produto com relação ao original em termos de bom funcionamento, qualidade, desempenho, consumo de </w:t>
      </w:r>
      <w:proofErr w:type="spellStart"/>
      <w:r>
        <w:t>toner</w:t>
      </w:r>
      <w:proofErr w:type="spellEnd"/>
      <w:r>
        <w:t xml:space="preserve"> e rendimento, (...)”, “ensaio para verificação de densidade óptica dos cartuchos” e “avaliação atestando a qualidade das condições de apresentação e acabamento dos cartuchos, não podendo apresentar vazamentos, trincas ou defeitos que comprometam a segurança em sua utilização”. Assim, no ponto de vista do relator, “não se pode questionar, portanto, a opção efetuada pela URA/RS, uma vez que atendeu aos requisitos legais e foi devidamente motivada”. Votou, então, por que se negasse provimento à representação, no que foi acompanhado pelos demais membros do Plenário. Precedentes citados: Acórdãos nos 3129/2009 e 2154/2008, da 1ª Câmara, 3233/2007 e 354/2007, da 2ª Câmara, 520/2005, 1010/2005 e 696/2010, do Plenário”. </w:t>
      </w:r>
    </w:p>
  </w:footnote>
  <w:footnote w:id="32">
    <w:p w:rsidR="00876997" w:rsidRDefault="00876997" w:rsidP="0034005F">
      <w:pPr>
        <w:pStyle w:val="Textodenotaderodap"/>
      </w:pPr>
      <w:r>
        <w:rPr>
          <w:rStyle w:val="Refdenotaderodap"/>
        </w:rPr>
        <w:footnoteRef/>
      </w:r>
      <w:r>
        <w:t xml:space="preserve"> Pregão para registro de preços – Deficiências na composição do orçamento do objeto da licitação – Acórdão nº 4.411/2010 – TCU – 2ª Câmara: “Ainda na representação formulada ao TCU por empresa participante de pregão, para fins de registro de preços, para a contratação de serviços gráficos, de confecção de banners e de diagramação em atendimento à necessidade do Ministério do Esporte, outra suposta irregularidade verificada pela unidade técnica foi </w:t>
      </w:r>
      <w:proofErr w:type="gramStart"/>
      <w:r>
        <w:t>a</w:t>
      </w:r>
      <w:proofErr w:type="gramEnd"/>
      <w:r>
        <w:t xml:space="preserve"> possível deficiência na composição do orçamento do objeto da licitação. Para a Secretaria de Controle Externo, após analisar o assunto, “a metodologia utilizada pelo Ministério para estimar o valor da licitação mostrou-se pertinente”, a despeito de ter sido estimado valor maior do que o deveria ter sido. No caso, considerou a unidade técnica que a estimativa a maior, além de implicar diferença “não significativa no valor previsto no edital (cerca de 10%), não prejudicou o andamento do certame, especialmente no que toca à competitividade, dado o grande número de participantes e o desconto obtido pela Administração. </w:t>
      </w:r>
      <w:proofErr w:type="gramStart"/>
      <w:r>
        <w:t>Em sentido contrário, poderia até se considerar que o valor estimado a maior pode ter atraído mais licitantes do que ocorreria se fosse previsto um valor mais baixo para a licitação”</w:t>
      </w:r>
      <w:proofErr w:type="gramEnd"/>
      <w:r>
        <w:t xml:space="preserve">. Todavia, o relator considerando a discrepância verificada entre os preços unitários contratados e o elevado desconto oferecido no pregão em relação ao orçamento elaborado pela administração (da ordem de 70%), entendeu necessário “alertar o Ministério do Esporte para que, na elaboração de orçamento estimativo de futuros certames envolvendo objeto semelhante ao do Pregão Eletrônico 15/2010, bem como relativo a qualquer outro certame processado para o registro de preços, atente para a necessidade de alinhamento dos orçamentos aos preços correntes de mercado”. Sua proposta contou com a anuência do Colegiado”. </w:t>
      </w:r>
    </w:p>
    <w:p w:rsidR="00876997" w:rsidRDefault="00876997" w:rsidP="0034005F">
      <w:pPr>
        <w:pStyle w:val="Textodenotaderodap"/>
      </w:pPr>
    </w:p>
  </w:footnote>
  <w:footnote w:id="33">
    <w:p w:rsidR="00876997" w:rsidRDefault="00876997">
      <w:pPr>
        <w:pStyle w:val="Textodenotaderodap"/>
      </w:pPr>
      <w:r>
        <w:rPr>
          <w:rStyle w:val="Refdenotaderodap"/>
        </w:rPr>
        <w:footnoteRef/>
      </w:r>
      <w:r>
        <w:t xml:space="preserve"> </w:t>
      </w:r>
      <w:r w:rsidRPr="0031587F">
        <w:t>Acórdão nº 819/2009 – TCU – Plenário</w:t>
      </w:r>
      <w:r>
        <w:t xml:space="preserve">: </w:t>
      </w:r>
      <w:r w:rsidRPr="0031587F">
        <w:t xml:space="preserve">"1.7.2. faça o orçamento do objeto a ser licitado com base em “cesta de preços aceitáveis” oriunda, por exemplo, de pesquisas junto </w:t>
      </w:r>
      <w:proofErr w:type="gramStart"/>
      <w:r w:rsidRPr="0031587F">
        <w:t>a</w:t>
      </w:r>
      <w:proofErr w:type="gramEnd"/>
      <w:r w:rsidRPr="0031587F">
        <w:t xml:space="preserve"> cotação específica com fornecedores, pesquisa em catálogos de fornecedores, pesquisa em bases de sistemas de compras, avaliação de contratos recentes ou vigentes, valores adjudicados em licitações de outros órgãos públicos, valores registrados em atas de SRP e analogia com compras/contratações realizadas por corporações privadas, desde que, com relação a qualquer das fontes utilizadas, sejam expurgados os valores que, manifestamente, não representem a realidade do mercado, à luz do art. 6º, inc. IX, alínea “f”, da Lei nº 8.666/93 (nessa linha, itens 32 a 39 do vo</w:t>
      </w:r>
      <w:r>
        <w:t>to do Acórdão nº 2.170/2007-P)".</w:t>
      </w:r>
    </w:p>
  </w:footnote>
  <w:footnote w:id="34">
    <w:p w:rsidR="00876997" w:rsidRDefault="00876997" w:rsidP="0031358E">
      <w:pPr>
        <w:pStyle w:val="Textodenotaderodap"/>
      </w:pPr>
      <w:r>
        <w:rPr>
          <w:rStyle w:val="Refdenotaderodap"/>
        </w:rPr>
        <w:footnoteRef/>
      </w:r>
      <w:r>
        <w:t xml:space="preserve"> A inexigibilidade de licitação em razão de fornecedor exclusivo não exime a Administração Pública do dever de justificar o preço contratado – </w:t>
      </w:r>
      <w:r w:rsidRPr="0031358E">
        <w:t>Acórdão nº 6803/2010</w:t>
      </w:r>
      <w:r>
        <w:t xml:space="preserve"> – TCU – </w:t>
      </w:r>
      <w:r w:rsidRPr="0031358E">
        <w:t>2ª</w:t>
      </w:r>
      <w:r>
        <w:t xml:space="preserve"> </w:t>
      </w:r>
      <w:r w:rsidRPr="0031358E">
        <w:t>Câmara</w:t>
      </w:r>
      <w:r>
        <w:t>: “Em sede de tomada de contas especial, restaram configuradas possíveis irregularidades no âmbito da Secretaria de Educação e Cultura do Estado do Tocantins (</w:t>
      </w:r>
      <w:proofErr w:type="spellStart"/>
      <w:r>
        <w:t>Seduc</w:t>
      </w:r>
      <w:proofErr w:type="spellEnd"/>
      <w:r>
        <w:t xml:space="preserve">/TO), no exercício de 2003, notadamente no que se refere à aquisição de material didático – com recursos federais oriundos do Programa de Apoio aos Sistemas de Ensino para Atendimento à Educação de Jovens e Adultos (PEJA) – por inexigibilidade de licitação, com base no art. 25, inc. I, da Lei 8.666/1993 (fornecedor exclusivo). O relator, a despeito de entender não haver irregularidade na aquisição de livros por inexigibilidade de licitação com base no fundamento legal utilizado, ressaltou que “tal condição não é suficiente para dispensar o gestor da justificativa para os preços contratados”, em face do que determina o art. 26, inciso III, do mesmo diploma legal. Para ele, “apesar de os fornecedores de material didático </w:t>
      </w:r>
      <w:proofErr w:type="gramStart"/>
      <w:r>
        <w:t>terem</w:t>
      </w:r>
      <w:proofErr w:type="gramEnd"/>
      <w:r>
        <w:t xml:space="preserve"> sido contratados em função de exclusividade relativa, nada impedia a </w:t>
      </w:r>
      <w:proofErr w:type="spellStart"/>
      <w:r>
        <w:t>Seduc</w:t>
      </w:r>
      <w:proofErr w:type="spellEnd"/>
      <w:r>
        <w:t xml:space="preserve">/TO de efetuar pesquisa de preços em outras praças, ou até mesmo em outros órgãos públicos, já que os livros adquiridos no âmbito do mencionado programa educacional têm distribuição em todo o território nacional. </w:t>
      </w:r>
      <w:proofErr w:type="gramStart"/>
      <w:r>
        <w:t>E, nesse sentido, cai por terra a argumentação apresentada pelos defendentes de que a mera exclusividade do fornecedor constituiria obstáculo à realização de tal pesquisa”</w:t>
      </w:r>
      <w:proofErr w:type="gramEnd"/>
      <w:r>
        <w:t xml:space="preserve">. Desse modo, o relator propôs a irregularidade das contas dos gestores envolvidos, bem como a aplicação de multa, o que contou com a anuência do Colegiado”. </w:t>
      </w:r>
    </w:p>
    <w:p w:rsidR="00876997" w:rsidRDefault="00876997" w:rsidP="0031358E">
      <w:pPr>
        <w:pStyle w:val="Textodenotaderodap"/>
      </w:pPr>
    </w:p>
  </w:footnote>
  <w:footnote w:id="35">
    <w:p w:rsidR="00876997" w:rsidRDefault="00876997" w:rsidP="004A11F4">
      <w:pPr>
        <w:pStyle w:val="Textodenotaderodap"/>
      </w:pPr>
      <w:r>
        <w:rPr>
          <w:rStyle w:val="Refdenotaderodap"/>
        </w:rPr>
        <w:footnoteRef/>
      </w:r>
      <w:r>
        <w:t xml:space="preserve"> O documento “carta de exclusividade”, per si, é insuficiente para demonstrar que a empresa que o apresenta é fornecedora exclusiva de determinado produto – </w:t>
      </w:r>
      <w:r w:rsidRPr="004A11F4">
        <w:t>Acórdão nº 207/2011</w:t>
      </w:r>
      <w:r>
        <w:t xml:space="preserve"> – TCU – </w:t>
      </w:r>
      <w:r w:rsidRPr="004A11F4">
        <w:t>Plenário</w:t>
      </w:r>
      <w:r>
        <w:t xml:space="preserve">: Mediante recurso de revisão, o Ministério Público junto ao TCU – (MPTCU) pediu a reabertura das contas anuais, do exercício de 2002, da então Delegacia Federal de Agricultura do Estado do Tocantins – (DFA/TO). As contas do órgão tinham sido julgadas regulares com ressalvas, com quitação aos respectivos responsáveis e devidas determinações. O presente recurso, então, deveu-se a diversas possíveis irregularidades praticadas na execução do Contrato nº 3/2002, firmado entre a DFA/TO e a Fundação de Apoio a Recursos Genéticos e Biotecnologia ‘Dalmo </w:t>
      </w:r>
      <w:proofErr w:type="spellStart"/>
      <w:r>
        <w:t>Catuali</w:t>
      </w:r>
      <w:proofErr w:type="spellEnd"/>
      <w:r>
        <w:t xml:space="preserve"> Giacometti’, e que visava, dentre outras ações, à disponibilização do Sistema de Pragas Nacionais de Valor Econômico – SPNVE para o órgão, a fim de possibilitar a manutenção e atualização em tempo real de banco de dados contendo informações sobre produtos fitossanitários registrados no Ministério da Agricultura, Pecuária e Abastecimento – (MAPA). Uma das irregularidades motivadoras do mencionado recurso de revisão fora a inexigibilidade de licitação fundamentada no art. 25, inciso I, da Lei nº 8.666/1993, sem a efetiva demonstração que a contratada era fornecedora exclusiva, uma vez que a declaração de exclusividade fornecida pela Federação das Associações Comerciais e Industriais do Distrito Federal baseou-se em informações prestadas pela própria Fundação Dalmo </w:t>
      </w:r>
      <w:proofErr w:type="spellStart"/>
      <w:r>
        <w:t>Catuali</w:t>
      </w:r>
      <w:proofErr w:type="spellEnd"/>
      <w:r>
        <w:t xml:space="preserve"> Giacometti’ e em Carta de Exclusividade emitida pela contratada, na qual afirmava que a instituição, e a Empresa Brasileira de Pesquisa Agropecuária – Embrapa</w:t>
      </w:r>
      <w:proofErr w:type="gramStart"/>
      <w:r>
        <w:t>, seriam</w:t>
      </w:r>
      <w:proofErr w:type="gramEnd"/>
      <w:r>
        <w:t xml:space="preserve"> as únicas autorizadas a comercializar o SPNVE e outros produtos junto aos órgãos públicos e entidades de direito privado. Ao examinar o assunto, o relator, após a oitiva do responsável, destacou não restar demonstrado que a contratada era, efetivamente, fornecedora exclusiva, pois, para ele, fora apresentada “apenas uma carta de exclusividade, emitida pela Federação das Associações Comerciais e Industriais do Distrito Federal, e elaborada a partir de uma declaração da própria Fundação contratada”. Aduz, ainda, o relator que “a jurisprudência deste Tribunal tem se posicionado no sentido de que o órgão licitante, quando do recebimento de atestados de exclusividade de fornecimento de materiais ou serviços, deve adotar medidas cautelares visando assegurar a veracidade das declarações prestadas pelos órgãos emitentes. Como não há relatos de tais medidas, a declaração não se presta para atestar a exclusividade da empresa”. Assim, neste ponto, votou pela rejeição das justificativas apresentadas, bem como pela aplicação de multa ao responsável, o que foi acolhido pelo Plenário.  </w:t>
      </w:r>
      <w:proofErr w:type="gramStart"/>
      <w:r>
        <w:t>Precedente citado: Decisão nº 047/1995, do Plenário”</w:t>
      </w:r>
      <w:proofErr w:type="gramEnd"/>
      <w:r>
        <w:t xml:space="preserve">. </w:t>
      </w:r>
    </w:p>
  </w:footnote>
  <w:footnote w:id="36">
    <w:p w:rsidR="00876997" w:rsidRDefault="00876997" w:rsidP="00FA05F8">
      <w:pPr>
        <w:pStyle w:val="Textodenotaderodap"/>
      </w:pPr>
      <w:r>
        <w:rPr>
          <w:rStyle w:val="Refdenotaderodap"/>
        </w:rPr>
        <w:footnoteRef/>
      </w:r>
      <w:r>
        <w:t xml:space="preserve"> Na realização de processos licitatórios deve ser observada a segregação de funções, não se admitindo o acúmulo de atribuições em desconformidade com tal princípio – </w:t>
      </w:r>
      <w:r w:rsidRPr="00FA05F8">
        <w:t>Acórdão nº 686/2011</w:t>
      </w:r>
      <w:r>
        <w:t xml:space="preserve"> – TCU – </w:t>
      </w:r>
      <w:r w:rsidRPr="00FA05F8">
        <w:t>Plenário</w:t>
      </w:r>
      <w:r>
        <w:t xml:space="preserve">: “Por intermédio de representação, foram trazidas informações ao Tribunal a respeito de possíveis irregularidades ocorridas em procedimentos licitatórios para a aquisição de medicamentos pela Secretaria Municipal de Saúde do Município de </w:t>
      </w:r>
      <w:proofErr w:type="spellStart"/>
      <w:r>
        <w:t>Cachoeiro</w:t>
      </w:r>
      <w:proofErr w:type="spellEnd"/>
      <w:r>
        <w:t xml:space="preserve"> de Itapemirim, no Espírito Santo. Diversas condutas adotadas pelos responsáveis pelas licitações examinadas mereceram a reprovação do relator, em especial, a condição de um dos membros da Comissão de Licitação, que, ao mesmo tempo, seria Chefe do Setor de Compras do órgão. Tal situação seria inadequada, pois o referido membro, ao exercer a dupla função de elaborar os editais licitatórios e de participar do julgamento das propostas, agiria em desconformidade com o princípio de segregação de funções. Em </w:t>
      </w:r>
      <w:proofErr w:type="spellStart"/>
      <w:r>
        <w:t>consequência</w:t>
      </w:r>
      <w:proofErr w:type="spellEnd"/>
      <w:r>
        <w:t xml:space="preserve">, por conta dessa circunstância, propôs o relator </w:t>
      </w:r>
      <w:proofErr w:type="gramStart"/>
      <w:r>
        <w:t>a</w:t>
      </w:r>
      <w:proofErr w:type="gramEnd"/>
      <w:r>
        <w:t xml:space="preserve"> expedição determinações corretivas ao Município de </w:t>
      </w:r>
      <w:proofErr w:type="spellStart"/>
      <w:r>
        <w:t>Cachoeiro</w:t>
      </w:r>
      <w:proofErr w:type="spellEnd"/>
      <w:r>
        <w:t xml:space="preserve"> do Itapemirim, de maneira a evitar falhas semelhantes nas futuras licitações que envolvam recursos públicos federais, em especial a inobservância da segregação de funções”.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0490" w:rsidRPr="00261F60" w:rsidRDefault="007F0490" w:rsidP="007F0490">
    <w:pPr>
      <w:autoSpaceDE w:val="0"/>
      <w:autoSpaceDN w:val="0"/>
      <w:adjustRightInd w:val="0"/>
      <w:spacing w:after="0"/>
      <w:jc w:val="center"/>
      <w:rPr>
        <w:rFonts w:cs="Arial"/>
        <w:b/>
        <w:bCs/>
        <w:sz w:val="48"/>
        <w:szCs w:val="48"/>
      </w:rPr>
    </w:pPr>
    <w:r w:rsidRPr="00261F60">
      <w:rPr>
        <w:rFonts w:cs="Arial"/>
        <w:b/>
        <w:bCs/>
        <w:sz w:val="48"/>
        <w:szCs w:val="48"/>
      </w:rPr>
      <w:t>MANUAL DE COMPRAS UNIPAMPA 2012</w:t>
    </w:r>
  </w:p>
  <w:p w:rsidR="007F0490" w:rsidRDefault="007F0490">
    <w:pPr>
      <w:pStyle w:val="Cabealh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9"/>
  <w:hyphenationZone w:val="425"/>
  <w:drawingGridHorizontalSpacing w:val="110"/>
  <w:displayHorizontalDrawingGridEvery w:val="2"/>
  <w:characterSpacingControl w:val="doNotCompress"/>
  <w:hdrShapeDefaults>
    <o:shapedefaults v:ext="edit" spidmax="26626"/>
  </w:hdrShapeDefaults>
  <w:footnotePr>
    <w:footnote w:id="-1"/>
    <w:footnote w:id="0"/>
  </w:footnotePr>
  <w:endnotePr>
    <w:endnote w:id="-1"/>
    <w:endnote w:id="0"/>
  </w:endnotePr>
  <w:compat/>
  <w:rsids>
    <w:rsidRoot w:val="00261F60"/>
    <w:rsid w:val="0002261C"/>
    <w:rsid w:val="000469B1"/>
    <w:rsid w:val="00046DF9"/>
    <w:rsid w:val="00067022"/>
    <w:rsid w:val="00074077"/>
    <w:rsid w:val="000749AD"/>
    <w:rsid w:val="000B2F47"/>
    <w:rsid w:val="000B5860"/>
    <w:rsid w:val="000C19BC"/>
    <w:rsid w:val="000C7AD9"/>
    <w:rsid w:val="000D5B29"/>
    <w:rsid w:val="00106D20"/>
    <w:rsid w:val="00122404"/>
    <w:rsid w:val="00162741"/>
    <w:rsid w:val="00185264"/>
    <w:rsid w:val="0019067A"/>
    <w:rsid w:val="00195387"/>
    <w:rsid w:val="001E1F2D"/>
    <w:rsid w:val="002127A6"/>
    <w:rsid w:val="002140BC"/>
    <w:rsid w:val="00215EAE"/>
    <w:rsid w:val="00250542"/>
    <w:rsid w:val="00251AAC"/>
    <w:rsid w:val="00253D19"/>
    <w:rsid w:val="002566AE"/>
    <w:rsid w:val="00261F60"/>
    <w:rsid w:val="002A77B1"/>
    <w:rsid w:val="002C1D2D"/>
    <w:rsid w:val="002F2AF2"/>
    <w:rsid w:val="0031358E"/>
    <w:rsid w:val="0031587F"/>
    <w:rsid w:val="0032105B"/>
    <w:rsid w:val="0034005F"/>
    <w:rsid w:val="0035212B"/>
    <w:rsid w:val="00352809"/>
    <w:rsid w:val="00383E77"/>
    <w:rsid w:val="003873F3"/>
    <w:rsid w:val="00390BE6"/>
    <w:rsid w:val="003A3AC7"/>
    <w:rsid w:val="003C12E3"/>
    <w:rsid w:val="003C1434"/>
    <w:rsid w:val="0041641C"/>
    <w:rsid w:val="0046412E"/>
    <w:rsid w:val="00480995"/>
    <w:rsid w:val="0049039E"/>
    <w:rsid w:val="004A0A03"/>
    <w:rsid w:val="004A0A87"/>
    <w:rsid w:val="004A11F4"/>
    <w:rsid w:val="00521541"/>
    <w:rsid w:val="00521E24"/>
    <w:rsid w:val="005242C8"/>
    <w:rsid w:val="00580BF2"/>
    <w:rsid w:val="005B5D10"/>
    <w:rsid w:val="005B7337"/>
    <w:rsid w:val="005B751C"/>
    <w:rsid w:val="005D3224"/>
    <w:rsid w:val="006149A2"/>
    <w:rsid w:val="006330AE"/>
    <w:rsid w:val="00634743"/>
    <w:rsid w:val="006D192A"/>
    <w:rsid w:val="006D1CFD"/>
    <w:rsid w:val="006D205E"/>
    <w:rsid w:val="007013C3"/>
    <w:rsid w:val="007022EE"/>
    <w:rsid w:val="0070595A"/>
    <w:rsid w:val="007246A8"/>
    <w:rsid w:val="00726F1D"/>
    <w:rsid w:val="00763EC4"/>
    <w:rsid w:val="00795B84"/>
    <w:rsid w:val="007975DE"/>
    <w:rsid w:val="007C5EC6"/>
    <w:rsid w:val="007C6C2E"/>
    <w:rsid w:val="007F0490"/>
    <w:rsid w:val="007F5467"/>
    <w:rsid w:val="0087212C"/>
    <w:rsid w:val="00876997"/>
    <w:rsid w:val="008B2A3B"/>
    <w:rsid w:val="008E43FA"/>
    <w:rsid w:val="008E79F6"/>
    <w:rsid w:val="00921004"/>
    <w:rsid w:val="00927543"/>
    <w:rsid w:val="0093307A"/>
    <w:rsid w:val="00984ABD"/>
    <w:rsid w:val="009867E7"/>
    <w:rsid w:val="0099477A"/>
    <w:rsid w:val="009A5683"/>
    <w:rsid w:val="009D2D3A"/>
    <w:rsid w:val="009D437B"/>
    <w:rsid w:val="00A22379"/>
    <w:rsid w:val="00A25928"/>
    <w:rsid w:val="00A27785"/>
    <w:rsid w:val="00A43031"/>
    <w:rsid w:val="00AB2190"/>
    <w:rsid w:val="00AD17CF"/>
    <w:rsid w:val="00AD5103"/>
    <w:rsid w:val="00AE1E1B"/>
    <w:rsid w:val="00AE6A43"/>
    <w:rsid w:val="00B02B3C"/>
    <w:rsid w:val="00B059DF"/>
    <w:rsid w:val="00B33988"/>
    <w:rsid w:val="00B53FA8"/>
    <w:rsid w:val="00B656FD"/>
    <w:rsid w:val="00BB7F6A"/>
    <w:rsid w:val="00BF1EE4"/>
    <w:rsid w:val="00C057E0"/>
    <w:rsid w:val="00C5043F"/>
    <w:rsid w:val="00C93E8D"/>
    <w:rsid w:val="00C9656E"/>
    <w:rsid w:val="00CC000A"/>
    <w:rsid w:val="00CD180E"/>
    <w:rsid w:val="00D02EFD"/>
    <w:rsid w:val="00D31974"/>
    <w:rsid w:val="00D7759E"/>
    <w:rsid w:val="00DE3FF3"/>
    <w:rsid w:val="00DF420F"/>
    <w:rsid w:val="00E04922"/>
    <w:rsid w:val="00E1229D"/>
    <w:rsid w:val="00E316D3"/>
    <w:rsid w:val="00E73D7E"/>
    <w:rsid w:val="00E977F7"/>
    <w:rsid w:val="00EA4390"/>
    <w:rsid w:val="00ED0E6D"/>
    <w:rsid w:val="00ED49C3"/>
    <w:rsid w:val="00EF6CD1"/>
    <w:rsid w:val="00F03059"/>
    <w:rsid w:val="00F717C1"/>
    <w:rsid w:val="00F95F7B"/>
    <w:rsid w:val="00FA05F8"/>
    <w:rsid w:val="00FC22CB"/>
    <w:rsid w:val="00FC268C"/>
    <w:rsid w:val="00FC4970"/>
    <w:rsid w:val="00FF05D5"/>
    <w:rsid w:val="00FF3E3B"/>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27A6"/>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semiHidden/>
    <w:unhideWhenUsed/>
    <w:rsid w:val="00261F60"/>
    <w:pPr>
      <w:tabs>
        <w:tab w:val="center" w:pos="4252"/>
        <w:tab w:val="right" w:pos="8504"/>
      </w:tabs>
      <w:spacing w:after="0"/>
    </w:pPr>
  </w:style>
  <w:style w:type="character" w:customStyle="1" w:styleId="CabealhoChar">
    <w:name w:val="Cabeçalho Char"/>
    <w:basedOn w:val="Fontepargpadro"/>
    <w:link w:val="Cabealho"/>
    <w:uiPriority w:val="99"/>
    <w:semiHidden/>
    <w:rsid w:val="00261F60"/>
  </w:style>
  <w:style w:type="paragraph" w:styleId="Rodap">
    <w:name w:val="footer"/>
    <w:basedOn w:val="Normal"/>
    <w:link w:val="RodapChar"/>
    <w:semiHidden/>
    <w:unhideWhenUsed/>
    <w:rsid w:val="00261F60"/>
    <w:pPr>
      <w:tabs>
        <w:tab w:val="center" w:pos="4252"/>
        <w:tab w:val="right" w:pos="8504"/>
      </w:tabs>
      <w:spacing w:after="0"/>
    </w:pPr>
  </w:style>
  <w:style w:type="character" w:customStyle="1" w:styleId="RodapChar">
    <w:name w:val="Rodapé Char"/>
    <w:basedOn w:val="Fontepargpadro"/>
    <w:link w:val="Rodap"/>
    <w:uiPriority w:val="99"/>
    <w:semiHidden/>
    <w:rsid w:val="00261F60"/>
  </w:style>
  <w:style w:type="paragraph" w:styleId="Textodebalo">
    <w:name w:val="Balloon Text"/>
    <w:basedOn w:val="Normal"/>
    <w:link w:val="TextodebaloChar"/>
    <w:uiPriority w:val="99"/>
    <w:semiHidden/>
    <w:unhideWhenUsed/>
    <w:rsid w:val="00261F60"/>
    <w:pPr>
      <w:spacing w:after="0"/>
    </w:pPr>
    <w:rPr>
      <w:rFonts w:ascii="Tahoma" w:hAnsi="Tahoma" w:cs="Tahoma"/>
      <w:sz w:val="16"/>
      <w:szCs w:val="16"/>
    </w:rPr>
  </w:style>
  <w:style w:type="character" w:customStyle="1" w:styleId="TextodebaloChar">
    <w:name w:val="Texto de balão Char"/>
    <w:basedOn w:val="Fontepargpadro"/>
    <w:link w:val="Textodebalo"/>
    <w:uiPriority w:val="99"/>
    <w:semiHidden/>
    <w:rsid w:val="00261F60"/>
    <w:rPr>
      <w:rFonts w:ascii="Tahoma" w:hAnsi="Tahoma" w:cs="Tahoma"/>
      <w:sz w:val="16"/>
      <w:szCs w:val="16"/>
    </w:rPr>
  </w:style>
  <w:style w:type="paragraph" w:styleId="SemEspaamento">
    <w:name w:val="No Spacing"/>
    <w:link w:val="SemEspaamentoChar"/>
    <w:uiPriority w:val="1"/>
    <w:qFormat/>
    <w:rsid w:val="00261F60"/>
    <w:pPr>
      <w:spacing w:after="0"/>
      <w:jc w:val="left"/>
    </w:pPr>
    <w:rPr>
      <w:rFonts w:eastAsiaTheme="minorEastAsia"/>
    </w:rPr>
  </w:style>
  <w:style w:type="character" w:customStyle="1" w:styleId="SemEspaamentoChar">
    <w:name w:val="Sem Espaçamento Char"/>
    <w:basedOn w:val="Fontepargpadro"/>
    <w:link w:val="SemEspaamento"/>
    <w:uiPriority w:val="1"/>
    <w:rsid w:val="00261F60"/>
    <w:rPr>
      <w:rFonts w:eastAsiaTheme="minorEastAsia"/>
    </w:rPr>
  </w:style>
  <w:style w:type="paragraph" w:customStyle="1" w:styleId="Default">
    <w:name w:val="Default"/>
    <w:rsid w:val="00C5043F"/>
    <w:pPr>
      <w:autoSpaceDE w:val="0"/>
      <w:autoSpaceDN w:val="0"/>
      <w:adjustRightInd w:val="0"/>
      <w:spacing w:after="0"/>
      <w:jc w:val="left"/>
    </w:pPr>
    <w:rPr>
      <w:rFonts w:ascii="Arial" w:hAnsi="Arial" w:cs="Arial"/>
      <w:color w:val="000000"/>
      <w:sz w:val="24"/>
      <w:szCs w:val="24"/>
    </w:rPr>
  </w:style>
  <w:style w:type="table" w:styleId="Tabelacomgrade">
    <w:name w:val="Table Grid"/>
    <w:basedOn w:val="Tabelanormal"/>
    <w:uiPriority w:val="59"/>
    <w:rsid w:val="00122404"/>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notaderodap">
    <w:name w:val="footnote text"/>
    <w:basedOn w:val="Normal"/>
    <w:link w:val="TextodenotaderodapChar"/>
    <w:uiPriority w:val="99"/>
    <w:unhideWhenUsed/>
    <w:rsid w:val="000C19BC"/>
    <w:pPr>
      <w:spacing w:after="0"/>
    </w:pPr>
    <w:rPr>
      <w:sz w:val="20"/>
      <w:szCs w:val="20"/>
    </w:rPr>
  </w:style>
  <w:style w:type="character" w:customStyle="1" w:styleId="TextodenotaderodapChar">
    <w:name w:val="Texto de nota de rodapé Char"/>
    <w:basedOn w:val="Fontepargpadro"/>
    <w:link w:val="Textodenotaderodap"/>
    <w:uiPriority w:val="99"/>
    <w:rsid w:val="000C19BC"/>
    <w:rPr>
      <w:sz w:val="20"/>
      <w:szCs w:val="20"/>
    </w:rPr>
  </w:style>
  <w:style w:type="character" w:styleId="Refdenotaderodap">
    <w:name w:val="footnote reference"/>
    <w:basedOn w:val="Fontepargpadro"/>
    <w:uiPriority w:val="99"/>
    <w:semiHidden/>
    <w:unhideWhenUsed/>
    <w:rsid w:val="000C19BC"/>
    <w:rPr>
      <w:vertAlign w:val="superscript"/>
    </w:rPr>
  </w:style>
</w:styles>
</file>

<file path=word/webSettings.xml><?xml version="1.0" encoding="utf-8"?>
<w:webSettings xmlns:r="http://schemas.openxmlformats.org/officeDocument/2006/relationships" xmlns:w="http://schemas.openxmlformats.org/wordprocessingml/2006/main">
  <w:divs>
    <w:div w:id="276834006">
      <w:bodyDiv w:val="1"/>
      <w:marLeft w:val="0"/>
      <w:marRight w:val="0"/>
      <w:marTop w:val="0"/>
      <w:marBottom w:val="0"/>
      <w:divBdr>
        <w:top w:val="none" w:sz="0" w:space="0" w:color="auto"/>
        <w:left w:val="none" w:sz="0" w:space="0" w:color="auto"/>
        <w:bottom w:val="none" w:sz="0" w:space="0" w:color="auto"/>
        <w:right w:val="none" w:sz="0" w:space="0" w:color="auto"/>
      </w:divBdr>
    </w:div>
    <w:div w:id="423453653">
      <w:bodyDiv w:val="1"/>
      <w:marLeft w:val="0"/>
      <w:marRight w:val="0"/>
      <w:marTop w:val="0"/>
      <w:marBottom w:val="0"/>
      <w:divBdr>
        <w:top w:val="none" w:sz="0" w:space="0" w:color="auto"/>
        <w:left w:val="none" w:sz="0" w:space="0" w:color="auto"/>
        <w:bottom w:val="none" w:sz="0" w:space="0" w:color="auto"/>
        <w:right w:val="none" w:sz="0" w:space="0" w:color="auto"/>
      </w:divBdr>
    </w:div>
    <w:div w:id="1234463217">
      <w:bodyDiv w:val="1"/>
      <w:marLeft w:val="0"/>
      <w:marRight w:val="0"/>
      <w:marTop w:val="0"/>
      <w:marBottom w:val="0"/>
      <w:divBdr>
        <w:top w:val="none" w:sz="0" w:space="0" w:color="auto"/>
        <w:left w:val="none" w:sz="0" w:space="0" w:color="auto"/>
        <w:bottom w:val="none" w:sz="0" w:space="0" w:color="auto"/>
        <w:right w:val="none" w:sz="0" w:space="0" w:color="auto"/>
      </w:divBdr>
    </w:div>
    <w:div w:id="1310592352">
      <w:bodyDiv w:val="1"/>
      <w:marLeft w:val="0"/>
      <w:marRight w:val="0"/>
      <w:marTop w:val="0"/>
      <w:marBottom w:val="0"/>
      <w:divBdr>
        <w:top w:val="none" w:sz="0" w:space="0" w:color="auto"/>
        <w:left w:val="none" w:sz="0" w:space="0" w:color="auto"/>
        <w:bottom w:val="none" w:sz="0" w:space="0" w:color="auto"/>
        <w:right w:val="none" w:sz="0" w:space="0" w:color="auto"/>
      </w:divBdr>
    </w:div>
    <w:div w:id="1407070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E075157-BF00-4D7A-994B-716447ED51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8570</Words>
  <Characters>46283</Characters>
  <Application>Microsoft Office Word</Application>
  <DocSecurity>0</DocSecurity>
  <Lines>385</Lines>
  <Paragraphs>109</Paragraphs>
  <ScaleCrop>false</ScaleCrop>
  <HeadingPairs>
    <vt:vector size="2" baseType="variant">
      <vt:variant>
        <vt:lpstr>Título</vt:lpstr>
      </vt:variant>
      <vt:variant>
        <vt:i4>1</vt:i4>
      </vt:variant>
    </vt:vector>
  </HeadingPairs>
  <TitlesOfParts>
    <vt:vector size="1" baseType="lpstr">
      <vt:lpstr>Manual de Compras UNIPAMPA</vt:lpstr>
    </vt:vector>
  </TitlesOfParts>
  <Company>Coordenadoria de Material e Patrimônio</Company>
  <LinksUpToDate>false</LinksUpToDate>
  <CharactersWithSpaces>54744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Manual de Compras UNIPAMPA</dc:title>
  <dc:creator>Divisão de Licitações</dc:creator>
  <cp:lastModifiedBy>ciceroscaglioni</cp:lastModifiedBy>
  <cp:revision>2</cp:revision>
  <dcterms:created xsi:type="dcterms:W3CDTF">2012-01-03T13:05:00Z</dcterms:created>
  <dcterms:modified xsi:type="dcterms:W3CDTF">2012-01-03T13:05:00Z</dcterms:modified>
</cp:coreProperties>
</file>