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keepNext w:val="0"/>
        <w:keepLines w:val="0"/>
        <w:widowControl w:val="0"/>
        <w:pBdr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0"/>
        <w:tblW w:w="89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95"/>
        <w:gridCol w:w="6645"/>
        <w:tblGridChange w:id="0">
          <w:tblGrid>
            <w:gridCol w:w="2295"/>
            <w:gridCol w:w="6645"/>
          </w:tblGrid>
        </w:tblGridChange>
      </w:tblGrid>
      <w:tr>
        <w:trPr>
          <w:trHeight w:val="320" w:hRule="atLeast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drawing>
                <wp:inline distB="114300" distT="114300" distL="114300" distR="114300">
                  <wp:extent cx="1181213" cy="724328"/>
                  <wp:effectExtent b="0" l="0" r="0" t="0"/>
                  <wp:docPr descr="logo_unipampa_transparencia.gif" id="1" name="image2.gif"/>
                  <a:graphic>
                    <a:graphicData uri="http://schemas.openxmlformats.org/drawingml/2006/picture">
                      <pic:pic>
                        <pic:nvPicPr>
                          <pic:cNvPr descr="logo_unipampa_transparencia.gif" id="0" name="image2.gif"/>
                          <pic:cNvPicPr preferRelativeResize="0"/>
                        </pic:nvPicPr>
                        <pic:blipFill>
                          <a:blip r:embed="rId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213" cy="7243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ffffff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before="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AVALIAÇÃO DE DESEMPENHO - ESTÁGIO PROBATÓRIO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RELATÓRIO DE ATIVIDADES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before="20" w:lineRule="auto"/>
              <w:ind w:left="195" w:right="120" w:firstLine="0"/>
              <w:contextualSpacing w:val="0"/>
              <w:jc w:val="both"/>
              <w:rPr>
                <w:b w:val="1"/>
                <w:sz w:val="20"/>
                <w:szCs w:val="20"/>
              </w:rPr>
            </w:pPr>
            <w:bookmarkStart w:colFirst="0" w:colLast="0" w:name="_rb2goxrqdps4" w:id="0"/>
            <w:bookmarkEnd w:id="0"/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ATENÇÃO: O servidor deverá preencher este relatório, marcando as opções relevantes, e entregá-lo à chefia que o utilizará como subsídio para elaboração do Parecer da Chefia. A chefia entregará ambos os documentos à Comissão de Avaliação Docente (CAD) local.</w:t>
            </w:r>
          </w:p>
          <w:p w:rsidR="00000000" w:rsidDel="00000000" w:rsidP="00000000" w:rsidRDefault="00000000" w:rsidRPr="00000000">
            <w:pPr>
              <w:pBdr/>
              <w:spacing w:before="20" w:lineRule="auto"/>
              <w:ind w:left="195" w:right="120" w:firstLine="0"/>
              <w:contextualSpacing w:val="0"/>
              <w:jc w:val="both"/>
              <w:rPr>
                <w:b w:val="1"/>
                <w:sz w:val="20"/>
                <w:szCs w:val="20"/>
              </w:rPr>
            </w:pPr>
            <w:bookmarkStart w:colFirst="0" w:colLast="0" w:name="_gjdgxs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2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Dados do Servidor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do Servidor: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SIAPE: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Acadêmica: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Nome da Chefia: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restart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Avaliação do: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1º Ano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6º e o 12º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Fonts w:ascii="MS Gothic" w:cs="MS Gothic" w:eastAsia="MS Gothic" w:hAnsi="MS Gothic"/>
                <w:color w:val="00000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2º Ano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13º e o 24º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vMerge w:val="continue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3º Ano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(servidor está entre o 25º e o 31º mês de exercício)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gridSpan w:val="2"/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Autoavaliação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Iniciativa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Demonstrei condutas denotativas de iniciativa, tais como: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Participação em projetos de ensino, pesquisa, extensão ou técnicos;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Apresentação de propostas ou projetos de melhorias, correções ou inovações para a Universidade e região;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Participação voluntária ou eleita em conselhos, comissões, comitês, grupos de trabalho e assemelhados;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Participação em cursos, capacitações e eventos de aperfeiçoamento na área do cargo ou função;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Outros: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1"/>
              <w:bidiVisual w:val="0"/>
              <w:tblW w:w="6514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6514"/>
              <w:tblGridChange w:id="0">
                <w:tblGrid>
                  <w:gridCol w:w="6514"/>
                </w:tblGrid>
              </w:tblGridChange>
            </w:tblGrid>
            <w:tr>
              <w:tc>
                <w:tcPr>
                  <w:shd w:fill="ffffff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Produtividade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ind w:left="217" w:right="247" w:firstLine="0"/>
              <w:contextualSpacing w:val="0"/>
              <w:jc w:val="center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(Anexar </w:t>
            </w: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curriculum lattes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atualizado)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 resumidamente as ações e resultados que, consideradas as condições de trabalho, demonstram produtividade - tais como a contribuição direta para a produção, transmissão ou divulgação de conhecimentos científicos, artísticos, socioculturais ou técnicos, entre outros: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bidiVisual w:val="0"/>
              <w:tblW w:w="6428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6428"/>
              <w:tblGridChange w:id="0">
                <w:tblGrid>
                  <w:gridCol w:w="6428"/>
                </w:tblGrid>
              </w:tblGridChange>
            </w:tblGrid>
            <w:tr>
              <w:tc>
                <w:tcPr>
                  <w:shd w:fill="ffffff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Responsabilidade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Desenvolvi as atribuições do cargo ou função acordadas em planos de trabalho, normas ou atas; prestei contas, cumpri prazos legais e normativos; usei, prudente e adequadamente, os bens e recursos públicos.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Disciplina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Cumpri os deveres e obrigações do servidor público; observei as leis, normas e regulamentos; obedeci às ordens legítimas; respeitei os membros das comunidades acadêmica e externa; evitando conduta indisciplinada resultante em advertência/suspensão ou conduta antiética resultante em censura.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Assiduidade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jc w:val="both"/>
              <w:rPr/>
            </w:pPr>
            <w:r w:rsidDel="00000000" w:rsidR="00000000" w:rsidRPr="00000000">
              <w:rPr>
                <w:color w:val="000000"/>
                <w:sz w:val="24"/>
                <w:szCs w:val="24"/>
                <w:highlight w:val="white"/>
                <w:rtl w:val="0"/>
              </w:rPr>
              <w:t xml:space="preserve">☐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Evitei faltas, atrasos, saídas antecipadas, afastamento dos locais de trabalho, ausências em reuniões e compromissos, descumprimento da carga horária, sem autorização, justificativa ou compensação.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20" w:hRule="atLeast"/>
        </w:trPr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pBdr/>
              <w:spacing w:line="240" w:lineRule="auto"/>
              <w:contextualSpacing w:val="0"/>
              <w:jc w:val="center"/>
              <w:rPr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Qualidade Didático-Pedagógica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3f3f3"/>
            <w:tcMar>
              <w:top w:w="56.0" w:type="dxa"/>
              <w:left w:w="56.0" w:type="dxa"/>
              <w:bottom w:w="56.0" w:type="dxa"/>
              <w:right w:w="56.0" w:type="dxa"/>
            </w:tcMar>
            <w:vAlign w:val="center"/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Pontuações semestrais das avaliações do docente pelos discentes: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bidiVisual w:val="0"/>
              <w:tblW w:w="6428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6428"/>
              <w:tblGridChange w:id="0">
                <w:tblGrid>
                  <w:gridCol w:w="6428"/>
                </w:tblGrid>
              </w:tblGridChange>
            </w:tblGrid>
            <w:tr>
              <w:trPr>
                <w:trHeight w:val="720" w:hRule="atLeast"/>
              </w:trPr>
              <w:tc>
                <w:tcPr>
                  <w:shd w:fill="ffffff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>
                  <w:pPr>
                    <w:widowControl w:val="0"/>
                    <w:pBdr/>
                    <w:spacing w:line="240" w:lineRule="auto"/>
                    <w:contextualSpacing w:val="0"/>
                    <w:rPr/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5"/>
        <w:bidiVisual w:val="0"/>
        <w:tblW w:w="9070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35"/>
        <w:gridCol w:w="4535"/>
        <w:tblGridChange w:id="0">
          <w:tblGrid>
            <w:gridCol w:w="4535"/>
            <w:gridCol w:w="4535"/>
          </w:tblGrid>
        </w:tblGridChange>
      </w:tblGrid>
      <w:t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pBdr/>
              <w:spacing w:line="240" w:lineRule="auto"/>
              <w:contextualSpacing w:val="0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Data: ____/____/__________.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___________________________________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pBdr/>
              <w:contextualSpacing w:val="0"/>
              <w:jc w:val="right"/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Assinatura do Servidor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/>
      <w:pgMar w:bottom="1133" w:top="1133" w:left="1417" w:right="141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MS Goth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pBdr/>
      <w:spacing w:after="720" w:lineRule="auto"/>
      <w:contextualSpacing w:val="0"/>
      <w:jc w:val="right"/>
      <w:rPr/>
    </w:pPr>
    <w:r w:rsidDel="00000000" w:rsidR="00000000" w:rsidRPr="00000000">
      <w:rPr>
        <w:color w:val="999999"/>
        <w:sz w:val="16"/>
        <w:szCs w:val="16"/>
        <w:rtl w:val="0"/>
      </w:rPr>
      <w:t xml:space="preserve">Este documento é composto de 2 páginas e deve ser impresso em uma única folha, frente e verso.   </w:t>
    </w:r>
    <w:r w:rsidDel="00000000" w:rsidR="00000000" w:rsidRPr="00000000">
      <w:rPr>
        <w:sz w:val="16"/>
        <w:szCs w:val="16"/>
        <w:rtl w:val="0"/>
      </w:rPr>
      <w:t xml:space="preserve">             </w:t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16"/>
        <w:szCs w:val="16"/>
        <w:rtl w:val="0"/>
      </w:rPr>
      <w:t xml:space="preserve">/2</w:t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pBdr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0"/>
      <w:pBdr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pBdr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0"/>
      <w:pBdr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0"/>
      <w:pBdr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0"/>
      <w:pBdr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0"/>
      <w:pBdr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vertAlign w:val="baseline"/>
    </w:rPr>
  </w:style>
  <w:style w:type="table" w:styleId="Table1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3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4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5">
    <w:basedOn w:val="TableNormal"/>
    <w:pPr>
      <w:pBdr/>
      <w:contextualSpacing w:val="1"/>
    </w:pPr>
    <w:rPr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2.gif"/><Relationship Id="rId6" Type="http://schemas.openxmlformats.org/officeDocument/2006/relationships/footer" Target="footer1.xml"/></Relationships>
</file>